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CB144" w14:textId="77777777" w:rsidR="00130E4B" w:rsidRPr="00D10135" w:rsidRDefault="00130E4B" w:rsidP="00130E4B">
      <w:pPr>
        <w:jc w:val="right"/>
        <w:rPr>
          <w:snapToGrid w:val="0"/>
          <w:sz w:val="20"/>
          <w:szCs w:val="20"/>
          <w:lang w:val="sr-Cyrl-RS"/>
        </w:rPr>
      </w:pPr>
      <w:r w:rsidRPr="00D10135">
        <w:rPr>
          <w:snapToGrid w:val="0"/>
          <w:sz w:val="20"/>
          <w:szCs w:val="20"/>
          <w:lang w:val="sr-Cyrl-RS"/>
        </w:rPr>
        <w:t>Образац 3Г</w:t>
      </w:r>
    </w:p>
    <w:p w14:paraId="2F2955D2" w14:textId="77777777" w:rsidR="00130E4B" w:rsidRPr="00D10135" w:rsidRDefault="00130E4B" w:rsidP="00130E4B">
      <w:pPr>
        <w:jc w:val="right"/>
        <w:rPr>
          <w:snapToGrid w:val="0"/>
          <w:sz w:val="20"/>
          <w:szCs w:val="20"/>
          <w:lang w:val="sr-Cyrl-RS"/>
        </w:rPr>
      </w:pPr>
    </w:p>
    <w:p w14:paraId="5FCE2424" w14:textId="77777777" w:rsidR="00130E4B" w:rsidRPr="00D10135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D10135">
        <w:rPr>
          <w:b/>
          <w:snapToGrid w:val="0"/>
          <w:lang w:val="sr-Cyrl-RS"/>
        </w:rPr>
        <w:t>Г) ГРУПАЦИЈА ДРУШТВЕНО-ХУМАНИСТИЧКИХ НАУКА</w:t>
      </w:r>
    </w:p>
    <w:p w14:paraId="024D6488" w14:textId="77777777" w:rsidR="00130E4B" w:rsidRPr="00D10135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6E1654A6" w14:textId="77777777" w:rsidR="00130E4B" w:rsidRPr="00D10135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D10135">
        <w:rPr>
          <w:b/>
          <w:sz w:val="20"/>
          <w:szCs w:val="20"/>
          <w:lang w:val="sr-Cyrl-RS"/>
        </w:rPr>
        <w:t>С А Ж Е Т А К</w:t>
      </w:r>
    </w:p>
    <w:p w14:paraId="69BA5AB1" w14:textId="77777777" w:rsidR="00130E4B" w:rsidRPr="00D10135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D10135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11CC9970" w14:textId="1C55F3A5" w:rsidR="00130E4B" w:rsidRPr="00D10135" w:rsidRDefault="00130E4B" w:rsidP="00E67AF0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D10135">
        <w:rPr>
          <w:b/>
          <w:sz w:val="20"/>
          <w:szCs w:val="20"/>
          <w:lang w:val="sr-Cyrl-RS"/>
        </w:rPr>
        <w:t xml:space="preserve">ЗА ИЗБОР У ЗВАЊЕ </w:t>
      </w:r>
    </w:p>
    <w:p w14:paraId="71271DE6" w14:textId="77777777" w:rsidR="00130E4B" w:rsidRPr="00D10135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04B2F3F3" w14:textId="77777777" w:rsidR="00130E4B" w:rsidRPr="00D10135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D10135">
        <w:rPr>
          <w:b/>
          <w:sz w:val="20"/>
          <w:szCs w:val="20"/>
          <w:lang w:val="sr-Cyrl-RS"/>
        </w:rPr>
        <w:t>I - О КОНКУРСУ</w:t>
      </w:r>
    </w:p>
    <w:p w14:paraId="60455A43" w14:textId="42AA78D5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Назив факултета:</w:t>
      </w:r>
      <w:r w:rsidR="00D10135" w:rsidRPr="00D10135">
        <w:rPr>
          <w:sz w:val="20"/>
          <w:szCs w:val="20"/>
          <w:lang w:val="sr-Cyrl-RS"/>
        </w:rPr>
        <w:t xml:space="preserve"> Филозофски факултет, Универзитет у Београду</w:t>
      </w:r>
    </w:p>
    <w:p w14:paraId="5FA4A3E4" w14:textId="19659760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 xml:space="preserve">Ужа научна, oдносно уметничка област: </w:t>
      </w:r>
      <w:r w:rsidR="00D10135" w:rsidRPr="00D10135">
        <w:rPr>
          <w:sz w:val="20"/>
          <w:szCs w:val="20"/>
          <w:lang w:val="sr-Cyrl-RS"/>
        </w:rPr>
        <w:t>Општа психологија</w:t>
      </w:r>
    </w:p>
    <w:p w14:paraId="4A303CB7" w14:textId="2AF30366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 xml:space="preserve">Број кандидата који се бирају: </w:t>
      </w:r>
      <w:r w:rsidR="00D10135" w:rsidRPr="00D10135">
        <w:rPr>
          <w:sz w:val="20"/>
          <w:szCs w:val="20"/>
          <w:lang w:val="sr-Cyrl-RS"/>
        </w:rPr>
        <w:t>1</w:t>
      </w:r>
    </w:p>
    <w:p w14:paraId="37961EFC" w14:textId="47D619AD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 xml:space="preserve">Број пријављених кандидата: </w:t>
      </w:r>
      <w:r w:rsidR="00D10135" w:rsidRPr="00D10135">
        <w:rPr>
          <w:sz w:val="20"/>
          <w:szCs w:val="20"/>
          <w:lang w:val="sr-Cyrl-RS"/>
        </w:rPr>
        <w:t>1</w:t>
      </w:r>
    </w:p>
    <w:p w14:paraId="152F6F9C" w14:textId="77777777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Имена пријављених кандидата:</w:t>
      </w:r>
    </w:p>
    <w:p w14:paraId="57D960C7" w14:textId="3F60D371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ab/>
        <w:t>1.</w:t>
      </w:r>
      <w:r w:rsidR="00D10135" w:rsidRPr="00D10135">
        <w:rPr>
          <w:sz w:val="20"/>
          <w:szCs w:val="20"/>
          <w:lang w:val="sr-Cyrl-RS"/>
        </w:rPr>
        <w:t xml:space="preserve"> Катарина Мићић</w:t>
      </w:r>
    </w:p>
    <w:p w14:paraId="19FD4E1C" w14:textId="77777777" w:rsidR="00130E4B" w:rsidRPr="00D10135" w:rsidRDefault="00130E4B" w:rsidP="00130E4B">
      <w:pPr>
        <w:ind w:left="770" w:hanging="50"/>
        <w:jc w:val="center"/>
        <w:rPr>
          <w:sz w:val="20"/>
          <w:szCs w:val="20"/>
          <w:lang w:val="sr-Cyrl-RS"/>
        </w:rPr>
      </w:pPr>
    </w:p>
    <w:p w14:paraId="11402424" w14:textId="77777777" w:rsidR="00130E4B" w:rsidRPr="00D10135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D10135">
        <w:rPr>
          <w:b/>
          <w:sz w:val="20"/>
          <w:szCs w:val="20"/>
          <w:lang w:val="sr-Cyrl-RS"/>
        </w:rPr>
        <w:t>II - О КАНДИДАТИМА</w:t>
      </w:r>
    </w:p>
    <w:p w14:paraId="64B72DD3" w14:textId="77777777" w:rsidR="00130E4B" w:rsidRPr="00D10135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6265F30F" w14:textId="77777777" w:rsidR="00130E4B" w:rsidRPr="00D10135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D10135">
        <w:rPr>
          <w:b/>
          <w:lang w:val="sr-Cyrl-RS"/>
        </w:rPr>
        <w:t>1) - Основни биографски подаци</w:t>
      </w:r>
    </w:p>
    <w:p w14:paraId="7C2A6681" w14:textId="27F7C4B6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Име, средње име и презиме:</w:t>
      </w:r>
      <w:r w:rsidR="00D10135" w:rsidRPr="00D10135">
        <w:rPr>
          <w:sz w:val="20"/>
          <w:szCs w:val="20"/>
          <w:lang w:val="sr-Cyrl-RS"/>
        </w:rPr>
        <w:t xml:space="preserve"> Катарина З. Мићић</w:t>
      </w:r>
    </w:p>
    <w:p w14:paraId="01AB5DD3" w14:textId="486D6524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Датум и место рођења:</w:t>
      </w:r>
      <w:r w:rsidR="00D10135" w:rsidRPr="00D10135">
        <w:rPr>
          <w:sz w:val="20"/>
          <w:szCs w:val="20"/>
          <w:lang w:val="sr-Cyrl-RS"/>
        </w:rPr>
        <w:t xml:space="preserve"> 14.10.1992, Београд</w:t>
      </w:r>
    </w:p>
    <w:p w14:paraId="263B1DFA" w14:textId="032CE6DE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Установа где је запослен:</w:t>
      </w:r>
      <w:r w:rsidR="00D10135" w:rsidRPr="00D10135">
        <w:rPr>
          <w:sz w:val="20"/>
          <w:szCs w:val="20"/>
          <w:lang w:val="sr-Cyrl-RS"/>
        </w:rPr>
        <w:t xml:space="preserve"> Филозофски факултет, Универзитет у Београду</w:t>
      </w:r>
    </w:p>
    <w:p w14:paraId="44F9CDC0" w14:textId="2FCEF07F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Звање/радно место:</w:t>
      </w:r>
      <w:r w:rsidR="00D10135" w:rsidRPr="00D10135">
        <w:rPr>
          <w:sz w:val="20"/>
          <w:szCs w:val="20"/>
          <w:lang w:val="sr-Cyrl-RS"/>
        </w:rPr>
        <w:t xml:space="preserve"> асистент/научни сарадник</w:t>
      </w:r>
    </w:p>
    <w:p w14:paraId="3E5705A2" w14:textId="0404566E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Научна, односно уметничка област</w:t>
      </w:r>
      <w:r w:rsidR="00D10135" w:rsidRPr="00D10135">
        <w:rPr>
          <w:sz w:val="20"/>
          <w:szCs w:val="20"/>
          <w:lang w:val="sr-Cyrl-RS"/>
        </w:rPr>
        <w:t>: Општа психологија</w:t>
      </w:r>
    </w:p>
    <w:p w14:paraId="2B7FEB40" w14:textId="77777777" w:rsidR="00130E4B" w:rsidRPr="00D10135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6570B018" w14:textId="77777777" w:rsidR="00130E4B" w:rsidRPr="00D10135" w:rsidRDefault="00130E4B" w:rsidP="00130E4B">
      <w:pPr>
        <w:ind w:left="770" w:hanging="50"/>
        <w:rPr>
          <w:sz w:val="22"/>
          <w:szCs w:val="22"/>
          <w:lang w:val="sr-Cyrl-RS"/>
        </w:rPr>
      </w:pPr>
      <w:r w:rsidRPr="00D10135">
        <w:rPr>
          <w:b/>
          <w:lang w:val="sr-Cyrl-RS"/>
        </w:rPr>
        <w:t>2) - Стручна биографија, дипломе и звања</w:t>
      </w:r>
    </w:p>
    <w:p w14:paraId="2F206B40" w14:textId="77777777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D10135">
        <w:rPr>
          <w:i/>
          <w:sz w:val="20"/>
          <w:szCs w:val="20"/>
          <w:u w:val="single"/>
          <w:lang w:val="sr-Cyrl-RS"/>
        </w:rPr>
        <w:t>Основне студије:</w:t>
      </w:r>
    </w:p>
    <w:p w14:paraId="09BF4A9F" w14:textId="07812A2A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Назив установе:</w:t>
      </w:r>
      <w:r w:rsidR="00D10135" w:rsidRPr="00D10135">
        <w:rPr>
          <w:sz w:val="20"/>
          <w:szCs w:val="20"/>
          <w:lang w:val="sr-Cyrl-RS"/>
        </w:rPr>
        <w:t xml:space="preserve"> Филозофски факултет, Универзитет у Београду</w:t>
      </w:r>
    </w:p>
    <w:p w14:paraId="0A9E7D79" w14:textId="58339660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Место и година завршетка:</w:t>
      </w:r>
      <w:r w:rsidR="00D10135" w:rsidRPr="00D10135">
        <w:rPr>
          <w:sz w:val="20"/>
          <w:szCs w:val="20"/>
          <w:lang w:val="sr-Cyrl-RS"/>
        </w:rPr>
        <w:t xml:space="preserve"> Београд, 2015. године</w:t>
      </w:r>
    </w:p>
    <w:p w14:paraId="7D4037E9" w14:textId="77777777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D10135">
        <w:rPr>
          <w:i/>
          <w:sz w:val="20"/>
          <w:szCs w:val="20"/>
          <w:u w:val="single"/>
          <w:lang w:val="sr-Cyrl-RS"/>
        </w:rPr>
        <w:t xml:space="preserve">Мастер:  </w:t>
      </w:r>
    </w:p>
    <w:p w14:paraId="09D8ED4E" w14:textId="77777777" w:rsidR="00D10135" w:rsidRPr="00D10135" w:rsidRDefault="00130E4B" w:rsidP="00D10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Назив установе:</w:t>
      </w:r>
      <w:r w:rsidR="00D10135" w:rsidRPr="00D10135">
        <w:rPr>
          <w:sz w:val="20"/>
          <w:szCs w:val="20"/>
          <w:lang w:val="sr-Cyrl-RS"/>
        </w:rPr>
        <w:t xml:space="preserve"> Филозофски факултет, Универзитет у Београду</w:t>
      </w:r>
    </w:p>
    <w:p w14:paraId="6140889D" w14:textId="7CA1CD57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Место и година завршетка:</w:t>
      </w:r>
      <w:r w:rsidR="00D10135" w:rsidRPr="00D10135">
        <w:rPr>
          <w:sz w:val="20"/>
          <w:szCs w:val="20"/>
          <w:lang w:val="sr-Cyrl-RS"/>
        </w:rPr>
        <w:t xml:space="preserve"> Београд, 2017. године</w:t>
      </w:r>
    </w:p>
    <w:p w14:paraId="03C5CA01" w14:textId="18F2832D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Ужа научна, односно уметничка област:</w:t>
      </w:r>
      <w:r w:rsidR="00D10135" w:rsidRPr="00D10135">
        <w:rPr>
          <w:sz w:val="20"/>
          <w:szCs w:val="20"/>
          <w:lang w:val="sr-Cyrl-RS"/>
        </w:rPr>
        <w:t xml:space="preserve"> Психологија</w:t>
      </w:r>
    </w:p>
    <w:p w14:paraId="55E3291B" w14:textId="77777777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D10135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06ACD91D" w14:textId="3A132103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Назив установе:</w:t>
      </w:r>
      <w:r w:rsidR="00D10135" w:rsidRPr="00D10135">
        <w:rPr>
          <w:sz w:val="20"/>
          <w:szCs w:val="20"/>
          <w:lang w:val="sr-Cyrl-RS"/>
        </w:rPr>
        <w:t xml:space="preserve"> /</w:t>
      </w:r>
    </w:p>
    <w:p w14:paraId="3011DB05" w14:textId="401C3C38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Место и година завршетка:</w:t>
      </w:r>
      <w:r w:rsidR="00D10135" w:rsidRPr="00D10135">
        <w:rPr>
          <w:sz w:val="20"/>
          <w:szCs w:val="20"/>
          <w:lang w:val="sr-Cyrl-RS"/>
        </w:rPr>
        <w:t xml:space="preserve"> /</w:t>
      </w:r>
    </w:p>
    <w:p w14:paraId="380C0C1C" w14:textId="0AEC84F5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Ужа научна, односно уметничка област:</w:t>
      </w:r>
      <w:r w:rsidR="00D10135" w:rsidRPr="00D10135">
        <w:rPr>
          <w:sz w:val="20"/>
          <w:szCs w:val="20"/>
          <w:lang w:val="sr-Cyrl-RS"/>
        </w:rPr>
        <w:t xml:space="preserve"> /</w:t>
      </w:r>
    </w:p>
    <w:p w14:paraId="413957FA" w14:textId="77777777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D10135">
        <w:rPr>
          <w:i/>
          <w:sz w:val="20"/>
          <w:szCs w:val="20"/>
          <w:u w:val="single"/>
          <w:lang w:val="sr-Cyrl-RS"/>
        </w:rPr>
        <w:t>Докторат:</w:t>
      </w:r>
    </w:p>
    <w:p w14:paraId="4FF0E870" w14:textId="08F85B16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Назив установе:</w:t>
      </w:r>
      <w:r w:rsidR="00D10135" w:rsidRPr="00D10135">
        <w:rPr>
          <w:sz w:val="20"/>
          <w:szCs w:val="20"/>
          <w:lang w:val="sr-Cyrl-RS"/>
        </w:rPr>
        <w:t xml:space="preserve"> Филозофски факултет, Универзитет у Београду</w:t>
      </w:r>
    </w:p>
    <w:p w14:paraId="6811E9A0" w14:textId="5C7F8023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Место и година одбране:</w:t>
      </w:r>
      <w:r w:rsidR="00D10135" w:rsidRPr="00D10135">
        <w:rPr>
          <w:sz w:val="20"/>
          <w:szCs w:val="20"/>
          <w:lang w:val="sr-Cyrl-RS"/>
        </w:rPr>
        <w:t xml:space="preserve"> Београд, 2024. године</w:t>
      </w:r>
    </w:p>
    <w:p w14:paraId="123C9045" w14:textId="25773942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Наслов дисертације:</w:t>
      </w:r>
      <w:r w:rsidR="00D10135" w:rsidRPr="00D10135">
        <w:rPr>
          <w:sz w:val="20"/>
          <w:szCs w:val="20"/>
          <w:lang w:val="sr-Cyrl-RS"/>
        </w:rPr>
        <w:t xml:space="preserve"> Социокултуролошка перспектива развоја математичке компетенције код девојчица и дечака: математички идентитет као ослонац и као препрека</w:t>
      </w:r>
    </w:p>
    <w:p w14:paraId="3877652F" w14:textId="217F754F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>- Ужа научна, односно уметничка област:</w:t>
      </w:r>
      <w:r w:rsidR="00D10135" w:rsidRPr="00D10135">
        <w:rPr>
          <w:sz w:val="20"/>
          <w:szCs w:val="20"/>
          <w:lang w:val="sr-Cyrl-RS"/>
        </w:rPr>
        <w:t xml:space="preserve"> Психологија</w:t>
      </w:r>
    </w:p>
    <w:p w14:paraId="577185CD" w14:textId="77777777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D10135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3926FF7C" w14:textId="447C5913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D10135">
        <w:rPr>
          <w:sz w:val="20"/>
          <w:szCs w:val="20"/>
          <w:u w:val="single"/>
          <w:lang w:val="sr-Cyrl-RS"/>
        </w:rPr>
        <w:t>-</w:t>
      </w:r>
      <w:r w:rsidR="00D10135" w:rsidRPr="00D10135">
        <w:rPr>
          <w:sz w:val="20"/>
          <w:szCs w:val="20"/>
          <w:u w:val="single"/>
          <w:lang w:val="sr-Cyrl-RS"/>
        </w:rPr>
        <w:t xml:space="preserve"> Истраживач-приправник – 2019. године</w:t>
      </w:r>
    </w:p>
    <w:p w14:paraId="2824151C" w14:textId="157251D8" w:rsidR="00130E4B" w:rsidRPr="00D10135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D10135">
        <w:rPr>
          <w:sz w:val="20"/>
          <w:szCs w:val="20"/>
          <w:u w:val="single"/>
          <w:lang w:val="sr-Cyrl-RS"/>
        </w:rPr>
        <w:t>-</w:t>
      </w:r>
      <w:r w:rsidR="00D10135" w:rsidRPr="00D10135">
        <w:rPr>
          <w:sz w:val="20"/>
          <w:szCs w:val="20"/>
          <w:u w:val="single"/>
          <w:lang w:val="sr-Cyrl-RS"/>
        </w:rPr>
        <w:t xml:space="preserve"> Истраживач-сарадник – 2021. године</w:t>
      </w:r>
    </w:p>
    <w:p w14:paraId="6CC2C76F" w14:textId="1CEA0EC4" w:rsidR="00D10135" w:rsidRPr="00D10135" w:rsidRDefault="00D10135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D10135">
        <w:rPr>
          <w:sz w:val="20"/>
          <w:szCs w:val="20"/>
          <w:u w:val="single"/>
          <w:lang w:val="sr-Cyrl-RS"/>
        </w:rPr>
        <w:t>- Асистент – 2024. године</w:t>
      </w:r>
    </w:p>
    <w:p w14:paraId="0B4A9D94" w14:textId="0FF95557" w:rsidR="00130E4B" w:rsidRPr="00D10135" w:rsidRDefault="00D10135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D10135">
        <w:rPr>
          <w:sz w:val="20"/>
          <w:szCs w:val="20"/>
          <w:u w:val="single"/>
          <w:lang w:val="sr-Cyrl-RS"/>
        </w:rPr>
        <w:t>- Научни сарадник – 2025. године</w:t>
      </w:r>
    </w:p>
    <w:p w14:paraId="488BF867" w14:textId="77777777" w:rsidR="00130E4B" w:rsidRPr="00D10135" w:rsidRDefault="00130E4B" w:rsidP="00130E4B">
      <w:pPr>
        <w:rPr>
          <w:b/>
          <w:snapToGrid w:val="0"/>
          <w:lang w:val="sr-Cyrl-RS"/>
        </w:rPr>
      </w:pPr>
    </w:p>
    <w:p w14:paraId="3CC565C1" w14:textId="5BE9D03D" w:rsidR="00130E4B" w:rsidRPr="00D10135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D10135">
        <w:rPr>
          <w:b/>
          <w:snapToGrid w:val="0"/>
          <w:lang w:val="sr-Cyrl-RS"/>
        </w:rPr>
        <w:t>3) Испуњени услови за избор у звање</w:t>
      </w:r>
      <w:r w:rsidR="00D10135" w:rsidRPr="00D10135">
        <w:rPr>
          <w:b/>
          <w:snapToGrid w:val="0"/>
          <w:lang w:val="sr-Cyrl-RS"/>
        </w:rPr>
        <w:t xml:space="preserve"> ДОЦЕНТА</w:t>
      </w:r>
    </w:p>
    <w:p w14:paraId="7BDD6AE3" w14:textId="77777777" w:rsidR="00130E4B" w:rsidRPr="00D10135" w:rsidRDefault="00130E4B" w:rsidP="00130E4B">
      <w:pPr>
        <w:rPr>
          <w:b/>
          <w:snapToGrid w:val="0"/>
          <w:lang w:val="sr-Cyrl-RS"/>
        </w:rPr>
      </w:pPr>
    </w:p>
    <w:p w14:paraId="785A7521" w14:textId="77777777" w:rsidR="00130E4B" w:rsidRPr="00D10135" w:rsidRDefault="00130E4B" w:rsidP="00130E4B">
      <w:pPr>
        <w:jc w:val="both"/>
        <w:rPr>
          <w:b/>
          <w:sz w:val="20"/>
          <w:szCs w:val="20"/>
          <w:lang w:val="sr-Cyrl-RS"/>
        </w:rPr>
      </w:pPr>
      <w:r w:rsidRPr="00D10135">
        <w:rPr>
          <w:b/>
          <w:sz w:val="20"/>
          <w:szCs w:val="20"/>
          <w:lang w:val="sr-Cyrl-RS"/>
        </w:rPr>
        <w:t>ОБАВЕЗНИ УСЛОВИ:</w:t>
      </w:r>
    </w:p>
    <w:p w14:paraId="414C7E21" w14:textId="77777777" w:rsidR="00130E4B" w:rsidRPr="00D10135" w:rsidRDefault="00130E4B" w:rsidP="00130E4B">
      <w:pPr>
        <w:rPr>
          <w:sz w:val="20"/>
          <w:szCs w:val="20"/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130E4B" w:rsidRPr="00D10135" w14:paraId="0892F17E" w14:textId="77777777" w:rsidTr="0050272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9DAB" w14:textId="77777777" w:rsidR="00130E4B" w:rsidRPr="00D10135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56A06F41" w14:textId="77777777" w:rsidR="00130E4B" w:rsidRPr="00D10135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EB0D" w14:textId="77777777" w:rsidR="00130E4B" w:rsidRPr="00D10135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D10135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13BE34C8" w14:textId="77777777" w:rsidR="00130E4B" w:rsidRPr="00D10135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D10135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B9515" w14:textId="77777777" w:rsidR="00130E4B" w:rsidRPr="00D10135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D10135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130E4B" w:rsidRPr="00D10135" w14:paraId="523ACB83" w14:textId="77777777" w:rsidTr="0050272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1E5C" w14:textId="77777777" w:rsidR="00130E4B" w:rsidRPr="00D10135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60A4" w14:textId="77777777" w:rsidR="00130E4B" w:rsidRPr="00D10135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D10135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D10135">
              <w:rPr>
                <w:sz w:val="20"/>
                <w:szCs w:val="20"/>
                <w:lang w:val="sr-Cyrl-RS"/>
              </w:rPr>
              <w:t xml:space="preserve"> </w:t>
            </w:r>
            <w:r w:rsidRPr="00D10135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4B1F" w14:textId="4F02BA9C" w:rsidR="00130E4B" w:rsidRPr="00EA5877" w:rsidRDefault="00EA5877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  <w:bookmarkStart w:id="0" w:name="_GoBack"/>
            <w:bookmarkEnd w:id="0"/>
          </w:p>
        </w:tc>
      </w:tr>
      <w:tr w:rsidR="00130E4B" w:rsidRPr="00D10135" w14:paraId="477C8EF9" w14:textId="77777777" w:rsidTr="0050272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45F8" w14:textId="77777777" w:rsidR="00130E4B" w:rsidRPr="00D10135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0BB8" w14:textId="77777777" w:rsidR="00130E4B" w:rsidRPr="00D10135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D10135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5668" w14:textId="50AB1A5D" w:rsidR="00130E4B" w:rsidRPr="00502724" w:rsidRDefault="00502724" w:rsidP="00753A3E">
            <w:pPr>
              <w:rPr>
                <w:sz w:val="22"/>
                <w:szCs w:val="22"/>
                <w:lang w:val="sr-Cyrl-RS"/>
              </w:rPr>
            </w:pPr>
            <w:r w:rsidRPr="00502724">
              <w:rPr>
                <w:sz w:val="22"/>
                <w:szCs w:val="22"/>
                <w:lang w:val="sr-Cyrl-RS"/>
              </w:rPr>
              <w:t>Просечна оцена педагошког рада наставника на курсу Психологија деце са потребом за додатном подршком у школској 2024/2025. години је 4,29.</w:t>
            </w:r>
          </w:p>
        </w:tc>
      </w:tr>
      <w:tr w:rsidR="00130E4B" w:rsidRPr="00D10135" w14:paraId="7B60F0A9" w14:textId="77777777" w:rsidTr="0050272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D355" w14:textId="77777777" w:rsidR="00130E4B" w:rsidRPr="00D10135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lastRenderedPageBreak/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146E" w14:textId="77777777" w:rsidR="00130E4B" w:rsidRPr="00D10135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10135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EC7" w14:textId="77777777" w:rsidR="00D10135" w:rsidRPr="00502724" w:rsidRDefault="00D10135" w:rsidP="00753A3E">
            <w:pPr>
              <w:rPr>
                <w:sz w:val="22"/>
                <w:szCs w:val="22"/>
                <w:lang w:val="sr-Cyrl-RS"/>
              </w:rPr>
            </w:pPr>
            <w:r w:rsidRPr="00502724">
              <w:rPr>
                <w:sz w:val="22"/>
                <w:szCs w:val="22"/>
                <w:lang w:val="sr-Cyrl-RS"/>
              </w:rPr>
              <w:t xml:space="preserve">Укупно </w:t>
            </w:r>
            <w:r w:rsidR="00502724" w:rsidRPr="00502724">
              <w:rPr>
                <w:sz w:val="22"/>
                <w:szCs w:val="22"/>
                <w:lang w:val="sr-Cyrl-RS"/>
              </w:rPr>
              <w:t>три године искуства у настави:</w:t>
            </w:r>
          </w:p>
          <w:p w14:paraId="3C594C72" w14:textId="0CBD3418" w:rsidR="00502724" w:rsidRPr="00502724" w:rsidRDefault="00502724" w:rsidP="00502724">
            <w:pPr>
              <w:rPr>
                <w:sz w:val="22"/>
                <w:szCs w:val="22"/>
                <w:lang w:val="sr-Cyrl-RS"/>
              </w:rPr>
            </w:pPr>
            <w:r w:rsidRPr="00502724">
              <w:rPr>
                <w:sz w:val="22"/>
                <w:szCs w:val="22"/>
                <w:lang w:val="sr-Cyrl-RS"/>
              </w:rPr>
              <w:t>- од 2022. као сарадница у настави</w:t>
            </w:r>
          </w:p>
          <w:p w14:paraId="6C61B4C6" w14:textId="768950E1" w:rsidR="00502724" w:rsidRPr="00502724" w:rsidRDefault="00502724" w:rsidP="00502724">
            <w:pPr>
              <w:rPr>
                <w:sz w:val="22"/>
                <w:szCs w:val="22"/>
                <w:lang w:val="sr-Cyrl-RS"/>
              </w:rPr>
            </w:pPr>
            <w:r w:rsidRPr="00502724">
              <w:rPr>
                <w:sz w:val="22"/>
                <w:szCs w:val="22"/>
                <w:lang w:val="sr-Cyrl-RS"/>
              </w:rPr>
              <w:t>- од 2024. као асистент</w:t>
            </w:r>
          </w:p>
        </w:tc>
      </w:tr>
    </w:tbl>
    <w:p w14:paraId="61FA9333" w14:textId="77777777" w:rsidR="00735D7C" w:rsidRPr="00735D7C" w:rsidRDefault="00735D7C" w:rsidP="00735D7C">
      <w:pPr>
        <w:ind w:firstLine="720"/>
        <w:jc w:val="both"/>
        <w:rPr>
          <w:iCs/>
          <w:sz w:val="20"/>
          <w:szCs w:val="20"/>
          <w:lang w:val="sr-Latn-RS"/>
        </w:rPr>
      </w:pPr>
      <w:r w:rsidRPr="00735D7C">
        <w:rPr>
          <w:iCs/>
          <w:sz w:val="20"/>
          <w:szCs w:val="20"/>
          <w:lang w:val="sr-Cyrl-RS"/>
        </w:rPr>
        <w:t xml:space="preserve">Катарина Мићић је од 2022. године ангажована као сарадница у настави на Одељењу за психологију Филозофског факултета Универзитета у Београду, на предметима који се реализују на Одељењу за педагогију и андрагогију на основним студијама: Општа психологија, Основе психологије учења и наставе и Основе психологије личности, као и на предмету Теоријска и емпиријска истраживања уџбеника на мастер студијама. Од марта 2024. године, Катарина Мићић ангажована је са 50% радног времена у звању асистента на Одељењу за психологију Филозофског факултета Универзитета у Београду, у Центру за образовање наставника, на предметима: Методика наставе психологије, Додатна подршка у образовном окружењу (ОАС Психологија), Психологија за наставнике (ОАС Класичне науке, Историја, Историја уметности, Социологија и Филозофија), Наставник као истраживач, Васпитнообразовни рад са децом са посебним потребама, Психологија развоја и учења и Школска пракса 1 (МАС Образовање наставника предметне наставе). У склопу свог ангажмана, Катарина Мићић укључена је у менторски рад са студентима у оквиру наведених предмета, као и подршка студентима приликом израде мастер радова. </w:t>
      </w:r>
    </w:p>
    <w:p w14:paraId="50FD706A" w14:textId="77777777" w:rsidR="00130E4B" w:rsidRPr="00D10135" w:rsidRDefault="00130E4B" w:rsidP="00130E4B">
      <w:pPr>
        <w:rPr>
          <w:sz w:val="20"/>
          <w:szCs w:val="20"/>
          <w:lang w:val="sr-Cyrl-RS"/>
        </w:rPr>
      </w:pPr>
    </w:p>
    <w:p w14:paraId="28CD6901" w14:textId="77777777" w:rsidR="00130E4B" w:rsidRPr="00D10135" w:rsidRDefault="00130E4B" w:rsidP="00130E4B">
      <w:pPr>
        <w:rPr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2244"/>
        <w:gridCol w:w="1417"/>
        <w:gridCol w:w="5499"/>
      </w:tblGrid>
      <w:tr w:rsidR="00130E4B" w:rsidRPr="00D10135" w14:paraId="193F5AEB" w14:textId="77777777" w:rsidTr="006D15C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2114" w14:textId="77777777" w:rsidR="00130E4B" w:rsidRPr="00D10135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62FBF4AC" w14:textId="77777777" w:rsidR="00130E4B" w:rsidRPr="00D10135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3A57" w14:textId="4BDA2F8F" w:rsidR="00130E4B" w:rsidRPr="00D10135" w:rsidRDefault="00130E4B" w:rsidP="00871CF7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D10135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4BEE5" w14:textId="77777777" w:rsidR="00130E4B" w:rsidRPr="00D10135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D10135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463D" w14:textId="77777777" w:rsidR="00130E4B" w:rsidRPr="00E67AF0" w:rsidRDefault="00130E4B" w:rsidP="006D15C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E67AF0">
              <w:rPr>
                <w:b/>
                <w:sz w:val="22"/>
                <w:szCs w:val="22"/>
                <w:lang w:val="sr-Cyrl-RS"/>
              </w:rPr>
              <w:t>Навести часописе, скупове, књиге и друго</w:t>
            </w:r>
          </w:p>
        </w:tc>
      </w:tr>
      <w:tr w:rsidR="00130E4B" w:rsidRPr="00D10135" w14:paraId="3D4F5A69" w14:textId="77777777" w:rsidTr="006534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AB29" w14:textId="77777777" w:rsidR="00130E4B" w:rsidRPr="00D10135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609CD" w14:textId="77777777" w:rsidR="00130E4B" w:rsidRPr="00D10135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D10135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FEDC" w14:textId="77777777" w:rsidR="00130E4B" w:rsidRDefault="0065346F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М22 х 3</w:t>
            </w:r>
          </w:p>
          <w:p w14:paraId="22AE75F9" w14:textId="77777777" w:rsidR="0065346F" w:rsidRDefault="0065346F" w:rsidP="00753A3E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М23 х </w:t>
            </w:r>
            <w:r w:rsidR="00871CF7">
              <w:rPr>
                <w:sz w:val="20"/>
                <w:szCs w:val="20"/>
                <w:lang w:val="sr-Latn-RS"/>
              </w:rPr>
              <w:t>3</w:t>
            </w:r>
          </w:p>
          <w:p w14:paraId="74D2E95E" w14:textId="162A0E25" w:rsidR="00871CF7" w:rsidRPr="00871CF7" w:rsidRDefault="00871CF7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M24 </w:t>
            </w:r>
            <w:r>
              <w:rPr>
                <w:sz w:val="20"/>
                <w:szCs w:val="20"/>
                <w:lang w:val="sr-Cyrl-RS"/>
              </w:rPr>
              <w:t>х 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DD58" w14:textId="5B2DE0E0" w:rsidR="0065346F" w:rsidRPr="003E0BD4" w:rsidRDefault="0065346F" w:rsidP="00735D7C">
            <w:pPr>
              <w:pStyle w:val="NormalWeb"/>
              <w:spacing w:after="0"/>
              <w:jc w:val="both"/>
              <w:rPr>
                <w:sz w:val="20"/>
                <w:szCs w:val="20"/>
                <w:u w:val="single"/>
                <w:shd w:val="clear" w:color="auto" w:fill="FFFFFF"/>
                <w:lang w:val="sr-Cyrl-RS"/>
              </w:rPr>
            </w:pPr>
            <w:proofErr w:type="spellStart"/>
            <w:r w:rsidRPr="003E0BD4">
              <w:rPr>
                <w:sz w:val="20"/>
                <w:szCs w:val="20"/>
                <w:u w:val="single"/>
                <w:shd w:val="clear" w:color="auto" w:fill="FFFFFF"/>
              </w:rPr>
              <w:t>Категорија</w:t>
            </w:r>
            <w:proofErr w:type="spellEnd"/>
            <w:r w:rsidRPr="003E0BD4">
              <w:rPr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  <w:proofErr w:type="spellStart"/>
            <w:r w:rsidRPr="003E0BD4">
              <w:rPr>
                <w:sz w:val="20"/>
                <w:szCs w:val="20"/>
                <w:u w:val="single"/>
                <w:shd w:val="clear" w:color="auto" w:fill="FFFFFF"/>
              </w:rPr>
              <w:t>часописа</w:t>
            </w:r>
            <w:proofErr w:type="spellEnd"/>
            <w:r w:rsidRPr="003E0BD4">
              <w:rPr>
                <w:sz w:val="20"/>
                <w:szCs w:val="20"/>
                <w:u w:val="single"/>
                <w:shd w:val="clear" w:color="auto" w:fill="FFFFFF"/>
              </w:rPr>
              <w:t>: М2</w:t>
            </w:r>
            <w:r w:rsidRPr="003E0BD4">
              <w:rPr>
                <w:sz w:val="20"/>
                <w:szCs w:val="20"/>
                <w:u w:val="single"/>
                <w:shd w:val="clear" w:color="auto" w:fill="FFFFFF"/>
                <w:lang w:val="sr-Cyrl-RS"/>
              </w:rPr>
              <w:t>2</w:t>
            </w:r>
          </w:p>
          <w:p w14:paraId="41DED4C0" w14:textId="77777777" w:rsidR="00292D98" w:rsidRDefault="0065346F" w:rsidP="0065346F">
            <w:pPr>
              <w:pStyle w:val="NormalWeb"/>
              <w:spacing w:after="120"/>
              <w:jc w:val="both"/>
              <w:rPr>
                <w:rStyle w:val="Hyperlink"/>
                <w:spacing w:val="-1"/>
                <w:lang w:val="sr-Cyrl-RS"/>
              </w:rPr>
            </w:pPr>
            <w:proofErr w:type="spellStart"/>
            <w:r w:rsidRPr="00E67AF0">
              <w:rPr>
                <w:sz w:val="20"/>
                <w:szCs w:val="20"/>
                <w:shd w:val="clear" w:color="auto" w:fill="FFFFFF"/>
              </w:rPr>
              <w:t>Radišić</w:t>
            </w:r>
            <w:proofErr w:type="spellEnd"/>
            <w:r w:rsidRPr="00E67AF0">
              <w:rPr>
                <w:sz w:val="20"/>
                <w:szCs w:val="20"/>
                <w:shd w:val="clear" w:color="auto" w:fill="FFFFFF"/>
              </w:rPr>
              <w:t xml:space="preserve">, J., Krstić, K., </w:t>
            </w:r>
            <w:proofErr w:type="spellStart"/>
            <w:r w:rsidRPr="00E67AF0">
              <w:rPr>
                <w:sz w:val="20"/>
                <w:szCs w:val="20"/>
                <w:shd w:val="clear" w:color="auto" w:fill="FFFFFF"/>
              </w:rPr>
              <w:t>Blažanin</w:t>
            </w:r>
            <w:proofErr w:type="spellEnd"/>
            <w:r w:rsidRPr="00E67AF0">
              <w:rPr>
                <w:sz w:val="20"/>
                <w:szCs w:val="20"/>
                <w:shd w:val="clear" w:color="auto" w:fill="FFFFFF"/>
              </w:rPr>
              <w:t xml:space="preserve">, B., </w:t>
            </w:r>
            <w:r w:rsidRPr="00E67AF0">
              <w:rPr>
                <w:b/>
                <w:bCs/>
                <w:sz w:val="20"/>
                <w:szCs w:val="20"/>
                <w:shd w:val="clear" w:color="auto" w:fill="FFFFFF"/>
              </w:rPr>
              <w:t>Mićić</w:t>
            </w:r>
            <w:r w:rsidRPr="00E67AF0">
              <w:rPr>
                <w:sz w:val="20"/>
                <w:szCs w:val="20"/>
                <w:shd w:val="clear" w:color="auto" w:fill="FFFFFF"/>
              </w:rPr>
              <w:t xml:space="preserve">, K., </w:t>
            </w:r>
            <w:proofErr w:type="spellStart"/>
            <w:r w:rsidRPr="00E67AF0">
              <w:rPr>
                <w:sz w:val="20"/>
                <w:szCs w:val="20"/>
                <w:shd w:val="clear" w:color="auto" w:fill="FFFFFF"/>
              </w:rPr>
              <w:t>Baucal</w:t>
            </w:r>
            <w:proofErr w:type="spellEnd"/>
            <w:r w:rsidRPr="00E67AF0">
              <w:rPr>
                <w:sz w:val="20"/>
                <w:szCs w:val="20"/>
                <w:shd w:val="clear" w:color="auto" w:fill="FFFFFF"/>
              </w:rPr>
              <w:t xml:space="preserve">, A., Peixoto, F., &amp; </w:t>
            </w:r>
            <w:proofErr w:type="spellStart"/>
            <w:r w:rsidRPr="00E67AF0">
              <w:rPr>
                <w:sz w:val="20"/>
                <w:szCs w:val="20"/>
                <w:shd w:val="clear" w:color="auto" w:fill="FFFFFF"/>
              </w:rPr>
              <w:t>Schukajlow</w:t>
            </w:r>
            <w:proofErr w:type="spellEnd"/>
            <w:r w:rsidRPr="00E67AF0">
              <w:rPr>
                <w:sz w:val="20"/>
                <w:szCs w:val="20"/>
                <w:shd w:val="clear" w:color="auto" w:fill="FFFFFF"/>
              </w:rPr>
              <w:t>, S. (2024). Am I a math person? Linking math identity with students’ motivation for mathematics and achievement. </w:t>
            </w:r>
            <w:r w:rsidRPr="00E67AF0">
              <w:rPr>
                <w:i/>
                <w:iCs/>
                <w:sz w:val="20"/>
                <w:szCs w:val="20"/>
                <w:shd w:val="clear" w:color="auto" w:fill="FFFFFF"/>
              </w:rPr>
              <w:t>European Journal of Psychology of Education</w:t>
            </w:r>
            <w:r w:rsidRPr="00E67AF0">
              <w:rPr>
                <w:sz w:val="20"/>
                <w:szCs w:val="20"/>
                <w:shd w:val="clear" w:color="auto" w:fill="FFFFFF"/>
              </w:rPr>
              <w:t>, 1-24.</w:t>
            </w:r>
            <w:r w:rsidRPr="00292D98">
              <w:rPr>
                <w:rStyle w:val="Hyperlink"/>
                <w:spacing w:val="-1"/>
              </w:rPr>
              <w:t xml:space="preserve"> </w:t>
            </w:r>
            <w:hyperlink r:id="rId7" w:history="1">
              <w:r w:rsidRPr="00292D98">
                <w:rPr>
                  <w:rStyle w:val="Hyperlink"/>
                  <w:spacing w:val="-1"/>
                  <w:sz w:val="20"/>
                  <w:szCs w:val="20"/>
                </w:rPr>
                <w:t>https://doi.org/10.1007/s10212-024-00811-y</w:t>
              </w:r>
            </w:hyperlink>
          </w:p>
          <w:p w14:paraId="6639F967" w14:textId="77777777" w:rsidR="00292D98" w:rsidRDefault="0065346F" w:rsidP="00292D98">
            <w:pPr>
              <w:pStyle w:val="NormalWeb"/>
              <w:spacing w:before="0" w:beforeAutospacing="0" w:after="120"/>
              <w:jc w:val="both"/>
              <w:rPr>
                <w:lang w:val="sr-Cyrl-RS"/>
              </w:rPr>
            </w:pPr>
            <w:r w:rsidRPr="00E67AF0">
              <w:rPr>
                <w:sz w:val="20"/>
                <w:szCs w:val="20"/>
                <w:lang w:val="sr-Latn-RS"/>
              </w:rPr>
              <w:t xml:space="preserve">Kovács Cerović, T., </w:t>
            </w:r>
            <w:r w:rsidRPr="00E67AF0">
              <w:rPr>
                <w:b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>, K. &amp; Vračar, S. (2021). A leap to the digital era—what are lower and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upper secondary school students’ experiences of distance education during the COVID-19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pandemic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in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 xml:space="preserve">Serbia?. </w:t>
            </w:r>
            <w:r w:rsidRPr="00E67AF0">
              <w:rPr>
                <w:i/>
                <w:sz w:val="20"/>
                <w:szCs w:val="20"/>
                <w:lang w:val="sr-Latn-RS"/>
              </w:rPr>
              <w:t>European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Journal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of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Psychology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of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Education</w:t>
            </w:r>
            <w:r w:rsidRPr="00E67AF0">
              <w:rPr>
                <w:sz w:val="20"/>
                <w:szCs w:val="20"/>
                <w:lang w:val="sr-Latn-RS"/>
              </w:rPr>
              <w:t>,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37,</w:t>
            </w:r>
            <w:r w:rsidRPr="00E67AF0">
              <w:rPr>
                <w:sz w:val="20"/>
                <w:szCs w:val="20"/>
                <w:lang w:val="sr-Latn-RS"/>
              </w:rPr>
              <w:t xml:space="preserve"> 745-764.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DOI: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hyperlink r:id="rId8">
              <w:r w:rsidRPr="00292D98">
                <w:rPr>
                  <w:rStyle w:val="Hyperlink"/>
                  <w:spacing w:val="-1"/>
                  <w:sz w:val="20"/>
                  <w:szCs w:val="20"/>
                </w:rPr>
                <w:t>https://doi.org/10.1007/s10212-021-00556-y.</w:t>
              </w:r>
            </w:hyperlink>
          </w:p>
          <w:p w14:paraId="75CDC2E4" w14:textId="0E90DB4E" w:rsidR="0065346F" w:rsidRPr="00292D98" w:rsidRDefault="0065346F" w:rsidP="00292D98">
            <w:pPr>
              <w:pStyle w:val="NormalWeb"/>
              <w:spacing w:before="0" w:beforeAutospacing="0" w:after="120"/>
              <w:jc w:val="both"/>
              <w:rPr>
                <w:color w:val="0000FF"/>
                <w:spacing w:val="-1"/>
                <w:u w:val="single"/>
                <w:lang w:val="sr-Cyrl-RS"/>
              </w:rPr>
            </w:pPr>
            <w:r w:rsidRPr="00E67AF0">
              <w:rPr>
                <w:sz w:val="20"/>
                <w:szCs w:val="20"/>
                <w:lang w:val="sr-Latn-RS"/>
              </w:rPr>
              <w:t xml:space="preserve">Daiute, C., Kovács Cerović, T., </w:t>
            </w:r>
            <w:r w:rsidRPr="00E67AF0">
              <w:rPr>
                <w:b/>
                <w:bCs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 xml:space="preserve">, K., Sullu, B., &amp; Vracar, S. (2020). Dynamic values negotiating geo-political narratives across a migration system.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Qualitative Psychology, 7</w:t>
            </w:r>
            <w:r w:rsidRPr="00E67AF0">
              <w:rPr>
                <w:sz w:val="20"/>
                <w:szCs w:val="20"/>
                <w:lang w:val="sr-Latn-RS"/>
              </w:rPr>
              <w:t xml:space="preserve">(3), 367-383. DOI: </w:t>
            </w:r>
            <w:r>
              <w:fldChar w:fldCharType="begin"/>
            </w:r>
            <w:r>
              <w:instrText>HYPERLINK "https://doi.org/10.1037/qup0000166"</w:instrText>
            </w:r>
            <w:r>
              <w:fldChar w:fldCharType="separate"/>
            </w:r>
            <w:r w:rsidRPr="00292D98">
              <w:rPr>
                <w:rStyle w:val="Hyperlink"/>
                <w:spacing w:val="-1"/>
                <w:sz w:val="20"/>
                <w:szCs w:val="20"/>
                <w:lang w:val="sr-Latn-RS"/>
              </w:rPr>
              <w:t>https://doi.org/10.1037/qup0000166</w:t>
            </w:r>
            <w:r>
              <w:fldChar w:fldCharType="end"/>
            </w:r>
            <w:r w:rsidRPr="00292D98">
              <w:rPr>
                <w:rStyle w:val="Hyperlink"/>
                <w:spacing w:val="-1"/>
              </w:rPr>
              <w:t>.</w:t>
            </w:r>
          </w:p>
          <w:p w14:paraId="2B21AEA4" w14:textId="735402C1" w:rsidR="0065346F" w:rsidRPr="003E0BD4" w:rsidRDefault="0065346F" w:rsidP="00735D7C">
            <w:pPr>
              <w:jc w:val="both"/>
              <w:rPr>
                <w:sz w:val="20"/>
                <w:szCs w:val="20"/>
                <w:u w:val="single"/>
                <w:shd w:val="clear" w:color="auto" w:fill="FFFFFF"/>
                <w:lang w:val="sr-Cyrl-RS"/>
              </w:rPr>
            </w:pPr>
            <w:r w:rsidRPr="003E0BD4">
              <w:rPr>
                <w:sz w:val="20"/>
                <w:szCs w:val="20"/>
                <w:u w:val="single"/>
                <w:shd w:val="clear" w:color="auto" w:fill="FFFFFF"/>
                <w:lang w:val="sr-Cyrl-RS"/>
              </w:rPr>
              <w:t>Категорија часописа</w:t>
            </w:r>
            <w:r w:rsidRPr="003E0BD4">
              <w:rPr>
                <w:sz w:val="20"/>
                <w:szCs w:val="20"/>
                <w:u w:val="single"/>
                <w:shd w:val="clear" w:color="auto" w:fill="FFFFFF"/>
              </w:rPr>
              <w:t xml:space="preserve">: </w:t>
            </w:r>
            <w:r w:rsidRPr="003E0BD4">
              <w:rPr>
                <w:sz w:val="20"/>
                <w:szCs w:val="20"/>
                <w:u w:val="single"/>
                <w:shd w:val="clear" w:color="auto" w:fill="FFFFFF"/>
                <w:lang w:val="sr-Cyrl-RS"/>
              </w:rPr>
              <w:t>М</w:t>
            </w:r>
            <w:r w:rsidRPr="003E0BD4">
              <w:rPr>
                <w:sz w:val="20"/>
                <w:szCs w:val="20"/>
                <w:u w:val="single"/>
                <w:shd w:val="clear" w:color="auto" w:fill="FFFFFF"/>
              </w:rPr>
              <w:t>2</w:t>
            </w:r>
            <w:r w:rsidRPr="003E0BD4">
              <w:rPr>
                <w:sz w:val="20"/>
                <w:szCs w:val="20"/>
                <w:u w:val="single"/>
                <w:shd w:val="clear" w:color="auto" w:fill="FFFFFF"/>
                <w:lang w:val="sr-Cyrl-RS"/>
              </w:rPr>
              <w:t>3</w:t>
            </w:r>
          </w:p>
          <w:p w14:paraId="5449A0A2" w14:textId="77777777" w:rsidR="00735D7C" w:rsidRPr="00E67AF0" w:rsidRDefault="00735D7C" w:rsidP="00735D7C">
            <w:pPr>
              <w:jc w:val="both"/>
              <w:rPr>
                <w:sz w:val="20"/>
                <w:szCs w:val="20"/>
                <w:shd w:val="clear" w:color="auto" w:fill="FFFFFF"/>
                <w:lang w:val="sr-Cyrl-RS"/>
              </w:rPr>
            </w:pPr>
          </w:p>
          <w:p w14:paraId="7A8C9839" w14:textId="3A3CCDE8" w:rsidR="00735D7C" w:rsidRDefault="00502724" w:rsidP="00735D7C">
            <w:pPr>
              <w:spacing w:after="120"/>
              <w:jc w:val="both"/>
              <w:rPr>
                <w:sz w:val="20"/>
                <w:szCs w:val="20"/>
                <w:shd w:val="clear" w:color="auto" w:fill="FFFFFF"/>
                <w:lang w:val="sr-Cyrl-RS"/>
              </w:rPr>
            </w:pPr>
            <w:r w:rsidRPr="00E67AF0">
              <w:rPr>
                <w:b/>
                <w:bCs/>
                <w:sz w:val="20"/>
                <w:szCs w:val="20"/>
                <w:shd w:val="clear" w:color="auto" w:fill="FFFFFF"/>
              </w:rPr>
              <w:t>Mićić</w:t>
            </w:r>
            <w:r w:rsidRPr="00E67AF0">
              <w:rPr>
                <w:sz w:val="20"/>
                <w:szCs w:val="20"/>
                <w:shd w:val="clear" w:color="auto" w:fill="FFFFFF"/>
              </w:rPr>
              <w:t>, K., &amp; Jovanović, O. (</w:t>
            </w:r>
            <w:r w:rsidRPr="00E67AF0">
              <w:rPr>
                <w:sz w:val="20"/>
                <w:szCs w:val="20"/>
                <w:shd w:val="clear" w:color="auto" w:fill="FFFFFF"/>
                <w:lang w:val="sr-Cyrl-RS"/>
              </w:rPr>
              <w:t>2025</w:t>
            </w:r>
            <w:r w:rsidRPr="00E67AF0">
              <w:rPr>
                <w:sz w:val="20"/>
                <w:szCs w:val="20"/>
                <w:shd w:val="clear" w:color="auto" w:fill="FFFFFF"/>
              </w:rPr>
              <w:t xml:space="preserve">). Social Class and Gender in an Equation of Students’ Mathematics Identity. </w:t>
            </w:r>
            <w:proofErr w:type="spellStart"/>
            <w:r w:rsidR="0065346F" w:rsidRPr="00E67AF0">
              <w:rPr>
                <w:rFonts w:asciiTheme="minorHAnsi" w:hAnsiTheme="minorHAnsi" w:cstheme="minorHAnsi"/>
                <w:i/>
                <w:iCs/>
                <w:sz w:val="20"/>
                <w:szCs w:val="20"/>
                <w:shd w:val="clear" w:color="auto" w:fill="FFFFFF"/>
              </w:rPr>
              <w:t>Nastava</w:t>
            </w:r>
            <w:proofErr w:type="spellEnd"/>
            <w:r w:rsidR="0065346F" w:rsidRPr="00E67AF0">
              <w:rPr>
                <w:rFonts w:asciiTheme="minorHAnsi" w:hAnsiTheme="minorHAnsi" w:cstheme="minorHAnsi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65346F" w:rsidRPr="00E67AF0">
              <w:rPr>
                <w:rFonts w:asciiTheme="minorHAnsi" w:hAnsiTheme="minorHAnsi" w:cstheme="minorHAnsi"/>
                <w:i/>
                <w:iCs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="0065346F" w:rsidRPr="00E67AF0">
              <w:rPr>
                <w:rFonts w:asciiTheme="minorHAnsi" w:hAnsiTheme="minorHAnsi" w:cstheme="minorHAnsi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65346F" w:rsidRPr="00E67AF0">
              <w:rPr>
                <w:rFonts w:asciiTheme="minorHAnsi" w:hAnsiTheme="minorHAnsi" w:cstheme="minorHAnsi"/>
                <w:i/>
                <w:iCs/>
                <w:sz w:val="20"/>
                <w:szCs w:val="20"/>
                <w:shd w:val="clear" w:color="auto" w:fill="FFFFFF"/>
              </w:rPr>
              <w:t>vaspitanje</w:t>
            </w:r>
            <w:proofErr w:type="spellEnd"/>
            <w:r w:rsidR="0065346F" w:rsidRPr="00E67AF0">
              <w:rPr>
                <w:rFonts w:asciiTheme="minorHAnsi" w:hAnsiTheme="minorHAnsi" w:cstheme="minorHAnsi"/>
                <w:i/>
                <w:iCs/>
                <w:sz w:val="20"/>
                <w:szCs w:val="20"/>
                <w:shd w:val="clear" w:color="auto" w:fill="FFFFFF"/>
              </w:rPr>
              <w:t>, 74</w:t>
            </w:r>
            <w:r w:rsidR="0065346F" w:rsidRPr="00E67AF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(1), 49-67.</w:t>
            </w:r>
            <w:r w:rsidR="00735D7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="0065346F" w:rsidRPr="00E67AF0">
              <w:rPr>
                <w:sz w:val="20"/>
                <w:szCs w:val="20"/>
                <w:shd w:val="clear" w:color="auto" w:fill="FFFFFF"/>
                <w:lang w:val="sr-Cyrl-RS"/>
              </w:rPr>
              <w:t xml:space="preserve">DOI: </w:t>
            </w:r>
            <w:r w:rsidR="0065346F">
              <w:fldChar w:fldCharType="begin"/>
            </w:r>
            <w:r w:rsidR="0065346F">
              <w:instrText>HYPERLINK "https://doi.org/10.5937/niv74-56181"</w:instrText>
            </w:r>
            <w:r w:rsidR="0065346F">
              <w:fldChar w:fldCharType="separate"/>
            </w:r>
            <w:r w:rsidR="0065346F" w:rsidRPr="00E67AF0">
              <w:rPr>
                <w:rStyle w:val="Hyperlink"/>
                <w:sz w:val="20"/>
                <w:szCs w:val="20"/>
                <w:shd w:val="clear" w:color="auto" w:fill="FFFFFF"/>
                <w:lang w:val="sr-Cyrl-RS"/>
              </w:rPr>
              <w:t>https://doi.org/10.5937/niv74-56181</w:t>
            </w:r>
            <w:r w:rsidR="0065346F">
              <w:fldChar w:fldCharType="end"/>
            </w:r>
          </w:p>
          <w:p w14:paraId="372B7DDE" w14:textId="05AD6C63" w:rsidR="00735D7C" w:rsidRDefault="00502724" w:rsidP="00735D7C">
            <w:pPr>
              <w:spacing w:after="120"/>
              <w:jc w:val="both"/>
              <w:rPr>
                <w:rStyle w:val="Hyperlink"/>
                <w:spacing w:val="-1"/>
                <w:lang w:val="sr-Cyrl-RS"/>
              </w:rPr>
            </w:pPr>
            <w:r w:rsidRPr="00E67AF0">
              <w:rPr>
                <w:b/>
                <w:bCs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 xml:space="preserve">, K. &amp; Vračar, S. (2023) Emergency Education as a Catalyst for Teacher Change: Extent and Correlates of the Class and Subject Teachers’ Growth of Competences.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Inovacije u nastavi, 36</w:t>
            </w:r>
            <w:r w:rsidRPr="00E67AF0">
              <w:rPr>
                <w:sz w:val="20"/>
                <w:szCs w:val="20"/>
                <w:lang w:val="sr-Latn-RS"/>
              </w:rPr>
              <w:t>(2), 126–141.</w:t>
            </w:r>
            <w:r w:rsidRPr="00E67AF0">
              <w:rPr>
                <w:sz w:val="20"/>
                <w:szCs w:val="20"/>
                <w:lang w:val="sr-Cyrl-RS"/>
              </w:rPr>
              <w:t xml:space="preserve"> </w:t>
            </w:r>
            <w:r w:rsidRPr="00E67AF0">
              <w:rPr>
                <w:sz w:val="20"/>
                <w:szCs w:val="20"/>
              </w:rPr>
              <w:t>DOI:</w:t>
            </w:r>
            <w:r w:rsidRPr="00E67AF0">
              <w:rPr>
                <w:sz w:val="20"/>
                <w:szCs w:val="20"/>
                <w:lang w:val="sr-Latn-RS"/>
              </w:rPr>
              <w:t xml:space="preserve"> </w:t>
            </w:r>
            <w:hyperlink r:id="rId9" w:history="1">
              <w:r w:rsidRPr="00292D98">
                <w:rPr>
                  <w:rStyle w:val="Hyperlink"/>
                  <w:spacing w:val="-1"/>
                  <w:sz w:val="20"/>
                  <w:szCs w:val="20"/>
                  <w:lang w:val="sr-Latn-RS"/>
                </w:rPr>
                <w:t>10.5937/inovacije2302126M</w:t>
              </w:r>
            </w:hyperlink>
          </w:p>
          <w:p w14:paraId="078C6AD2" w14:textId="77777777" w:rsidR="00735D7C" w:rsidRDefault="00502724" w:rsidP="00735D7C">
            <w:pPr>
              <w:spacing w:after="120"/>
              <w:jc w:val="both"/>
            </w:pPr>
            <w:r w:rsidRPr="00E67AF0">
              <w:rPr>
                <w:sz w:val="20"/>
                <w:szCs w:val="20"/>
                <w:lang w:val="sr-Latn-RS"/>
              </w:rPr>
              <w:t xml:space="preserve">Jokić Zorkić, T., </w:t>
            </w:r>
            <w:r w:rsidRPr="00E67AF0">
              <w:rPr>
                <w:b/>
                <w:bCs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 xml:space="preserve">, K., &amp; </w:t>
            </w:r>
            <w:r w:rsidRPr="00E67AF0">
              <w:rPr>
                <w:sz w:val="20"/>
                <w:szCs w:val="20"/>
                <w:shd w:val="clear" w:color="auto" w:fill="FFFFFF"/>
                <w:lang w:val="sr-Latn-RS"/>
              </w:rPr>
              <w:t xml:space="preserve">Kovács Cerović, T. (2021). Lost Trust? The Experiences of Teachers and Students during Schooling Disrupted by the Covid-19 Pandemic.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 xml:space="preserve">CEPS Journal, 11‚ </w:t>
            </w:r>
            <w:r w:rsidRPr="00E67AF0">
              <w:rPr>
                <w:sz w:val="20"/>
                <w:szCs w:val="20"/>
                <w:lang w:val="sr-Latn-RS"/>
              </w:rPr>
              <w:t xml:space="preserve">195-218. </w:t>
            </w:r>
            <w:r w:rsidRPr="00E67AF0">
              <w:rPr>
                <w:rStyle w:val="label"/>
                <w:sz w:val="20"/>
                <w:szCs w:val="20"/>
                <w:shd w:val="clear" w:color="auto" w:fill="FFFFFF"/>
                <w:lang w:val="sr-Latn-RS"/>
              </w:rPr>
              <w:t>DOI:</w:t>
            </w:r>
            <w:r w:rsidRPr="00E67AF0">
              <w:rPr>
                <w:rStyle w:val="label"/>
                <w:b/>
                <w:bCs/>
                <w:sz w:val="20"/>
                <w:szCs w:val="20"/>
                <w:shd w:val="clear" w:color="auto" w:fill="FFFFFF"/>
                <w:lang w:val="sr-Latn-RS"/>
              </w:rPr>
              <w:t> </w:t>
            </w:r>
            <w:hyperlink r:id="rId10" w:history="1">
              <w:r w:rsidRPr="00292D98">
                <w:rPr>
                  <w:rStyle w:val="Hyperlink"/>
                  <w:spacing w:val="-1"/>
                  <w:sz w:val="20"/>
                  <w:szCs w:val="20"/>
                  <w:lang w:val="sr-Latn-RS"/>
                </w:rPr>
                <w:t>https://doi.org/10.26529/cepsj.1150</w:t>
              </w:r>
            </w:hyperlink>
          </w:p>
          <w:p w14:paraId="32D00294" w14:textId="7AD8748F" w:rsidR="00871CF7" w:rsidRDefault="00871CF7" w:rsidP="00871CF7">
            <w:pPr>
              <w:jc w:val="both"/>
              <w:rPr>
                <w:sz w:val="20"/>
                <w:szCs w:val="20"/>
                <w:u w:val="single"/>
                <w:lang w:val="sr-Latn-RS"/>
              </w:rPr>
            </w:pPr>
            <w:r w:rsidRPr="00871CF7">
              <w:rPr>
                <w:sz w:val="20"/>
                <w:szCs w:val="20"/>
                <w:u w:val="single"/>
                <w:lang w:val="sr-Latn-RS"/>
              </w:rPr>
              <w:t>Категорија часописа: М24</w:t>
            </w:r>
          </w:p>
          <w:p w14:paraId="2D37BB90" w14:textId="77777777" w:rsidR="00871CF7" w:rsidRPr="00871CF7" w:rsidRDefault="00871CF7" w:rsidP="00871CF7">
            <w:pPr>
              <w:jc w:val="both"/>
              <w:rPr>
                <w:sz w:val="10"/>
                <w:szCs w:val="10"/>
                <w:u w:val="single"/>
                <w:lang w:val="sr-Latn-RS"/>
              </w:rPr>
            </w:pPr>
          </w:p>
          <w:p w14:paraId="5A4FAA91" w14:textId="4A00460E" w:rsidR="00130E4B" w:rsidRPr="00735D7C" w:rsidRDefault="0065346F" w:rsidP="00735D7C">
            <w:pPr>
              <w:spacing w:after="120"/>
              <w:jc w:val="both"/>
              <w:rPr>
                <w:color w:val="0000FF"/>
                <w:spacing w:val="-1"/>
                <w:u w:val="single"/>
                <w:lang w:val="sr-Cyrl-RS"/>
              </w:rPr>
            </w:pPr>
            <w:r w:rsidRPr="00E67AF0">
              <w:rPr>
                <w:b/>
                <w:bCs/>
                <w:spacing w:val="-1"/>
                <w:sz w:val="20"/>
                <w:szCs w:val="20"/>
                <w:lang w:val="sr-Latn-RS"/>
              </w:rPr>
              <w:t>Mićić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, K., Kovács Cerović, T., &amp; Vračar, S. (2021). Trends in primary school teachers’ experience over the first year of the COVID-19 pandemic in Serbia: A narrative analysis. </w:t>
            </w:r>
            <w:r w:rsidRPr="00E67AF0">
              <w:rPr>
                <w:i/>
                <w:iCs/>
                <w:spacing w:val="-1"/>
                <w:sz w:val="20"/>
                <w:szCs w:val="20"/>
                <w:lang w:val="sr-Latn-RS"/>
              </w:rPr>
              <w:t>Psihološka istraživanja, 24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>(2), 163-182. DOI: </w:t>
            </w:r>
            <w:r>
              <w:fldChar w:fldCharType="begin"/>
            </w:r>
            <w:r>
              <w:instrText>HYPERLINK "file:///C:\\Users\\Katarina\\Desktop\\my%20files\\asistent\\10.5937\\PSISTRA24-32799"</w:instrText>
            </w:r>
            <w:r>
              <w:fldChar w:fldCharType="separate"/>
            </w:r>
            <w:r w:rsidRPr="00E67AF0">
              <w:rPr>
                <w:rStyle w:val="Hyperlink"/>
                <w:spacing w:val="-1"/>
                <w:sz w:val="20"/>
                <w:szCs w:val="20"/>
                <w:lang w:val="sr-Latn-RS"/>
              </w:rPr>
              <w:t>10.5937/PSISTRA24-32799</w:t>
            </w:r>
            <w:r>
              <w:fldChar w:fldCharType="end"/>
            </w:r>
          </w:p>
        </w:tc>
      </w:tr>
      <w:tr w:rsidR="00130E4B" w:rsidRPr="00D10135" w14:paraId="69D59457" w14:textId="77777777" w:rsidTr="0065346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50E7" w14:textId="77777777" w:rsidR="00130E4B" w:rsidRPr="00D10135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70D5" w14:textId="77777777" w:rsidR="00130E4B" w:rsidRPr="00D10135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D10135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Саопштен један рад на научном скупу, објављен у целини </w:t>
            </w:r>
            <w:r w:rsidRPr="00D10135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(М31, М33, М61, М63)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D332" w14:textId="77777777" w:rsidR="00130E4B" w:rsidRDefault="0065346F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lastRenderedPageBreak/>
              <w:t xml:space="preserve">M33 </w:t>
            </w:r>
            <w:r>
              <w:rPr>
                <w:sz w:val="20"/>
                <w:szCs w:val="20"/>
                <w:lang w:val="sr-Cyrl-RS"/>
              </w:rPr>
              <w:t>х 11</w:t>
            </w:r>
          </w:p>
          <w:p w14:paraId="2E9D56B9" w14:textId="5CA8E9BC" w:rsidR="0065346F" w:rsidRPr="0065346F" w:rsidRDefault="0065346F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М63 х 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3BBB" w14:textId="77777777" w:rsidR="00502724" w:rsidRPr="003E0BD4" w:rsidRDefault="00502724" w:rsidP="00502724">
            <w:pPr>
              <w:pStyle w:val="NormalWeb"/>
              <w:jc w:val="both"/>
              <w:rPr>
                <w:sz w:val="20"/>
                <w:szCs w:val="20"/>
                <w:u w:val="single"/>
              </w:rPr>
            </w:pPr>
            <w:r w:rsidRPr="003E0BD4">
              <w:rPr>
                <w:sz w:val="20"/>
                <w:szCs w:val="20"/>
                <w:u w:val="single"/>
                <w:lang w:val="sr-Cyrl-RS"/>
              </w:rPr>
              <w:t>Саопштења из категорије</w:t>
            </w:r>
            <w:r w:rsidRPr="003E0BD4">
              <w:rPr>
                <w:sz w:val="20"/>
                <w:szCs w:val="20"/>
                <w:u w:val="single"/>
              </w:rPr>
              <w:t xml:space="preserve"> M33:</w:t>
            </w:r>
          </w:p>
          <w:p w14:paraId="2F5B5F55" w14:textId="77777777" w:rsidR="00502724" w:rsidRPr="00E67AF0" w:rsidRDefault="00502724" w:rsidP="00735D7C">
            <w:pPr>
              <w:pStyle w:val="BodyText"/>
              <w:spacing w:after="120"/>
              <w:ind w:right="130"/>
              <w:jc w:val="both"/>
              <w:rPr>
                <w:sz w:val="20"/>
                <w:szCs w:val="20"/>
                <w:lang w:val="sr-Latn-RS"/>
              </w:rPr>
            </w:pPr>
            <w:bookmarkStart w:id="1" w:name="_Hlk188452671"/>
            <w:r w:rsidRPr="00E67AF0">
              <w:rPr>
                <w:sz w:val="20"/>
                <w:szCs w:val="20"/>
                <w:lang w:val="sr-Latn-RS"/>
              </w:rPr>
              <w:t>Jovanović Milanović, O. &amp;</w:t>
            </w:r>
            <w:r w:rsidRPr="00E67AF0">
              <w:rPr>
                <w:b/>
                <w:bCs/>
                <w:sz w:val="20"/>
                <w:szCs w:val="20"/>
                <w:lang w:val="sr-Latn-RS"/>
              </w:rPr>
              <w:t xml:space="preserve"> Mićić</w:t>
            </w:r>
            <w:r w:rsidRPr="00E67AF0">
              <w:rPr>
                <w:sz w:val="20"/>
                <w:szCs w:val="20"/>
                <w:lang w:val="sr-Latn-RS"/>
              </w:rPr>
              <w:t xml:space="preserve">, </w:t>
            </w:r>
            <w:r w:rsidRPr="00E67AF0">
              <w:rPr>
                <w:b/>
                <w:bCs/>
                <w:sz w:val="20"/>
                <w:szCs w:val="20"/>
                <w:lang w:val="sr-Latn-RS"/>
              </w:rPr>
              <w:t>K.</w:t>
            </w:r>
            <w:r w:rsidRPr="00E67AF0">
              <w:rPr>
                <w:sz w:val="20"/>
                <w:szCs w:val="20"/>
                <w:lang w:val="sr-Latn-RS"/>
              </w:rPr>
              <w:t xml:space="preserve"> (2024, August 26-30).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lastRenderedPageBreak/>
              <w:t xml:space="preserve">Making Change within Limits: Investigating Teachers' Learning through Collaborative Action Research </w:t>
            </w:r>
            <w:r w:rsidRPr="00E67AF0">
              <w:rPr>
                <w:sz w:val="20"/>
                <w:szCs w:val="20"/>
                <w:lang w:val="sr-Latn-RS"/>
              </w:rPr>
              <w:t>[Conference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presentation</w:t>
            </w:r>
            <w:r w:rsidRPr="00E67AF0">
              <w:rPr>
                <w:spacing w:val="2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abstract].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European Conference on Educational Research 2024</w:t>
            </w:r>
            <w:r w:rsidRPr="00E67AF0">
              <w:rPr>
                <w:sz w:val="20"/>
                <w:szCs w:val="20"/>
                <w:lang w:val="sr-Latn-RS"/>
              </w:rPr>
              <w:t>,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Nicosia, </w:t>
            </w:r>
            <w:r w:rsidRPr="00E67AF0">
              <w:rPr>
                <w:sz w:val="20"/>
                <w:szCs w:val="20"/>
                <w:lang w:val="sr-Latn-RS"/>
              </w:rPr>
              <w:t xml:space="preserve">Cyprus. </w:t>
            </w:r>
            <w:hyperlink r:id="rId11" w:history="1">
              <w:r w:rsidRPr="00292D98">
                <w:rPr>
                  <w:rStyle w:val="Hyperlink"/>
                  <w:spacing w:val="-1"/>
                  <w:sz w:val="20"/>
                  <w:szCs w:val="20"/>
                  <w:lang w:val="en-US"/>
                </w:rPr>
                <w:t>https://eera-ecer.de/ecer-programmes/conference/29/contribution/59845</w:t>
              </w:r>
            </w:hyperlink>
          </w:p>
          <w:p w14:paraId="5F651705" w14:textId="77777777" w:rsidR="00502724" w:rsidRPr="00E67AF0" w:rsidRDefault="00502724" w:rsidP="00735D7C">
            <w:pPr>
              <w:pStyle w:val="NormalWeb"/>
              <w:spacing w:before="0" w:beforeAutospacing="0"/>
              <w:jc w:val="both"/>
              <w:rPr>
                <w:sz w:val="20"/>
                <w:szCs w:val="20"/>
              </w:rPr>
            </w:pPr>
            <w:r w:rsidRPr="00E67AF0">
              <w:rPr>
                <w:b/>
                <w:bCs/>
                <w:sz w:val="20"/>
                <w:szCs w:val="20"/>
                <w:lang w:val="sr-Latn-RS"/>
              </w:rPr>
              <w:t>Mićić, K.,</w:t>
            </w:r>
            <w:r w:rsidRPr="00E67AF0">
              <w:rPr>
                <w:sz w:val="20"/>
                <w:szCs w:val="20"/>
                <w:lang w:val="sr-Latn-RS"/>
              </w:rPr>
              <w:t xml:space="preserve"> Veljković, K., van Uden, J., Stančić, M. (2024, August 26-30).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 xml:space="preserve">Digital Literacy through Games: A Participatory Assessment Study of the Impact of a Minecraft-Based Learning Resource for Computer Science lessons </w:t>
            </w:r>
            <w:r w:rsidRPr="00E67AF0">
              <w:rPr>
                <w:sz w:val="20"/>
                <w:szCs w:val="20"/>
                <w:lang w:val="sr-Latn-RS"/>
              </w:rPr>
              <w:t>[Conference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presentation</w:t>
            </w:r>
            <w:r w:rsidRPr="00E67AF0">
              <w:rPr>
                <w:spacing w:val="2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abstract].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European Conference on Educational Research 2024</w:t>
            </w:r>
            <w:r w:rsidRPr="00E67AF0">
              <w:rPr>
                <w:sz w:val="20"/>
                <w:szCs w:val="20"/>
                <w:lang w:val="sr-Latn-RS"/>
              </w:rPr>
              <w:t>,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Nicosia, </w:t>
            </w:r>
            <w:r w:rsidRPr="00E67AF0">
              <w:rPr>
                <w:sz w:val="20"/>
                <w:szCs w:val="20"/>
                <w:lang w:val="sr-Latn-RS"/>
              </w:rPr>
              <w:t xml:space="preserve">Cyprus.  </w:t>
            </w:r>
            <w:hyperlink r:id="rId12" w:history="1">
              <w:r w:rsidRPr="00292D98">
                <w:rPr>
                  <w:rStyle w:val="Hyperlink"/>
                  <w:spacing w:val="-1"/>
                  <w:sz w:val="20"/>
                  <w:szCs w:val="20"/>
                </w:rPr>
                <w:t>https://eera-ecer.de/ecer-programmes/conference/29/contribution/59177/view</w:t>
              </w:r>
            </w:hyperlink>
          </w:p>
          <w:p w14:paraId="4430FE2C" w14:textId="77777777" w:rsidR="00502724" w:rsidRPr="00E67AF0" w:rsidRDefault="00502724" w:rsidP="00735D7C">
            <w:pPr>
              <w:pStyle w:val="NormalWeb"/>
              <w:spacing w:before="0" w:beforeAutospacing="0"/>
              <w:jc w:val="both"/>
              <w:rPr>
                <w:sz w:val="20"/>
                <w:szCs w:val="20"/>
                <w:lang w:val="sr-Latn-RS"/>
              </w:rPr>
            </w:pPr>
            <w:r w:rsidRPr="00E67AF0">
              <w:rPr>
                <w:b/>
                <w:bCs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>, K. &amp; Blažanin, B. (2024). Cultural Correlates Of Gender Gap Trends In Pisa Mathematics Performance Across Countries And Time. In: Proceedings Of The XXX International Scientific Conference Empirical Studies In Psychology (pp.78-80). Beograd: Institut za psihologiju, Laboratorija za eksperimentalnu psihologiju.</w:t>
            </w:r>
            <w:r w:rsidRPr="00E67AF0">
              <w:rPr>
                <w:sz w:val="20"/>
                <w:szCs w:val="20"/>
                <w:lang w:val="sr-Latn-RS"/>
              </w:rPr>
              <w:br/>
            </w:r>
            <w:hyperlink r:id="rId13" w:history="1">
              <w:r w:rsidRPr="00292D98">
                <w:rPr>
                  <w:rStyle w:val="Hyperlink"/>
                  <w:spacing w:val="-1"/>
                  <w:sz w:val="20"/>
                  <w:szCs w:val="20"/>
                </w:rPr>
                <w:t>https://drive.google.com/file/d/1xJIVsk05_dq</w:t>
              </w:r>
              <w:r w:rsidRPr="00292D98">
                <w:rPr>
                  <w:rStyle w:val="Hyperlink"/>
                  <w:spacing w:val="-1"/>
                  <w:sz w:val="20"/>
                  <w:szCs w:val="20"/>
                </w:rPr>
                <w:br/>
                <w:t>WmKYDn5puVo6NSJCyUzTs/view</w:t>
              </w:r>
            </w:hyperlink>
          </w:p>
          <w:p w14:paraId="2693B248" w14:textId="77777777" w:rsidR="00502724" w:rsidRPr="00E67AF0" w:rsidRDefault="00502724" w:rsidP="00735D7C">
            <w:pPr>
              <w:pStyle w:val="NormalWeb"/>
              <w:spacing w:before="0" w:beforeAutospacing="0"/>
              <w:jc w:val="both"/>
              <w:rPr>
                <w:sz w:val="20"/>
                <w:szCs w:val="20"/>
                <w:lang w:val="sr-Latn-RS"/>
              </w:rPr>
            </w:pPr>
            <w:r w:rsidRPr="00E67AF0">
              <w:rPr>
                <w:sz w:val="20"/>
                <w:szCs w:val="20"/>
                <w:lang w:val="sr-Latn-RS"/>
              </w:rPr>
              <w:t xml:space="preserve">Blažanin, B., &amp; </w:t>
            </w:r>
            <w:r w:rsidRPr="00E67AF0">
              <w:rPr>
                <w:b/>
                <w:bCs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 xml:space="preserve">, K. (2024). Educational Aspirations Of Students And Their Relationship With Socio-Emotional And Demographics Characteristics. In: Proceedings Of The XXX International Scientific Conference Empirical Studies In Psychology (pp.96-98). Beograd: Institut za psihologiju i Laboratorija za eksperimentalnu pshihologiju. </w:t>
            </w:r>
            <w:hyperlink r:id="rId14" w:history="1">
              <w:r w:rsidRPr="00292D98">
                <w:rPr>
                  <w:rStyle w:val="Hyperlink"/>
                  <w:spacing w:val="-1"/>
                  <w:sz w:val="20"/>
                  <w:szCs w:val="20"/>
                </w:rPr>
                <w:t>https://drive.google.com/file/d/1xJIVsk05_dq</w:t>
              </w:r>
              <w:r w:rsidRPr="00292D98">
                <w:rPr>
                  <w:rStyle w:val="Hyperlink"/>
                  <w:spacing w:val="-1"/>
                  <w:sz w:val="20"/>
                  <w:szCs w:val="20"/>
                </w:rPr>
                <w:br/>
                <w:t>WmKYDn5puVo6NSJCyUzTs/view</w:t>
              </w:r>
            </w:hyperlink>
          </w:p>
          <w:p w14:paraId="0B2B34E6" w14:textId="77777777" w:rsidR="00502724" w:rsidRPr="00E67AF0" w:rsidRDefault="00502724" w:rsidP="0065346F">
            <w:pPr>
              <w:pStyle w:val="BodyText"/>
              <w:spacing w:before="90"/>
              <w:jc w:val="both"/>
              <w:rPr>
                <w:rStyle w:val="Hyperlink"/>
                <w:color w:val="auto"/>
                <w:sz w:val="20"/>
                <w:szCs w:val="20"/>
                <w:lang w:val="sr-Latn-RS"/>
              </w:rPr>
            </w:pPr>
            <w:r w:rsidRPr="00E67AF0">
              <w:rPr>
                <w:b/>
                <w:bCs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 xml:space="preserve">, K., Radišić, J., Krstić, K., Blažanin, B. (2023, August 22-26).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Significant Others in Mathematics Education: Connection Between Parental Motivational Practices, Mathematics Identity and Performance,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[Conference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presentation</w:t>
            </w:r>
            <w:r w:rsidRPr="00E67AF0">
              <w:rPr>
                <w:spacing w:val="2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abstract].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ECER,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 xml:space="preserve">Glasgow. </w:t>
            </w:r>
            <w:hyperlink r:id="rId15" w:history="1">
              <w:r w:rsidRPr="00292D98">
                <w:rPr>
                  <w:rStyle w:val="Hyperlink"/>
                  <w:spacing w:val="-1"/>
                  <w:sz w:val="20"/>
                  <w:szCs w:val="20"/>
                  <w:lang w:val="en-US"/>
                </w:rPr>
                <w:t>https://eera-ecer.de/ecer-programmes/conference/28/contribution/56703</w:t>
              </w:r>
            </w:hyperlink>
          </w:p>
          <w:p w14:paraId="13990CA3" w14:textId="7765ED49" w:rsidR="00502724" w:rsidRPr="00E67AF0" w:rsidRDefault="00502724" w:rsidP="0065346F">
            <w:pPr>
              <w:pStyle w:val="BodyText"/>
              <w:spacing w:before="90" w:after="120"/>
              <w:jc w:val="both"/>
              <w:rPr>
                <w:sz w:val="20"/>
                <w:szCs w:val="20"/>
              </w:rPr>
            </w:pPr>
            <w:r w:rsidRPr="00E67AF0">
              <w:rPr>
                <w:b/>
                <w:bCs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 xml:space="preserve">, K., Pešikan, A. (2023, August 22-26).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Challenges in the Implementation of EMIS as a Litmus Test of the Quality of Education,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[Conference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presentation</w:t>
            </w:r>
            <w:r w:rsidRPr="00E67AF0">
              <w:rPr>
                <w:spacing w:val="2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abstract].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European Conference on Educational Research 2023</w:t>
            </w:r>
            <w:r w:rsidRPr="00E67AF0">
              <w:rPr>
                <w:sz w:val="20"/>
                <w:szCs w:val="20"/>
                <w:lang w:val="sr-Latn-RS"/>
              </w:rPr>
              <w:t>,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 xml:space="preserve">Glasgow. </w:t>
            </w:r>
            <w:hyperlink r:id="rId16" w:history="1">
              <w:r w:rsidRPr="00292D98">
                <w:rPr>
                  <w:rStyle w:val="Hyperlink"/>
                  <w:spacing w:val="-1"/>
                  <w:sz w:val="20"/>
                  <w:szCs w:val="20"/>
                  <w:lang w:val="en-US"/>
                </w:rPr>
                <w:t>https://eera-ecer.de/ecer-programmes/conference/28/contribution/57557</w:t>
              </w:r>
            </w:hyperlink>
          </w:p>
          <w:p w14:paraId="71867BB7" w14:textId="1C4D01DB" w:rsidR="00502724" w:rsidRPr="00E67AF0" w:rsidRDefault="00502724" w:rsidP="006D15C6">
            <w:pPr>
              <w:pStyle w:val="BodyText"/>
              <w:spacing w:before="90" w:after="120"/>
              <w:jc w:val="both"/>
              <w:rPr>
                <w:sz w:val="20"/>
                <w:szCs w:val="20"/>
              </w:rPr>
            </w:pPr>
            <w:r w:rsidRPr="00E67AF0">
              <w:rPr>
                <w:b/>
                <w:bCs/>
                <w:spacing w:val="-1"/>
                <w:sz w:val="20"/>
                <w:szCs w:val="20"/>
                <w:lang w:val="sr-Latn-RS"/>
              </w:rPr>
              <w:t>Mićić, K.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&amp; Radišić, </w:t>
            </w:r>
            <w:r w:rsidRPr="00E67AF0">
              <w:rPr>
                <w:sz w:val="20"/>
                <w:szCs w:val="20"/>
                <w:lang w:val="sr-Latn-RS"/>
              </w:rPr>
              <w:t xml:space="preserve">J. (2023). Constructing the notion of doing mathematics in transition from the first to the second cycle of elementary 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>education. In D. Filipović Đurđević, S. Marković, K. Damnjanović, O. Tošković, N. Simić, M. Videnović</w:t>
            </w:r>
            <w:r w:rsidRPr="00E67AF0">
              <w:rPr>
                <w:spacing w:val="-1"/>
                <w:sz w:val="20"/>
                <w:szCs w:val="20"/>
                <w:lang w:val="sr-Cyrl-RS"/>
              </w:rPr>
              <w:t>,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M. Živanović (Eds.) </w:t>
            </w:r>
            <w:r w:rsidRPr="00E67AF0">
              <w:rPr>
                <w:i/>
                <w:iCs/>
                <w:spacing w:val="-1"/>
                <w:sz w:val="20"/>
                <w:szCs w:val="20"/>
                <w:lang w:val="sr-Latn-RS"/>
              </w:rPr>
              <w:t>Proceedings of the XXIX scientific conference Empirical Studies in Psychology</w:t>
            </w:r>
            <w:r w:rsidRPr="00E67AF0">
              <w:rPr>
                <w:i/>
                <w:iCs/>
                <w:spacing w:val="-1"/>
                <w:sz w:val="20"/>
                <w:szCs w:val="20"/>
                <w:lang w:val="sr-Cyrl-RS"/>
              </w:rPr>
              <w:t xml:space="preserve"> </w:t>
            </w:r>
            <w:r w:rsidRPr="00E67AF0">
              <w:rPr>
                <w:spacing w:val="-1"/>
                <w:sz w:val="20"/>
                <w:szCs w:val="20"/>
                <w:lang w:val="sr-Cyrl-RS"/>
              </w:rPr>
              <w:t>(</w:t>
            </w:r>
            <w:r w:rsidRPr="00E67AF0">
              <w:rPr>
                <w:spacing w:val="-1"/>
                <w:sz w:val="20"/>
                <w:szCs w:val="20"/>
              </w:rPr>
              <w:t>46-49</w:t>
            </w:r>
            <w:r w:rsidRPr="00E67AF0">
              <w:rPr>
                <w:spacing w:val="-1"/>
                <w:sz w:val="20"/>
                <w:szCs w:val="20"/>
                <w:lang w:val="sr-Cyrl-RS"/>
              </w:rPr>
              <w:t>)</w:t>
            </w:r>
            <w:r w:rsidRPr="00E67AF0">
              <w:rPr>
                <w:i/>
                <w:iCs/>
                <w:spacing w:val="-1"/>
                <w:sz w:val="20"/>
                <w:szCs w:val="20"/>
                <w:lang w:val="sr-Latn-RS"/>
              </w:rPr>
              <w:t>.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Institute Of Psychology, Laboratory For Experimental Psychology, Faculty Of Philosophy, University Of Belgrade. </w:t>
            </w:r>
            <w:hyperlink r:id="rId17" w:history="1">
              <w:r w:rsidRPr="00292D98">
                <w:rPr>
                  <w:rStyle w:val="Hyperlink"/>
                  <w:spacing w:val="-1"/>
                  <w:sz w:val="20"/>
                  <w:szCs w:val="20"/>
                  <w:lang w:val="en-US"/>
                </w:rPr>
                <w:t>http://empirijskaistrazivanja.org/wp-content/uploads/2023/09/EIP23_proceedings.pdf</w:t>
              </w:r>
            </w:hyperlink>
          </w:p>
          <w:p w14:paraId="4B601BFA" w14:textId="77777777" w:rsidR="00735D7C" w:rsidRDefault="00502724" w:rsidP="00735D7C">
            <w:pPr>
              <w:spacing w:after="120"/>
              <w:ind w:right="-23"/>
              <w:jc w:val="both"/>
              <w:rPr>
                <w:rStyle w:val="Hyperlink"/>
                <w:spacing w:val="-1"/>
                <w:lang w:val="sr-Cyrl-RS"/>
              </w:rPr>
            </w:pPr>
            <w:r w:rsidRPr="00E67AF0">
              <w:rPr>
                <w:b/>
                <w:bCs/>
                <w:sz w:val="20"/>
                <w:szCs w:val="20"/>
                <w:lang w:val="sr-Latn-RS"/>
              </w:rPr>
              <w:t>Mićić, K</w:t>
            </w:r>
            <w:r w:rsidRPr="00E67AF0">
              <w:rPr>
                <w:sz w:val="20"/>
                <w:szCs w:val="20"/>
                <w:lang w:val="sr-Latn-RS"/>
              </w:rPr>
              <w:t xml:space="preserve">., Vračar, S., Kovacs Cerović, T. (2021). The Rise of Educational Injustice During the COVID-19 Pandemic.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European Conference on Educational Research</w:t>
            </w:r>
            <w:r w:rsidRPr="00E67AF0">
              <w:rPr>
                <w:sz w:val="20"/>
                <w:szCs w:val="20"/>
                <w:lang w:val="sr-Latn-RS"/>
              </w:rPr>
              <w:t xml:space="preserve">, Geneva, Switzerland, 6-10 September 2021. </w:t>
            </w:r>
            <w:hyperlink r:id="rId18" w:history="1">
              <w:r w:rsidRPr="00292D98">
                <w:rPr>
                  <w:rStyle w:val="Hyperlink"/>
                  <w:spacing w:val="-1"/>
                  <w:sz w:val="20"/>
                  <w:szCs w:val="20"/>
                </w:rPr>
                <w:t>https://eera-ecer.de/ecer-programmes/conference/26/contribution/51682/</w:t>
              </w:r>
            </w:hyperlink>
          </w:p>
          <w:p w14:paraId="140DAC05" w14:textId="721FDCA2" w:rsidR="00735D7C" w:rsidRDefault="00502724" w:rsidP="00735D7C">
            <w:pPr>
              <w:spacing w:after="120"/>
              <w:ind w:right="-23"/>
              <w:jc w:val="both"/>
              <w:rPr>
                <w:rStyle w:val="Hyperlink"/>
                <w:spacing w:val="-1"/>
                <w:lang w:val="sr-Cyrl-RS"/>
              </w:rPr>
            </w:pPr>
            <w:r w:rsidRPr="00E67AF0">
              <w:rPr>
                <w:b/>
                <w:bCs/>
                <w:sz w:val="20"/>
                <w:szCs w:val="20"/>
                <w:lang w:val="sr-Latn-RS"/>
              </w:rPr>
              <w:t>Mićić, K</w:t>
            </w:r>
            <w:r w:rsidRPr="00E67AF0">
              <w:rPr>
                <w:sz w:val="20"/>
                <w:szCs w:val="20"/>
                <w:lang w:val="sr-Latn-RS"/>
              </w:rPr>
              <w:t xml:space="preserve">., Vračar, S., Jokić Zorkić, T., Kovacs Cerović, T. (2021). Multiple Perspectives on Reinventing Schooling Disrupted by COVID-19 Pandemic - Children’s, Teachers’, and Parents’ Voice. </w:t>
            </w:r>
            <w:r w:rsidRPr="00E67AF0">
              <w:rPr>
                <w:i/>
                <w:iCs/>
                <w:sz w:val="20"/>
                <w:szCs w:val="20"/>
                <w:lang w:val="sr-Latn-RS"/>
              </w:rPr>
              <w:t>European Conference on Educational Research</w:t>
            </w:r>
            <w:r w:rsidRPr="00E67AF0">
              <w:rPr>
                <w:sz w:val="20"/>
                <w:szCs w:val="20"/>
                <w:lang w:val="sr-Latn-RS"/>
              </w:rPr>
              <w:t xml:space="preserve">, Geneva, Switzerland, 6-10 September 2021 </w:t>
            </w:r>
            <w:r>
              <w:fldChar w:fldCharType="begin"/>
            </w:r>
            <w:r>
              <w:instrText>HYPERLINK "https://eera-ecer.de/ecer-programmes/conference/26/contribution/51627/"</w:instrText>
            </w:r>
            <w:r>
              <w:fldChar w:fldCharType="separate"/>
            </w:r>
            <w:r w:rsidRPr="00292D98">
              <w:rPr>
                <w:rStyle w:val="Hyperlink"/>
                <w:spacing w:val="-1"/>
                <w:sz w:val="20"/>
                <w:szCs w:val="20"/>
              </w:rPr>
              <w:t>https://eera-ecer.de/ecer-programmes/conference/26/contribution/51627/</w:t>
            </w:r>
            <w:r>
              <w:fldChar w:fldCharType="end"/>
            </w:r>
          </w:p>
          <w:p w14:paraId="543AEAF1" w14:textId="77777777" w:rsidR="00735D7C" w:rsidRDefault="00502724" w:rsidP="00735D7C">
            <w:pPr>
              <w:pStyle w:val="NormalWeb"/>
              <w:spacing w:before="0" w:beforeAutospacing="0"/>
              <w:jc w:val="both"/>
              <w:rPr>
                <w:sz w:val="20"/>
                <w:szCs w:val="20"/>
                <w:lang w:val="sr-Cyrl-RS"/>
              </w:rPr>
            </w:pPr>
            <w:r w:rsidRPr="00E67AF0">
              <w:rPr>
                <w:sz w:val="20"/>
                <w:szCs w:val="20"/>
                <w:lang w:val="sr-Latn-RS"/>
              </w:rPr>
              <w:t xml:space="preserve">Simić, N., &amp; </w:t>
            </w:r>
            <w:r w:rsidRPr="00E67AF0">
              <w:rPr>
                <w:b/>
                <w:bCs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>, K. (2020). H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igh school students’ 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lastRenderedPageBreak/>
              <w:t xml:space="preserve">achievement and motivation in mathematics – do gender and gender role identification play a role?. In M. Videnović, I. Stepanović Ilić, N. Simić, &amp; M. Rajić (Eds.) </w:t>
            </w:r>
            <w:r w:rsidRPr="00E67AF0">
              <w:rPr>
                <w:i/>
                <w:iCs/>
                <w:spacing w:val="-1"/>
                <w:sz w:val="20"/>
                <w:szCs w:val="20"/>
                <w:lang w:val="sr-Latn-RS"/>
              </w:rPr>
              <w:t xml:space="preserve">Proceedings of the XXVI scientific conference Empirical Studies in Psychology 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>(pp 51-54)</w:t>
            </w:r>
            <w:r w:rsidRPr="00E67AF0">
              <w:rPr>
                <w:i/>
                <w:iCs/>
                <w:spacing w:val="-1"/>
                <w:sz w:val="20"/>
                <w:szCs w:val="20"/>
                <w:lang w:val="sr-Latn-RS"/>
              </w:rPr>
              <w:t>.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Institute Of Psychology, Laboratory For Experimental Psychology, Faculty Of Philosophy, University Of Belgrade.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ab/>
              <w:t xml:space="preserve"> </w:t>
            </w:r>
            <w:hyperlink r:id="rId19" w:history="1">
              <w:r w:rsidRPr="00292D98">
                <w:rPr>
                  <w:rStyle w:val="Hyperlink"/>
                  <w:spacing w:val="-1"/>
                  <w:sz w:val="20"/>
                  <w:szCs w:val="20"/>
                </w:rPr>
                <w:t>http://empirijskaistrazivanja.org/wp-content/uploads/2021/04/EIP2020_conf_proceedings.pdf</w:t>
              </w:r>
            </w:hyperlink>
            <w:bookmarkEnd w:id="1"/>
          </w:p>
          <w:p w14:paraId="5A54A2FE" w14:textId="77777777" w:rsidR="00735D7C" w:rsidRDefault="00502724" w:rsidP="00735D7C">
            <w:pPr>
              <w:pStyle w:val="NormalWeb"/>
              <w:spacing w:before="0" w:beforeAutospacing="0"/>
              <w:jc w:val="both"/>
              <w:rPr>
                <w:lang w:val="sr-Cyrl-RS"/>
              </w:rPr>
            </w:pPr>
            <w:r w:rsidRPr="00E67AF0">
              <w:rPr>
                <w:sz w:val="20"/>
                <w:szCs w:val="20"/>
                <w:lang w:val="sr-Latn-RS"/>
              </w:rPr>
              <w:t xml:space="preserve">Daiute, C., Kovacs Cerovic, T., Popovic, LJ., Sullu, B., &amp; </w:t>
            </w:r>
            <w:r w:rsidRPr="00E67AF0">
              <w:rPr>
                <w:b/>
                <w:sz w:val="20"/>
                <w:szCs w:val="20"/>
                <w:lang w:val="sr-Latn-RS"/>
              </w:rPr>
              <w:t>Micic</w:t>
            </w:r>
            <w:r w:rsidRPr="00E67AF0">
              <w:rPr>
                <w:sz w:val="20"/>
                <w:szCs w:val="20"/>
                <w:lang w:val="sr-Latn-RS"/>
              </w:rPr>
              <w:t xml:space="preserve">, K. (2019, September 2-6). </w:t>
            </w:r>
            <w:r w:rsidRPr="00E67AF0">
              <w:rPr>
                <w:i/>
                <w:sz w:val="20"/>
                <w:szCs w:val="20"/>
                <w:lang w:val="sr-Latn-RS"/>
              </w:rPr>
              <w:t>Policy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Echoes and Importantly Unique Positions within Narratives in Schools Including Refugees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along</w:t>
            </w:r>
            <w:r w:rsidRPr="00E67AF0">
              <w:rPr>
                <w:i/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the</w:t>
            </w:r>
            <w:r w:rsidRPr="00E67AF0">
              <w:rPr>
                <w:i/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Balkan Route</w:t>
            </w:r>
            <w:r w:rsidRPr="00E67AF0">
              <w:rPr>
                <w:sz w:val="20"/>
                <w:szCs w:val="20"/>
                <w:lang w:val="sr-Latn-RS"/>
              </w:rPr>
              <w:t>,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[Conference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presentation</w:t>
            </w:r>
            <w:r w:rsidRPr="00E67AF0">
              <w:rPr>
                <w:spacing w:val="2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abstract].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ECER,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Hamburg.</w:t>
            </w:r>
            <w:r w:rsidR="00735D7C">
              <w:rPr>
                <w:sz w:val="20"/>
                <w:szCs w:val="20"/>
                <w:lang w:val="sr-Cyrl-RS"/>
              </w:rPr>
              <w:t xml:space="preserve"> </w:t>
            </w:r>
            <w:hyperlink r:id="rId20" w:history="1">
              <w:r w:rsidR="00735D7C" w:rsidRPr="00527062">
                <w:rPr>
                  <w:rStyle w:val="Hyperlink"/>
                  <w:spacing w:val="-1"/>
                  <w:sz w:val="20"/>
                  <w:szCs w:val="20"/>
                </w:rPr>
                <w:t>https://eera-ecer.de/ecer-programmes/conference/24/contribution/47261/</w:t>
              </w:r>
            </w:hyperlink>
          </w:p>
          <w:p w14:paraId="137B780C" w14:textId="34BD3986" w:rsidR="00BB33D4" w:rsidRPr="003E0BD4" w:rsidRDefault="00502724" w:rsidP="00735D7C">
            <w:pPr>
              <w:pStyle w:val="NormalWeb"/>
              <w:spacing w:before="0" w:beforeAutospacing="0"/>
              <w:jc w:val="both"/>
              <w:rPr>
                <w:sz w:val="20"/>
                <w:szCs w:val="20"/>
                <w:u w:val="single"/>
              </w:rPr>
            </w:pPr>
            <w:r w:rsidRPr="003E0BD4">
              <w:rPr>
                <w:sz w:val="20"/>
                <w:szCs w:val="20"/>
                <w:u w:val="single"/>
                <w:lang w:val="sr-Cyrl-RS"/>
              </w:rPr>
              <w:t>Саопштења из категорије М63:</w:t>
            </w:r>
          </w:p>
          <w:p w14:paraId="21CD1AE5" w14:textId="7BFDD7E4" w:rsidR="00502724" w:rsidRPr="00E67AF0" w:rsidRDefault="00502724" w:rsidP="00735D7C">
            <w:pPr>
              <w:pStyle w:val="NormalWeb"/>
              <w:spacing w:before="0" w:beforeAutospacing="0"/>
              <w:jc w:val="both"/>
              <w:rPr>
                <w:sz w:val="20"/>
                <w:szCs w:val="20"/>
                <w:lang w:val="sr-Cyrl-RS"/>
              </w:rPr>
            </w:pPr>
            <w:r w:rsidRPr="00E67AF0">
              <w:rPr>
                <w:sz w:val="20"/>
                <w:szCs w:val="20"/>
                <w:lang w:val="sr-Latn-RS"/>
              </w:rPr>
              <w:t xml:space="preserve">Belenzada, M., </w:t>
            </w:r>
            <w:r w:rsidRPr="00E67AF0">
              <w:rPr>
                <w:b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 xml:space="preserve">, K., Šaponjić, V., &amp; Kojović, B. (2021, May 15). </w:t>
            </w:r>
            <w:r w:rsidRPr="00E67AF0">
              <w:rPr>
                <w:i/>
                <w:sz w:val="20"/>
                <w:szCs w:val="20"/>
                <w:lang w:val="sr-Latn-RS"/>
              </w:rPr>
              <w:t>Korišćenje digitalnih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tehnologija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u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predškolskim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ustanovama.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[Conference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presentation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abstract].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Susreti</w:t>
            </w:r>
            <w:r w:rsidRPr="00E67AF0">
              <w:rPr>
                <w:spacing w:val="-57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pedagoga: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Vaspitanje i obrazovanje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u digitalnom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okruženju</w:t>
            </w:r>
            <w:r w:rsidRPr="00E67AF0">
              <w:rPr>
                <w:sz w:val="20"/>
                <w:szCs w:val="20"/>
                <w:lang w:val="sr-Cyrl-RS"/>
              </w:rPr>
              <w:t xml:space="preserve">. </w:t>
            </w:r>
            <w:hyperlink r:id="rId21" w:history="1">
              <w:r w:rsidRPr="00292D98">
                <w:rPr>
                  <w:rStyle w:val="Hyperlink"/>
                  <w:spacing w:val="-1"/>
                  <w:sz w:val="20"/>
                  <w:szCs w:val="20"/>
                </w:rPr>
                <w:t>http://147.91.75.9/manage/shares/Quality_of_education/</w:t>
              </w:r>
              <w:r w:rsidRPr="00292D98">
                <w:rPr>
                  <w:rStyle w:val="Hyperlink"/>
                  <w:spacing w:val="-1"/>
                  <w:sz w:val="20"/>
                  <w:szCs w:val="20"/>
                </w:rPr>
                <w:br/>
                <w:t>Susreti_pedagoga%20_IPA.pdf</w:t>
              </w:r>
            </w:hyperlink>
          </w:p>
          <w:p w14:paraId="4C46505C" w14:textId="5B013F06" w:rsidR="00502724" w:rsidRDefault="00502724" w:rsidP="00502724">
            <w:pPr>
              <w:rPr>
                <w:sz w:val="20"/>
                <w:szCs w:val="20"/>
                <w:lang w:val="sr-Cyrl-RS"/>
              </w:rPr>
            </w:pPr>
            <w:r w:rsidRPr="00E67AF0">
              <w:rPr>
                <w:sz w:val="20"/>
                <w:szCs w:val="20"/>
                <w:lang w:val="sr-Latn-RS"/>
              </w:rPr>
              <w:t xml:space="preserve">Šaponjić, V., </w:t>
            </w:r>
            <w:r w:rsidRPr="00E67AF0">
              <w:rPr>
                <w:b/>
                <w:sz w:val="20"/>
                <w:szCs w:val="20"/>
                <w:lang w:val="sr-Latn-RS"/>
              </w:rPr>
              <w:t>Mićić</w:t>
            </w:r>
            <w:r w:rsidRPr="00E67AF0">
              <w:rPr>
                <w:sz w:val="20"/>
                <w:szCs w:val="20"/>
                <w:lang w:val="sr-Latn-RS"/>
              </w:rPr>
              <w:t xml:space="preserve">, K., Belenzada, M., &amp; Kojović, B. (2021, May 15). </w:t>
            </w:r>
            <w:r w:rsidRPr="00E67AF0">
              <w:rPr>
                <w:i/>
                <w:sz w:val="20"/>
                <w:szCs w:val="20"/>
                <w:lang w:val="sr-Latn-RS"/>
              </w:rPr>
              <w:t>Spremnost predškolskih</w:t>
            </w:r>
            <w:r w:rsidRPr="00E67AF0">
              <w:rPr>
                <w:i/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ustanova</w:t>
            </w:r>
            <w:r w:rsidRPr="00E67AF0">
              <w:rPr>
                <w:i/>
                <w:spacing w:val="-7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i</w:t>
            </w:r>
            <w:r w:rsidRPr="00E67AF0">
              <w:rPr>
                <w:i/>
                <w:spacing w:val="-6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praktičara</w:t>
            </w:r>
            <w:r w:rsidRPr="00E67AF0">
              <w:rPr>
                <w:i/>
                <w:spacing w:val="-6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za</w:t>
            </w:r>
            <w:r w:rsidRPr="00E67AF0">
              <w:rPr>
                <w:i/>
                <w:spacing w:val="-7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upotrebu</w:t>
            </w:r>
            <w:r w:rsidRPr="00E67AF0">
              <w:rPr>
                <w:i/>
                <w:spacing w:val="-6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i/>
                <w:sz w:val="20"/>
                <w:szCs w:val="20"/>
                <w:lang w:val="sr-Latn-RS"/>
              </w:rPr>
              <w:t>IKT.</w:t>
            </w:r>
            <w:r w:rsidRPr="00E67AF0">
              <w:rPr>
                <w:i/>
                <w:spacing w:val="-6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[Conference</w:t>
            </w:r>
            <w:r w:rsidRPr="00E67AF0">
              <w:rPr>
                <w:spacing w:val="-7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presentation</w:t>
            </w:r>
            <w:r w:rsidRPr="00E67AF0">
              <w:rPr>
                <w:spacing w:val="-7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abstract].</w:t>
            </w:r>
            <w:r w:rsidRPr="00E67AF0">
              <w:rPr>
                <w:spacing w:val="-2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Susreti</w:t>
            </w:r>
            <w:r w:rsidRPr="00E67AF0">
              <w:rPr>
                <w:spacing w:val="-5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pedagoga:</w:t>
            </w:r>
            <w:r w:rsidRPr="00E67AF0">
              <w:rPr>
                <w:spacing w:val="-58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Vaspitanje</w:t>
            </w:r>
            <w:r w:rsidRPr="00E67AF0">
              <w:rPr>
                <w:spacing w:val="-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i obrazovanje</w:t>
            </w:r>
            <w:r w:rsidRPr="00E67AF0">
              <w:rPr>
                <w:spacing w:val="1"/>
                <w:sz w:val="20"/>
                <w:szCs w:val="20"/>
                <w:lang w:val="sr-Latn-RS"/>
              </w:rPr>
              <w:t xml:space="preserve"> </w:t>
            </w:r>
            <w:r w:rsidRPr="00E67AF0">
              <w:rPr>
                <w:sz w:val="20"/>
                <w:szCs w:val="20"/>
                <w:lang w:val="sr-Latn-RS"/>
              </w:rPr>
              <w:t>u digitalnom okruženju</w:t>
            </w:r>
            <w:r w:rsidRPr="00E67AF0">
              <w:rPr>
                <w:sz w:val="20"/>
                <w:szCs w:val="20"/>
                <w:lang w:val="sr-Cyrl-RS"/>
              </w:rPr>
              <w:t xml:space="preserve">. </w:t>
            </w:r>
          </w:p>
          <w:p w14:paraId="6514CBA6" w14:textId="02F64548" w:rsidR="00130E4B" w:rsidRPr="00E67AF0" w:rsidRDefault="00EA5877" w:rsidP="00502724">
            <w:pPr>
              <w:rPr>
                <w:sz w:val="20"/>
                <w:szCs w:val="20"/>
                <w:lang w:val="sr-Cyrl-RS"/>
              </w:rPr>
            </w:pPr>
            <w:hyperlink r:id="rId22" w:history="1">
              <w:r w:rsidR="00292D98" w:rsidRPr="00292D98">
                <w:rPr>
                  <w:rStyle w:val="Hyperlink"/>
                  <w:spacing w:val="-1"/>
                  <w:sz w:val="20"/>
                  <w:szCs w:val="20"/>
                </w:rPr>
                <w:t>http://147.91.75.9/manage/shares/Quality_of_education/</w:t>
              </w:r>
              <w:r w:rsidR="00292D98" w:rsidRPr="00292D98">
                <w:rPr>
                  <w:rStyle w:val="Hyperlink"/>
                  <w:spacing w:val="-1"/>
                  <w:sz w:val="20"/>
                  <w:szCs w:val="20"/>
                </w:rPr>
                <w:br/>
                <w:t>Susreti_pedagoga%20_IPA.pdf</w:t>
              </w:r>
            </w:hyperlink>
          </w:p>
        </w:tc>
      </w:tr>
    </w:tbl>
    <w:p w14:paraId="608D006B" w14:textId="77777777" w:rsidR="00E67AF0" w:rsidRPr="00D10135" w:rsidRDefault="00E67AF0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72BB9A83" w14:textId="77777777" w:rsidR="00130E4B" w:rsidRPr="00D10135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D10135">
        <w:rPr>
          <w:b/>
          <w:bCs/>
          <w:sz w:val="20"/>
          <w:szCs w:val="20"/>
          <w:lang w:val="sr-Cyrl-RS"/>
        </w:rPr>
        <w:t>ИЗБОРНИ УСЛОВИ:</w:t>
      </w:r>
    </w:p>
    <w:p w14:paraId="22238076" w14:textId="77777777" w:rsidR="00130E4B" w:rsidRPr="00D10135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708"/>
      </w:tblGrid>
      <w:tr w:rsidR="00130E4B" w:rsidRPr="00D10135" w14:paraId="0BE9E76F" w14:textId="77777777" w:rsidTr="0050272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405DC" w14:textId="77777777" w:rsidR="00130E4B" w:rsidRPr="00D10135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D10135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9E58" w14:textId="77777777" w:rsidR="00130E4B" w:rsidRPr="00D10135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D10135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3C044C24" w14:textId="77777777" w:rsidR="00130E4B" w:rsidRPr="00D10135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D10135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30E4B" w:rsidRPr="00D10135" w14:paraId="5DF7937F" w14:textId="77777777" w:rsidTr="0050272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3D5" w14:textId="77777777" w:rsidR="00130E4B" w:rsidRPr="00D10135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D10135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E94C" w14:textId="77777777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140ED710" w14:textId="77777777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185D3B1C" w14:textId="21072D8C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4BB160C9" w14:textId="77777777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4. Руководилац или сарадник на домаћим и међународним научним пројектима.</w:t>
            </w:r>
          </w:p>
          <w:p w14:paraId="6EDAE106" w14:textId="77777777" w:rsidR="00130E4B" w:rsidRPr="00D10135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  <w:tr w:rsidR="00130E4B" w:rsidRPr="00D10135" w14:paraId="5CD410C7" w14:textId="77777777" w:rsidTr="0050272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53C3" w14:textId="083E7E3F" w:rsidR="00130E4B" w:rsidRPr="00D10135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D10135">
              <w:rPr>
                <w:rFonts w:ascii="Times New Roman" w:hAnsi="Times New Roman"/>
                <w:sz w:val="20"/>
                <w:lang w:val="sr-Cyrl-RS"/>
              </w:rPr>
              <w:t>2. Допринос академској и широј заједници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5DDE" w14:textId="7E555C3F" w:rsidR="00130E4B" w:rsidRPr="00D10135" w:rsidRDefault="0050272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A2035BA" wp14:editId="645C8040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-441325</wp:posOffset>
                      </wp:positionV>
                      <wp:extent cx="165100" cy="165100"/>
                      <wp:effectExtent l="0" t="0" r="25400" b="25400"/>
                      <wp:wrapNone/>
                      <wp:docPr id="179006166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059B1E2" id="Oval 1" o:spid="_x0000_s1026" style="position:absolute;margin-left:-3.75pt;margin-top:-34.75pt;width:13pt;height:1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" filled="f" strokecolor="#404040 [2429]" strokeweight="1pt">
                      <v:stroke joinstyle="miter"/>
                    </v:oval>
                  </w:pict>
                </mc:Fallback>
              </mc:AlternateContent>
            </w:r>
            <w:r w:rsidR="00130E4B" w:rsidRPr="00D10135">
              <w:rPr>
                <w:sz w:val="20"/>
                <w:szCs w:val="20"/>
                <w:lang w:val="sr-Cyrl-RS"/>
              </w:rPr>
              <w:t>1. Чланство у страним или домаћим академијама наука, чланство у</w:t>
            </w:r>
          </w:p>
          <w:p w14:paraId="1881FB92" w14:textId="607DDADA" w:rsidR="00130E4B" w:rsidRPr="00D10135" w:rsidRDefault="009712E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E53BA23" wp14:editId="00E57EE8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153670</wp:posOffset>
                      </wp:positionV>
                      <wp:extent cx="165100" cy="152400"/>
                      <wp:effectExtent l="0" t="0" r="25400" b="19050"/>
                      <wp:wrapNone/>
                      <wp:docPr id="633299887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8257553" id="Oval 2" o:spid="_x0000_s1026" style="position:absolute;margin-left:-3.9pt;margin-top:12.1pt;width:13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" filled="f" strokecolor="#404040 [2429]" strokeweight="1pt">
                      <v:stroke joinstyle="miter"/>
                    </v:oval>
                  </w:pict>
                </mc:Fallback>
              </mc:AlternateContent>
            </w:r>
            <w:r w:rsidR="00130E4B" w:rsidRPr="00D10135">
              <w:rPr>
                <w:sz w:val="20"/>
                <w:szCs w:val="20"/>
                <w:lang w:val="sr-Cyrl-RS"/>
              </w:rPr>
              <w:t>стручним или научним асоцијацијама у које се члан бира.</w:t>
            </w:r>
          </w:p>
          <w:p w14:paraId="4D9CD57F" w14:textId="0F2533E2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2. Председник или члан органа управљања, стручног органа или</w:t>
            </w:r>
          </w:p>
          <w:p w14:paraId="14B75197" w14:textId="1CBB3661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комисија на факултету или универзитету у земљи или иностранству.</w:t>
            </w:r>
          </w:p>
          <w:p w14:paraId="57C1C946" w14:textId="36C95B55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40535DD8" w14:textId="553A54C6" w:rsidR="00130E4B" w:rsidRPr="00D10135" w:rsidRDefault="0050272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9D30161" wp14:editId="245C2F2E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3175</wp:posOffset>
                      </wp:positionV>
                      <wp:extent cx="165100" cy="165100"/>
                      <wp:effectExtent l="0" t="0" r="25400" b="25400"/>
                      <wp:wrapNone/>
                      <wp:docPr id="195011389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B882A68" id="Oval 1" o:spid="_x0000_s1026" style="position:absolute;margin-left:-3.75pt;margin-top:.25pt;width:13pt;height:1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" filled="f" strokecolor="#404040 [2429]" strokeweight="1pt">
                      <v:stroke joinstyle="miter"/>
                    </v:oval>
                  </w:pict>
                </mc:Fallback>
              </mc:AlternateContent>
            </w:r>
            <w:r w:rsidR="00130E4B" w:rsidRPr="00D10135">
              <w:rPr>
                <w:sz w:val="20"/>
                <w:szCs w:val="20"/>
                <w:lang w:val="sr-Cyrl-R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5943F205" w14:textId="7A01D3AC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професионалних удружења и институција, програми едукације</w:t>
            </w:r>
          </w:p>
          <w:p w14:paraId="1EA89FC2" w14:textId="77777777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наставника) или у активностима популаризације науке.</w:t>
            </w:r>
          </w:p>
          <w:p w14:paraId="46058535" w14:textId="1E5640C1" w:rsidR="00130E4B" w:rsidRPr="00D10135" w:rsidRDefault="009712E4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FEE2F5" wp14:editId="0AFD1948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293370</wp:posOffset>
                      </wp:positionV>
                      <wp:extent cx="165100" cy="171450"/>
                      <wp:effectExtent l="0" t="0" r="25400" b="19050"/>
                      <wp:wrapNone/>
                      <wp:docPr id="1962760972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4DB27EB" id="Oval 3" o:spid="_x0000_s1026" style="position:absolute;margin-left:-3.9pt;margin-top:23.1pt;width:13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D10135">
              <w:rPr>
                <w:sz w:val="20"/>
                <w:szCs w:val="20"/>
                <w:lang w:val="sr-Cyrl-R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D10135" w14:paraId="7D4418C0" w14:textId="77777777" w:rsidTr="0050272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89EB" w14:textId="77777777" w:rsidR="00130E4B" w:rsidRPr="00D10135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337BDE3B" w14:textId="041A36CB" w:rsidR="00130E4B" w:rsidRPr="00D10135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D10135">
              <w:rPr>
                <w:rFonts w:ascii="Times New Roman" w:hAnsi="Times New Roman"/>
                <w:sz w:val="20"/>
                <w:lang w:val="sr-Cyrl-RS"/>
              </w:rPr>
              <w:t>иностранству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74" w14:textId="0A6648E6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1. Руковођење или учешће у међународним научним или стручним пројекатима и студијама</w:t>
            </w:r>
          </w:p>
          <w:p w14:paraId="26EDDD93" w14:textId="77777777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14:paraId="0E5A205B" w14:textId="77777777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3297EF44" w14:textId="70B44C0D" w:rsidR="00130E4B" w:rsidRPr="00D10135" w:rsidRDefault="009712E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9B2572F" wp14:editId="749AB2D3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7620</wp:posOffset>
                      </wp:positionV>
                      <wp:extent cx="165100" cy="158750"/>
                      <wp:effectExtent l="0" t="0" r="25400" b="12700"/>
                      <wp:wrapNone/>
                      <wp:docPr id="1774843988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587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87FF2B0" id="Oval 4" o:spid="_x0000_s1026" style="position:absolute;margin-left:-3.9pt;margin-top:.6pt;width:13pt;height:12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D10135">
              <w:rPr>
                <w:sz w:val="20"/>
                <w:szCs w:val="20"/>
                <w:lang w:val="sr-Cyrl-R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09C2E3FD" w14:textId="4FD68AE1" w:rsidR="00130E4B" w:rsidRPr="00D10135" w:rsidRDefault="009712E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08C790C" wp14:editId="2A8BAD2C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1270</wp:posOffset>
                      </wp:positionV>
                      <wp:extent cx="190500" cy="184150"/>
                      <wp:effectExtent l="0" t="0" r="19050" b="25400"/>
                      <wp:wrapNone/>
                      <wp:docPr id="301073134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41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0C6C97E" id="Oval 5" o:spid="_x0000_s1026" style="position:absolute;margin-left:-4.9pt;margin-top:.1pt;width:15pt;height:14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D10135">
              <w:rPr>
                <w:sz w:val="20"/>
                <w:szCs w:val="20"/>
                <w:lang w:val="sr-Cyrl-RS"/>
              </w:rPr>
              <w:t>4. Учешће у програмима размене наставника и студената.</w:t>
            </w:r>
          </w:p>
          <w:p w14:paraId="14B1240D" w14:textId="77777777" w:rsidR="00130E4B" w:rsidRPr="00D10135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D10135">
              <w:rPr>
                <w:sz w:val="20"/>
                <w:szCs w:val="20"/>
                <w:lang w:val="sr-Cyrl-RS"/>
              </w:rPr>
              <w:t>5. Учешће у изради и спровођењу заједничких студијских програма</w:t>
            </w:r>
          </w:p>
          <w:p w14:paraId="6AC0B09B" w14:textId="77777777" w:rsidR="00130E4B" w:rsidRPr="00D10135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D10135">
              <w:rPr>
                <w:rFonts w:ascii="Times New Roman" w:hAnsi="Times New Roman"/>
                <w:sz w:val="20"/>
                <w:lang w:val="sr-Cyrl-RS"/>
              </w:rPr>
              <w:t>6. Предавања по позиву на универзитетима у земљи или иностранству.</w:t>
            </w:r>
          </w:p>
        </w:tc>
      </w:tr>
    </w:tbl>
    <w:p w14:paraId="706F7902" w14:textId="77777777" w:rsidR="00735D7C" w:rsidRDefault="00735D7C" w:rsidP="004448EB">
      <w:pPr>
        <w:pStyle w:val="NormalWeb"/>
        <w:jc w:val="both"/>
        <w:rPr>
          <w:b/>
          <w:bCs/>
          <w:sz w:val="20"/>
          <w:szCs w:val="20"/>
          <w:lang w:val="sr-Cyrl-RS"/>
        </w:rPr>
      </w:pPr>
    </w:p>
    <w:p w14:paraId="2EE8F398" w14:textId="77777777" w:rsidR="00735D7C" w:rsidRDefault="00735D7C" w:rsidP="004448EB">
      <w:pPr>
        <w:pStyle w:val="NormalWeb"/>
        <w:jc w:val="both"/>
        <w:rPr>
          <w:b/>
          <w:bCs/>
          <w:sz w:val="20"/>
          <w:szCs w:val="20"/>
          <w:lang w:val="sr-Cyrl-RS"/>
        </w:rPr>
      </w:pPr>
    </w:p>
    <w:p w14:paraId="33499CB8" w14:textId="265368DF" w:rsidR="00130E4B" w:rsidRPr="000863AC" w:rsidRDefault="004448EB" w:rsidP="004448EB">
      <w:pPr>
        <w:pStyle w:val="NormalWeb"/>
        <w:jc w:val="both"/>
        <w:rPr>
          <w:sz w:val="20"/>
          <w:szCs w:val="20"/>
          <w:lang w:val="sr-Cyrl-RS"/>
        </w:rPr>
      </w:pPr>
      <w:r w:rsidRPr="00660BBC">
        <w:rPr>
          <w:b/>
          <w:bCs/>
          <w:sz w:val="20"/>
          <w:szCs w:val="20"/>
          <w:lang w:val="sr-Cyrl-RS"/>
        </w:rPr>
        <w:t>1.</w:t>
      </w:r>
      <w:r w:rsidR="0065346F" w:rsidRPr="00660BBC">
        <w:rPr>
          <w:b/>
          <w:bCs/>
          <w:sz w:val="20"/>
          <w:szCs w:val="20"/>
        </w:rPr>
        <w:t>4.</w:t>
      </w:r>
      <w:r w:rsidRPr="00660BBC">
        <w:rPr>
          <w:b/>
          <w:bCs/>
          <w:sz w:val="20"/>
          <w:szCs w:val="20"/>
          <w:lang w:val="sr-Cyrl-RS"/>
        </w:rPr>
        <w:t xml:space="preserve"> Кандидаткиња је била а</w:t>
      </w:r>
      <w:r w:rsidR="0065346F" w:rsidRPr="00660BBC">
        <w:rPr>
          <w:b/>
          <w:bCs/>
          <w:sz w:val="20"/>
          <w:szCs w:val="20"/>
          <w:lang w:val="sr-Cyrl-RS"/>
        </w:rPr>
        <w:t>нгажована као сарадница на више домаћих и</w:t>
      </w:r>
      <w:r w:rsidRPr="00660BBC">
        <w:rPr>
          <w:b/>
          <w:bCs/>
          <w:sz w:val="20"/>
          <w:szCs w:val="20"/>
          <w:lang w:val="sr-Cyrl-RS"/>
        </w:rPr>
        <w:t xml:space="preserve"> м</w:t>
      </w:r>
      <w:r w:rsidR="0065346F" w:rsidRPr="00660BBC">
        <w:rPr>
          <w:b/>
          <w:bCs/>
          <w:sz w:val="20"/>
          <w:szCs w:val="20"/>
          <w:lang w:val="sr-Cyrl-RS"/>
        </w:rPr>
        <w:t>еђународних</w:t>
      </w:r>
      <w:r w:rsidR="00CA022E">
        <w:rPr>
          <w:b/>
          <w:bCs/>
          <w:sz w:val="20"/>
          <w:szCs w:val="20"/>
          <w:lang w:val="sr-Cyrl-RS"/>
        </w:rPr>
        <w:t xml:space="preserve"> стручних и</w:t>
      </w:r>
      <w:r w:rsidR="0065346F" w:rsidRPr="00660BBC">
        <w:rPr>
          <w:b/>
          <w:bCs/>
          <w:sz w:val="20"/>
          <w:szCs w:val="20"/>
          <w:lang w:val="sr-Cyrl-RS"/>
        </w:rPr>
        <w:t xml:space="preserve"> научних пројеката</w:t>
      </w:r>
      <w:r w:rsidR="001B7FC0">
        <w:rPr>
          <w:b/>
          <w:bCs/>
          <w:sz w:val="20"/>
          <w:szCs w:val="20"/>
          <w:lang w:val="sr-Cyrl-RS"/>
        </w:rPr>
        <w:t xml:space="preserve"> у области квалитета</w:t>
      </w:r>
      <w:r w:rsidR="003E0BD4">
        <w:rPr>
          <w:b/>
          <w:bCs/>
          <w:sz w:val="20"/>
          <w:szCs w:val="20"/>
          <w:lang w:val="sr-Cyrl-RS"/>
        </w:rPr>
        <w:t xml:space="preserve"> и праведности</w:t>
      </w:r>
      <w:r w:rsidR="001B7FC0">
        <w:rPr>
          <w:b/>
          <w:bCs/>
          <w:sz w:val="20"/>
          <w:szCs w:val="20"/>
          <w:lang w:val="sr-Cyrl-RS"/>
        </w:rPr>
        <w:t xml:space="preserve"> образовања, инклузивног образовања, и </w:t>
      </w:r>
      <w:r w:rsidR="001B7FC0" w:rsidRPr="000863AC">
        <w:rPr>
          <w:b/>
          <w:bCs/>
          <w:sz w:val="20"/>
          <w:szCs w:val="20"/>
          <w:lang w:val="sr-Cyrl-RS"/>
        </w:rPr>
        <w:t>праћења и доношења образованих политика на основу података и истражвачких налаза</w:t>
      </w:r>
      <w:r w:rsidR="0065346F" w:rsidRPr="000863AC">
        <w:rPr>
          <w:b/>
          <w:bCs/>
          <w:sz w:val="20"/>
          <w:szCs w:val="20"/>
          <w:lang w:val="sr-Cyrl-RS"/>
        </w:rPr>
        <w:t>:</w:t>
      </w:r>
      <w:r w:rsidR="002E6DAA" w:rsidRPr="000863AC">
        <w:rPr>
          <w:b/>
          <w:bCs/>
          <w:sz w:val="20"/>
          <w:szCs w:val="20"/>
          <w:lang w:val="sr-Cyrl-RS"/>
        </w:rPr>
        <w:tab/>
      </w:r>
      <w:r w:rsidR="00660BBC" w:rsidRPr="000863AC">
        <w:rPr>
          <w:b/>
          <w:bCs/>
          <w:sz w:val="20"/>
          <w:szCs w:val="20"/>
          <w:lang w:val="sr-Cyrl-RS"/>
        </w:rPr>
        <w:tab/>
      </w:r>
      <w:r w:rsidR="00660BBC" w:rsidRPr="000863AC">
        <w:rPr>
          <w:b/>
          <w:bCs/>
          <w:sz w:val="20"/>
          <w:szCs w:val="20"/>
          <w:lang w:val="sr-Cyrl-RS"/>
        </w:rPr>
        <w:br/>
      </w:r>
      <w:r w:rsidR="006047BD" w:rsidRPr="000863AC">
        <w:rPr>
          <w:b/>
          <w:bCs/>
          <w:sz w:val="20"/>
          <w:szCs w:val="20"/>
          <w:lang w:val="sr-Cyrl-RS"/>
        </w:rPr>
        <w:t xml:space="preserve">- </w:t>
      </w:r>
      <w:r w:rsidR="006047BD" w:rsidRPr="000863AC">
        <w:rPr>
          <w:i/>
          <w:iCs/>
          <w:sz w:val="20"/>
          <w:szCs w:val="20"/>
          <w:lang w:val="sr-Cyrl-RS"/>
        </w:rPr>
        <w:t xml:space="preserve">Унапређење аналитичких капацитета и успостављање информационог система за предшколско васпитање и образовање у Републици Србији, </w:t>
      </w:r>
      <w:r w:rsidR="006047BD" w:rsidRPr="000863AC">
        <w:rPr>
          <w:sz w:val="20"/>
          <w:szCs w:val="20"/>
          <w:lang w:val="sr-Cyrl-RS"/>
        </w:rPr>
        <w:t>УНИЦЕФ и Министарство просвете (2016-2019)</w:t>
      </w:r>
      <w:r w:rsidR="00660BBC" w:rsidRPr="000863AC">
        <w:rPr>
          <w:sz w:val="20"/>
          <w:szCs w:val="20"/>
        </w:rPr>
        <w:t>;</w:t>
      </w:r>
      <w:r w:rsidR="006047BD" w:rsidRPr="000863AC">
        <w:rPr>
          <w:sz w:val="20"/>
          <w:szCs w:val="20"/>
          <w:lang w:val="sr-Cyrl-RS"/>
        </w:rPr>
        <w:tab/>
      </w:r>
      <w:r w:rsidR="006047BD" w:rsidRPr="000863AC">
        <w:rPr>
          <w:sz w:val="20"/>
          <w:szCs w:val="20"/>
          <w:lang w:val="sr-Cyrl-RS"/>
        </w:rPr>
        <w:br/>
      </w:r>
      <w:r w:rsidR="002E6DAA" w:rsidRPr="000863AC">
        <w:rPr>
          <w:b/>
          <w:bCs/>
          <w:i/>
          <w:iCs/>
          <w:sz w:val="20"/>
          <w:szCs w:val="20"/>
          <w:lang w:val="sr-Cyrl-RS"/>
        </w:rPr>
        <w:t>-</w:t>
      </w:r>
      <w:r w:rsidR="002E6DAA" w:rsidRPr="000863AC">
        <w:rPr>
          <w:i/>
          <w:iCs/>
          <w:sz w:val="20"/>
          <w:szCs w:val="20"/>
          <w:lang w:val="sr-Cyrl-RS"/>
        </w:rPr>
        <w:t xml:space="preserve"> Наративна студија о искуствима заједничког школовања домицилних и мигранских ученика</w:t>
      </w:r>
      <w:r w:rsidR="002E6DAA" w:rsidRPr="000863AC">
        <w:rPr>
          <w:sz w:val="20"/>
          <w:szCs w:val="20"/>
          <w:lang w:val="sr-Cyrl-RS"/>
        </w:rPr>
        <w:t xml:space="preserve">, Филозофски факултет, УБ &amp; </w:t>
      </w:r>
      <w:r w:rsidR="002E6DAA" w:rsidRPr="000863AC">
        <w:rPr>
          <w:i/>
          <w:iCs/>
          <w:sz w:val="20"/>
          <w:szCs w:val="20"/>
          <w:lang w:val="sr-Cyrl-RS"/>
        </w:rPr>
        <w:t>Градски универзиет у Њујорку (2018-2020)</w:t>
      </w:r>
      <w:r w:rsidR="00660BBC" w:rsidRPr="000863AC">
        <w:rPr>
          <w:i/>
          <w:iCs/>
          <w:sz w:val="20"/>
          <w:szCs w:val="20"/>
        </w:rPr>
        <w:t>;</w:t>
      </w:r>
      <w:r w:rsidR="00660BBC" w:rsidRPr="000863AC">
        <w:rPr>
          <w:i/>
          <w:iCs/>
          <w:sz w:val="20"/>
          <w:szCs w:val="20"/>
          <w:lang w:val="sr-Cyrl-RS"/>
        </w:rPr>
        <w:tab/>
      </w:r>
      <w:r w:rsidR="00660BBC" w:rsidRPr="000863AC">
        <w:rPr>
          <w:i/>
          <w:iCs/>
          <w:sz w:val="20"/>
          <w:szCs w:val="20"/>
        </w:rPr>
        <w:tab/>
      </w:r>
      <w:r w:rsidR="00660BBC" w:rsidRPr="000863AC">
        <w:rPr>
          <w:i/>
          <w:iCs/>
          <w:sz w:val="20"/>
          <w:szCs w:val="20"/>
        </w:rPr>
        <w:br/>
      </w:r>
      <w:r w:rsidR="00660BBC" w:rsidRPr="000863AC">
        <w:rPr>
          <w:sz w:val="20"/>
          <w:szCs w:val="20"/>
          <w:lang w:val="sr-Cyrl-RS"/>
        </w:rPr>
        <w:t xml:space="preserve">- </w:t>
      </w:r>
      <w:r w:rsidR="00660BBC" w:rsidRPr="000863AC">
        <w:rPr>
          <w:i/>
          <w:iCs/>
          <w:sz w:val="20"/>
          <w:szCs w:val="20"/>
          <w:lang w:val="sr-Cyrl-RS"/>
        </w:rPr>
        <w:t xml:space="preserve">Идентификација, мерење и развој когнитивних и емоционалних компетенција важних друштву оријентисаном на европске интеграције, </w:t>
      </w:r>
      <w:r w:rsidR="00660BBC" w:rsidRPr="000863AC">
        <w:rPr>
          <w:sz w:val="20"/>
          <w:szCs w:val="20"/>
          <w:lang w:val="sr-Cyrl-RS"/>
        </w:rPr>
        <w:t>Филозофски факултет (2019-2020);</w:t>
      </w:r>
      <w:r w:rsidR="00660BBC" w:rsidRPr="000863AC">
        <w:rPr>
          <w:sz w:val="20"/>
          <w:szCs w:val="20"/>
        </w:rPr>
        <w:tab/>
      </w:r>
      <w:r w:rsidR="00660BBC" w:rsidRPr="000863AC">
        <w:rPr>
          <w:i/>
          <w:iCs/>
          <w:sz w:val="20"/>
          <w:szCs w:val="20"/>
        </w:rPr>
        <w:br/>
      </w:r>
      <w:r w:rsidR="00660BBC" w:rsidRPr="000863AC">
        <w:rPr>
          <w:sz w:val="20"/>
          <w:szCs w:val="20"/>
          <w:lang w:val="sr-Cyrl-RS"/>
        </w:rPr>
        <w:t>-</w:t>
      </w:r>
      <w:r w:rsidR="00660BBC" w:rsidRPr="000863AC">
        <w:rPr>
          <w:i/>
          <w:iCs/>
          <w:sz w:val="20"/>
          <w:szCs w:val="20"/>
          <w:lang w:val="sr-Cyrl-RS"/>
        </w:rPr>
        <w:t>ПИСА 2018, ПИСА 2022</w:t>
      </w:r>
      <w:r w:rsidR="00660BBC" w:rsidRPr="000863AC">
        <w:rPr>
          <w:i/>
          <w:iCs/>
          <w:sz w:val="20"/>
          <w:szCs w:val="20"/>
          <w:lang w:val="sr-Latn-RS"/>
        </w:rPr>
        <w:t xml:space="preserve">, </w:t>
      </w:r>
      <w:r w:rsidR="00660BBC" w:rsidRPr="000863AC">
        <w:rPr>
          <w:i/>
          <w:iCs/>
          <w:sz w:val="20"/>
          <w:szCs w:val="20"/>
          <w:lang w:val="sr-Cyrl-RS"/>
        </w:rPr>
        <w:t>ПИСА 2025</w:t>
      </w:r>
      <w:r w:rsidR="00660BBC" w:rsidRPr="000863AC">
        <w:rPr>
          <w:sz w:val="20"/>
          <w:szCs w:val="20"/>
          <w:lang w:val="sr-Cyrl-RS"/>
        </w:rPr>
        <w:t>, Завод за вредновање квалитета образовања и васпитања</w:t>
      </w:r>
      <w:r w:rsidR="00660BBC" w:rsidRPr="000863AC">
        <w:rPr>
          <w:sz w:val="20"/>
          <w:szCs w:val="20"/>
        </w:rPr>
        <w:t xml:space="preserve"> (2019-2024)</w:t>
      </w:r>
      <w:r w:rsidR="00660BBC" w:rsidRPr="000863AC">
        <w:rPr>
          <w:sz w:val="20"/>
          <w:szCs w:val="20"/>
          <w:lang w:val="sr-Cyrl-RS"/>
        </w:rPr>
        <w:t>;</w:t>
      </w:r>
      <w:r w:rsidR="00660BBC" w:rsidRPr="000863AC">
        <w:rPr>
          <w:sz w:val="20"/>
          <w:szCs w:val="20"/>
          <w:lang w:val="sr-Cyrl-RS"/>
        </w:rPr>
        <w:tab/>
      </w:r>
      <w:r w:rsidR="002E6DAA" w:rsidRPr="000863AC">
        <w:rPr>
          <w:i/>
          <w:iCs/>
          <w:sz w:val="20"/>
          <w:szCs w:val="20"/>
          <w:lang w:val="sr-Cyrl-RS"/>
        </w:rPr>
        <w:br/>
      </w:r>
      <w:r w:rsidR="002E6DAA" w:rsidRPr="000863AC">
        <w:rPr>
          <w:sz w:val="20"/>
          <w:szCs w:val="20"/>
          <w:lang w:val="sr-Cyrl-RS"/>
        </w:rPr>
        <w:t>-Ko-конструисање математичке</w:t>
      </w:r>
      <w:r w:rsidR="002E6DAA" w:rsidRPr="000863AC">
        <w:rPr>
          <w:i/>
          <w:iCs/>
          <w:sz w:val="20"/>
          <w:szCs w:val="20"/>
          <w:lang w:val="sr-Cyrl-RS"/>
        </w:rPr>
        <w:t xml:space="preserve"> мотивације у основном образовању: лонгитудинална студија у шест европских земаља, </w:t>
      </w:r>
      <w:r w:rsidR="002E6DAA" w:rsidRPr="000863AC">
        <w:rPr>
          <w:sz w:val="20"/>
          <w:szCs w:val="20"/>
          <w:lang w:val="sr-Cyrl-RS"/>
        </w:rPr>
        <w:t>Филозофски факултет, УБ, Универзитет у Ослу, Универзитет у Лисабону, Универзитет у Тартуу, Универзитет Вест, Универзитет у Хелсинкију (2020-2024);</w:t>
      </w:r>
      <w:r w:rsidR="002E6DAA" w:rsidRPr="000863AC">
        <w:rPr>
          <w:sz w:val="20"/>
          <w:szCs w:val="20"/>
          <w:lang w:val="sr-Cyrl-RS"/>
        </w:rPr>
        <w:tab/>
      </w:r>
      <w:r w:rsidR="00660BBC" w:rsidRPr="000863AC">
        <w:rPr>
          <w:sz w:val="20"/>
          <w:szCs w:val="20"/>
          <w:lang w:val="sr-Cyrl-RS"/>
        </w:rPr>
        <w:tab/>
      </w:r>
      <w:r w:rsidR="00660BBC" w:rsidRPr="000863AC">
        <w:rPr>
          <w:sz w:val="20"/>
          <w:szCs w:val="20"/>
          <w:lang w:val="sr-Cyrl-RS"/>
        </w:rPr>
        <w:tab/>
      </w:r>
      <w:r w:rsidRPr="000863AC">
        <w:rPr>
          <w:sz w:val="20"/>
          <w:szCs w:val="20"/>
          <w:lang w:val="sr-Cyrl-RS"/>
        </w:rPr>
        <w:br/>
        <w:t>-</w:t>
      </w:r>
      <w:r w:rsidR="0065346F" w:rsidRPr="000863AC">
        <w:rPr>
          <w:i/>
          <w:iCs/>
          <w:sz w:val="20"/>
          <w:szCs w:val="20"/>
          <w:lang w:val="sr-Cyrl-RS"/>
        </w:rPr>
        <w:t xml:space="preserve">Рани бракови у ромској популацији у Србији, </w:t>
      </w:r>
      <w:r w:rsidR="0065346F" w:rsidRPr="000863AC">
        <w:rPr>
          <w:sz w:val="20"/>
          <w:szCs w:val="20"/>
          <w:lang w:val="sr-Cyrl-RS"/>
        </w:rPr>
        <w:t>Институт за психологију и УНИЦЕФ (2018-2020)</w:t>
      </w:r>
      <w:r w:rsidRPr="000863AC">
        <w:rPr>
          <w:sz w:val="20"/>
          <w:szCs w:val="20"/>
          <w:lang w:val="sr-Cyrl-RS"/>
        </w:rPr>
        <w:t>;</w:t>
      </w:r>
      <w:r w:rsidR="00660BBC" w:rsidRPr="000863AC">
        <w:rPr>
          <w:sz w:val="20"/>
          <w:szCs w:val="20"/>
        </w:rPr>
        <w:tab/>
      </w:r>
      <w:r w:rsidRPr="000863AC">
        <w:rPr>
          <w:sz w:val="20"/>
          <w:szCs w:val="20"/>
          <w:lang w:val="sr-Cyrl-RS"/>
        </w:rPr>
        <w:br/>
        <w:t>-</w:t>
      </w:r>
      <w:r w:rsidR="0065346F" w:rsidRPr="000863AC">
        <w:rPr>
          <w:sz w:val="20"/>
          <w:szCs w:val="20"/>
          <w:lang w:val="sr-Cyrl-RS"/>
        </w:rPr>
        <w:t xml:space="preserve"> </w:t>
      </w:r>
      <w:r w:rsidR="0065346F" w:rsidRPr="000863AC">
        <w:rPr>
          <w:i/>
          <w:iCs/>
          <w:sz w:val="20"/>
          <w:szCs w:val="20"/>
          <w:lang w:val="sr-Cyrl-RS"/>
        </w:rPr>
        <w:t xml:space="preserve">Праћење у евалуација модела транзиције за укључивање деце старије од седам и по година у редовне школе, </w:t>
      </w:r>
      <w:r w:rsidR="0065346F" w:rsidRPr="000863AC">
        <w:rPr>
          <w:sz w:val="20"/>
          <w:szCs w:val="20"/>
          <w:lang w:val="sr-Cyrl-RS"/>
        </w:rPr>
        <w:t>Институт за психологију</w:t>
      </w:r>
      <w:r w:rsidRPr="000863AC">
        <w:rPr>
          <w:sz w:val="20"/>
          <w:szCs w:val="20"/>
          <w:lang w:val="sr-Cyrl-RS"/>
        </w:rPr>
        <w:t>,</w:t>
      </w:r>
      <w:r w:rsidR="0065346F" w:rsidRPr="000863AC">
        <w:rPr>
          <w:sz w:val="20"/>
          <w:szCs w:val="20"/>
          <w:lang w:val="sr-Cyrl-RS"/>
        </w:rPr>
        <w:t xml:space="preserve"> УНИЦЕФ</w:t>
      </w:r>
      <w:r w:rsidRPr="000863AC">
        <w:rPr>
          <w:sz w:val="20"/>
          <w:szCs w:val="20"/>
          <w:lang w:val="sr-Cyrl-RS"/>
        </w:rPr>
        <w:t xml:space="preserve"> и Министарство просвете</w:t>
      </w:r>
      <w:r w:rsidR="0065346F" w:rsidRPr="000863AC">
        <w:rPr>
          <w:sz w:val="20"/>
          <w:szCs w:val="20"/>
          <w:lang w:val="sr-Cyrl-RS"/>
        </w:rPr>
        <w:t>;</w:t>
      </w:r>
      <w:r w:rsidR="0065346F" w:rsidRPr="000863AC">
        <w:rPr>
          <w:i/>
          <w:iCs/>
          <w:sz w:val="20"/>
          <w:szCs w:val="20"/>
          <w:lang w:val="sr-Cyrl-RS"/>
        </w:rPr>
        <w:t xml:space="preserve"> </w:t>
      </w:r>
      <w:r w:rsidR="0065346F" w:rsidRPr="000863AC">
        <w:rPr>
          <w:sz w:val="20"/>
          <w:szCs w:val="20"/>
          <w:lang w:val="sr-Cyrl-RS"/>
        </w:rPr>
        <w:t>(2019)</w:t>
      </w:r>
      <w:r w:rsidRPr="000863AC">
        <w:rPr>
          <w:sz w:val="20"/>
          <w:szCs w:val="20"/>
          <w:lang w:val="sr-Cyrl-RS"/>
        </w:rPr>
        <w:t>;</w:t>
      </w:r>
      <w:r w:rsidR="00660BBC" w:rsidRPr="000863AC">
        <w:rPr>
          <w:sz w:val="20"/>
          <w:szCs w:val="20"/>
        </w:rPr>
        <w:tab/>
      </w:r>
      <w:r w:rsidR="006047BD" w:rsidRPr="000863AC">
        <w:rPr>
          <w:sz w:val="20"/>
          <w:szCs w:val="20"/>
          <w:lang w:val="sr-Cyrl-RS"/>
        </w:rPr>
        <w:br/>
        <w:t xml:space="preserve">- </w:t>
      </w:r>
      <w:r w:rsidR="006047BD" w:rsidRPr="000863AC">
        <w:rPr>
          <w:i/>
          <w:iCs/>
          <w:sz w:val="20"/>
          <w:szCs w:val="20"/>
          <w:lang w:val="sr-Cyrl-RS"/>
        </w:rPr>
        <w:t>Инклузивно предшколско образовање и васпитање, Компонента 2: Унапређивање квалитета инклузивног предшколског васпитања и образовања</w:t>
      </w:r>
      <w:r w:rsidR="006047BD" w:rsidRPr="000863AC">
        <w:rPr>
          <w:i/>
          <w:iCs/>
          <w:sz w:val="20"/>
          <w:szCs w:val="20"/>
        </w:rPr>
        <w:t xml:space="preserve">, </w:t>
      </w:r>
      <w:r w:rsidR="006047BD" w:rsidRPr="000863AC">
        <w:rPr>
          <w:sz w:val="20"/>
          <w:szCs w:val="20"/>
          <w:lang w:val="sr-Cyrl-RS"/>
        </w:rPr>
        <w:t>Светска банка и Министарство просвете (2019- мај 2025);</w:t>
      </w:r>
      <w:r w:rsidR="006047BD" w:rsidRPr="000863AC">
        <w:rPr>
          <w:sz w:val="20"/>
          <w:szCs w:val="20"/>
          <w:lang w:val="sr-Cyrl-RS"/>
        </w:rPr>
        <w:tab/>
      </w:r>
      <w:r w:rsidRPr="000863AC">
        <w:rPr>
          <w:sz w:val="20"/>
          <w:szCs w:val="20"/>
          <w:lang w:val="sr-Cyrl-RS"/>
        </w:rPr>
        <w:br/>
        <w:t>-</w:t>
      </w:r>
      <w:r w:rsidR="0065346F" w:rsidRPr="000863AC">
        <w:rPr>
          <w:i/>
          <w:iCs/>
          <w:sz w:val="20"/>
          <w:szCs w:val="20"/>
          <w:lang w:val="sr-Cyrl-RS"/>
        </w:rPr>
        <w:t xml:space="preserve">Праћење начина учешћа и процеса учења ученика из осетљивих група током остваривања образовно-васпитног рада учењем на даљину, </w:t>
      </w:r>
      <w:r w:rsidRPr="000863AC">
        <w:rPr>
          <w:sz w:val="20"/>
          <w:szCs w:val="20"/>
          <w:lang w:val="sr-Cyrl-RS"/>
        </w:rPr>
        <w:t>Институт за психологију, УНИЦЕФ и Министарство просвете;</w:t>
      </w:r>
      <w:r w:rsidRPr="000863AC">
        <w:rPr>
          <w:i/>
          <w:iCs/>
          <w:sz w:val="20"/>
          <w:szCs w:val="20"/>
          <w:lang w:val="sr-Cyrl-RS"/>
        </w:rPr>
        <w:t xml:space="preserve"> </w:t>
      </w:r>
      <w:r w:rsidR="0065346F" w:rsidRPr="000863AC">
        <w:rPr>
          <w:sz w:val="20"/>
          <w:szCs w:val="20"/>
          <w:lang w:val="sr-Cyrl-RS"/>
        </w:rPr>
        <w:t>(2020)</w:t>
      </w:r>
      <w:r w:rsidRPr="000863AC">
        <w:rPr>
          <w:sz w:val="20"/>
          <w:szCs w:val="20"/>
          <w:lang w:val="sr-Cyrl-RS"/>
        </w:rPr>
        <w:t>;</w:t>
      </w:r>
      <w:r w:rsidR="000863AC" w:rsidRPr="000863AC">
        <w:rPr>
          <w:sz w:val="20"/>
          <w:szCs w:val="20"/>
          <w:lang w:val="sr-Cyrl-RS"/>
        </w:rPr>
        <w:br/>
      </w:r>
      <w:r w:rsidR="000863AC" w:rsidRPr="000863AC">
        <w:rPr>
          <w:i/>
          <w:iCs/>
          <w:sz w:val="20"/>
          <w:szCs w:val="20"/>
          <w:lang w:val="sr-Cyrl-RS"/>
        </w:rPr>
        <w:t>-Квалитетније и праведније учење на даљину</w:t>
      </w:r>
      <w:r w:rsidR="000863AC" w:rsidRPr="000863AC">
        <w:rPr>
          <w:sz w:val="20"/>
          <w:szCs w:val="20"/>
          <w:lang w:val="sr-Cyrl-RS"/>
        </w:rPr>
        <w:t>, Филозофски факултет, Група Мост Фондација за отворено друштво (2020-2021);</w:t>
      </w:r>
      <w:r w:rsidR="000863AC" w:rsidRPr="000863AC">
        <w:rPr>
          <w:sz w:val="20"/>
          <w:szCs w:val="20"/>
          <w:lang w:val="sr-Cyrl-RS"/>
        </w:rPr>
        <w:tab/>
      </w:r>
      <w:r w:rsidR="00660BBC" w:rsidRPr="000863AC">
        <w:rPr>
          <w:sz w:val="20"/>
          <w:szCs w:val="20"/>
        </w:rPr>
        <w:br/>
      </w:r>
      <w:r w:rsidR="00660BBC" w:rsidRPr="000863AC">
        <w:rPr>
          <w:sz w:val="20"/>
          <w:szCs w:val="20"/>
          <w:lang w:val="sr-Cyrl-RS"/>
        </w:rPr>
        <w:t>-</w:t>
      </w:r>
      <w:r w:rsidR="00660BBC" w:rsidRPr="000863AC">
        <w:rPr>
          <w:i/>
          <w:iCs/>
          <w:sz w:val="20"/>
          <w:szCs w:val="20"/>
          <w:lang w:val="sr-Cyrl-RS"/>
        </w:rPr>
        <w:t>РЕдиС 2030: ЕУ за реформу образовања у Србији,</w:t>
      </w:r>
      <w:r w:rsidR="00660BBC" w:rsidRPr="000863AC">
        <w:rPr>
          <w:i/>
          <w:iCs/>
          <w:sz w:val="20"/>
          <w:szCs w:val="20"/>
        </w:rPr>
        <w:t xml:space="preserve"> </w:t>
      </w:r>
      <w:r w:rsidR="00660BBC" w:rsidRPr="000863AC">
        <w:rPr>
          <w:i/>
          <w:iCs/>
          <w:sz w:val="20"/>
          <w:szCs w:val="20"/>
          <w:lang w:val="sr-Cyrl-RS"/>
        </w:rPr>
        <w:t>Компонента 2: Подршка унапређивању креирања политика заснованих на доказима, праћењу и извештавању у области образовања,</w:t>
      </w:r>
      <w:r w:rsidR="00660BBC" w:rsidRPr="000863AC">
        <w:rPr>
          <w:sz w:val="20"/>
          <w:szCs w:val="20"/>
          <w:lang w:val="sr-Cyrl-RS"/>
        </w:rPr>
        <w:t xml:space="preserve"> Делегација Европске уније у Србији, Министарство просвете (2021-2022);</w:t>
      </w:r>
      <w:r w:rsidRPr="000863AC">
        <w:rPr>
          <w:sz w:val="20"/>
          <w:szCs w:val="20"/>
          <w:lang w:val="sr-Cyrl-RS"/>
        </w:rPr>
        <w:tab/>
      </w:r>
      <w:r w:rsidR="000863AC" w:rsidRPr="000863AC">
        <w:rPr>
          <w:sz w:val="20"/>
          <w:szCs w:val="20"/>
          <w:lang w:val="sr-Cyrl-RS"/>
        </w:rPr>
        <w:br/>
      </w:r>
      <w:r w:rsidR="000863AC" w:rsidRPr="000863AC">
        <w:rPr>
          <w:i/>
          <w:iCs/>
          <w:sz w:val="20"/>
          <w:szCs w:val="20"/>
          <w:lang w:val="sr-Cyrl-RS"/>
        </w:rPr>
        <w:t>-Човек и друштво у време кризе</w:t>
      </w:r>
      <w:r w:rsidR="000863AC" w:rsidRPr="000863AC">
        <w:rPr>
          <w:sz w:val="20"/>
          <w:szCs w:val="20"/>
          <w:lang w:val="sr-Cyrl-RS"/>
        </w:rPr>
        <w:t>, Филозофски факултет Универзитета у Београду (2021-2022);</w:t>
      </w:r>
      <w:r w:rsidR="000863AC" w:rsidRPr="000863AC">
        <w:rPr>
          <w:sz w:val="20"/>
          <w:szCs w:val="20"/>
          <w:lang w:val="sr-Cyrl-RS"/>
        </w:rPr>
        <w:tab/>
      </w:r>
      <w:r w:rsidRPr="000863AC">
        <w:rPr>
          <w:sz w:val="20"/>
          <w:szCs w:val="20"/>
          <w:lang w:val="sr-Cyrl-RS"/>
        </w:rPr>
        <w:br/>
      </w:r>
      <w:r w:rsidR="00660BBC" w:rsidRPr="000863AC">
        <w:rPr>
          <w:sz w:val="20"/>
          <w:szCs w:val="20"/>
          <w:lang w:val="sr-Cyrl-RS"/>
        </w:rPr>
        <w:t>-</w:t>
      </w:r>
      <w:r w:rsidR="00660BBC" w:rsidRPr="000863AC">
        <w:rPr>
          <w:i/>
          <w:iCs/>
          <w:sz w:val="20"/>
          <w:szCs w:val="20"/>
          <w:lang w:val="sr-Cyrl-RS"/>
        </w:rPr>
        <w:t xml:space="preserve">ИПА2020: Унапређени равноправни приступ и завршавање предуниверзитетског образовања за децу којој је потребна додатна образовна подршка, </w:t>
      </w:r>
      <w:r w:rsidR="00660BBC" w:rsidRPr="000863AC">
        <w:rPr>
          <w:sz w:val="20"/>
          <w:szCs w:val="20"/>
          <w:lang w:val="sr-Cyrl-RS"/>
        </w:rPr>
        <w:t>УНИЦЕФ и Министарство просвете</w:t>
      </w:r>
      <w:r w:rsidR="00660BBC" w:rsidRPr="000863AC">
        <w:rPr>
          <w:i/>
          <w:iCs/>
          <w:sz w:val="20"/>
          <w:szCs w:val="20"/>
          <w:lang w:val="sr-Cyrl-RS"/>
        </w:rPr>
        <w:t xml:space="preserve"> </w:t>
      </w:r>
      <w:r w:rsidR="00660BBC" w:rsidRPr="000863AC">
        <w:rPr>
          <w:sz w:val="20"/>
          <w:szCs w:val="20"/>
          <w:lang w:val="sr-Cyrl-RS"/>
        </w:rPr>
        <w:t>(2022);</w:t>
      </w:r>
      <w:r w:rsidR="00660BBC" w:rsidRPr="000863AC">
        <w:rPr>
          <w:sz w:val="20"/>
          <w:szCs w:val="20"/>
        </w:rPr>
        <w:tab/>
      </w:r>
      <w:r w:rsidR="00660BBC" w:rsidRPr="000863AC">
        <w:rPr>
          <w:i/>
          <w:iCs/>
          <w:sz w:val="20"/>
          <w:szCs w:val="20"/>
        </w:rPr>
        <w:br/>
      </w:r>
      <w:r w:rsidRPr="000863AC">
        <w:rPr>
          <w:i/>
          <w:iCs/>
          <w:sz w:val="20"/>
          <w:szCs w:val="20"/>
          <w:lang w:val="sr-Cyrl-RS"/>
        </w:rPr>
        <w:t>-</w:t>
      </w:r>
      <w:r w:rsidR="0065346F" w:rsidRPr="000863AC">
        <w:rPr>
          <w:i/>
          <w:iCs/>
          <w:sz w:val="20"/>
          <w:szCs w:val="20"/>
          <w:lang w:val="sr-Cyrl-RS"/>
        </w:rPr>
        <w:t>Дијалог промена, програм подршке истраживачима: Ка родној равноправности у сфери дигиталних технологија: шта спречава девојчице да бирају ИКТ образовне и каријерне опције</w:t>
      </w:r>
      <w:r w:rsidR="006047BD" w:rsidRPr="000863AC">
        <w:rPr>
          <w:i/>
          <w:iCs/>
          <w:sz w:val="20"/>
          <w:szCs w:val="20"/>
          <w:lang w:val="sr-Cyrl-RS"/>
        </w:rPr>
        <w:t xml:space="preserve">, </w:t>
      </w:r>
      <w:r w:rsidR="006047BD" w:rsidRPr="000863AC">
        <w:rPr>
          <w:sz w:val="20"/>
          <w:szCs w:val="20"/>
          <w:lang w:val="sr-Cyrl-RS"/>
        </w:rPr>
        <w:t>Фондација Петља, Београдска отворена школа</w:t>
      </w:r>
      <w:r w:rsidR="0065346F" w:rsidRPr="000863AC">
        <w:rPr>
          <w:sz w:val="20"/>
          <w:szCs w:val="20"/>
          <w:lang w:val="sr-Cyrl-RS"/>
        </w:rPr>
        <w:t xml:space="preserve"> (2023)</w:t>
      </w:r>
      <w:r w:rsidR="006047BD" w:rsidRPr="000863AC">
        <w:rPr>
          <w:sz w:val="20"/>
          <w:szCs w:val="20"/>
          <w:lang w:val="sr-Cyrl-RS"/>
        </w:rPr>
        <w:t>;</w:t>
      </w:r>
      <w:r w:rsidRPr="000863AC">
        <w:rPr>
          <w:sz w:val="20"/>
          <w:szCs w:val="20"/>
          <w:lang w:val="sr-Cyrl-RS"/>
        </w:rPr>
        <w:tab/>
      </w:r>
      <w:r w:rsidRPr="000863AC">
        <w:rPr>
          <w:sz w:val="20"/>
          <w:szCs w:val="20"/>
          <w:lang w:val="sr-Cyrl-RS"/>
        </w:rPr>
        <w:tab/>
      </w:r>
      <w:r w:rsidR="00660BBC" w:rsidRPr="000863AC">
        <w:rPr>
          <w:sz w:val="20"/>
          <w:szCs w:val="20"/>
          <w:lang w:val="sr-Cyrl-RS"/>
        </w:rPr>
        <w:tab/>
      </w:r>
      <w:r w:rsidRPr="000863AC">
        <w:rPr>
          <w:sz w:val="20"/>
          <w:szCs w:val="20"/>
          <w:lang w:val="sr-Cyrl-RS"/>
        </w:rPr>
        <w:br/>
        <w:t>-</w:t>
      </w:r>
      <w:r w:rsidR="0065346F" w:rsidRPr="000863AC">
        <w:rPr>
          <w:sz w:val="20"/>
          <w:szCs w:val="20"/>
        </w:rPr>
        <w:t>Creating New Learning “</w:t>
      </w:r>
      <w:r w:rsidR="0065346F" w:rsidRPr="000863AC">
        <w:rPr>
          <w:i/>
          <w:iCs/>
          <w:sz w:val="20"/>
          <w:szCs w:val="20"/>
          <w:lang w:val="sr-Latn-RS"/>
        </w:rPr>
        <w:t>Creating new learning</w:t>
      </w:r>
      <w:r w:rsidR="0065346F" w:rsidRPr="000863AC">
        <w:rPr>
          <w:i/>
          <w:iCs/>
          <w:sz w:val="20"/>
          <w:szCs w:val="20"/>
          <w:lang w:val="sr-Cyrl-RS"/>
        </w:rPr>
        <w:t xml:space="preserve">: Minecraft “Escape room” game for </w:t>
      </w:r>
      <w:r w:rsidR="0065346F" w:rsidRPr="000863AC">
        <w:rPr>
          <w:i/>
          <w:iCs/>
          <w:sz w:val="20"/>
          <w:szCs w:val="20"/>
          <w:lang w:val="sr-Latn-RS"/>
        </w:rPr>
        <w:t>teaching</w:t>
      </w:r>
      <w:r w:rsidR="0065346F" w:rsidRPr="000863AC">
        <w:rPr>
          <w:i/>
          <w:iCs/>
          <w:sz w:val="20"/>
          <w:szCs w:val="20"/>
          <w:lang w:val="sr-Cyrl-RS"/>
        </w:rPr>
        <w:t xml:space="preserve"> digital literacy</w:t>
      </w:r>
      <w:r w:rsidR="0065346F" w:rsidRPr="000863AC">
        <w:rPr>
          <w:i/>
          <w:iCs/>
          <w:sz w:val="20"/>
          <w:szCs w:val="20"/>
        </w:rPr>
        <w:t>”</w:t>
      </w:r>
      <w:r w:rsidR="0065346F" w:rsidRPr="000863AC">
        <w:rPr>
          <w:sz w:val="20"/>
          <w:szCs w:val="20"/>
        </w:rPr>
        <w:t xml:space="preserve">, </w:t>
      </w:r>
      <w:r w:rsidR="006047BD" w:rsidRPr="000863AC">
        <w:rPr>
          <w:sz w:val="20"/>
          <w:szCs w:val="20"/>
          <w:lang w:val="sr-Cyrl-RS"/>
        </w:rPr>
        <w:t>Европска фондације за обуку</w:t>
      </w:r>
      <w:r w:rsidR="006047BD" w:rsidRPr="000863AC">
        <w:rPr>
          <w:i/>
          <w:iCs/>
          <w:sz w:val="20"/>
          <w:szCs w:val="20"/>
          <w:lang w:val="sr-Cyrl-RS"/>
        </w:rPr>
        <w:t xml:space="preserve"> </w:t>
      </w:r>
      <w:r w:rsidR="0065346F" w:rsidRPr="000863AC">
        <w:rPr>
          <w:sz w:val="20"/>
          <w:szCs w:val="20"/>
        </w:rPr>
        <w:t>(2023-2024)</w:t>
      </w:r>
      <w:r w:rsidRPr="000863AC">
        <w:rPr>
          <w:sz w:val="20"/>
          <w:szCs w:val="20"/>
          <w:lang w:val="sr-Cyrl-RS"/>
        </w:rPr>
        <w:t>;</w:t>
      </w:r>
      <w:r w:rsidRPr="000863AC">
        <w:rPr>
          <w:sz w:val="20"/>
          <w:szCs w:val="20"/>
          <w:lang w:val="sr-Cyrl-RS"/>
        </w:rPr>
        <w:tab/>
      </w:r>
      <w:r w:rsidRPr="000863AC">
        <w:rPr>
          <w:sz w:val="20"/>
          <w:szCs w:val="20"/>
          <w:lang w:val="sr-Cyrl-RS"/>
        </w:rPr>
        <w:br/>
      </w:r>
      <w:bookmarkStart w:id="2" w:name="_Hlk195124852"/>
      <w:r w:rsidRPr="000863AC">
        <w:rPr>
          <w:sz w:val="20"/>
          <w:szCs w:val="20"/>
          <w:lang w:val="sr-Cyrl-RS"/>
        </w:rPr>
        <w:t>-</w:t>
      </w:r>
      <w:r w:rsidR="0065346F" w:rsidRPr="000863AC">
        <w:rPr>
          <w:i/>
          <w:iCs/>
          <w:sz w:val="20"/>
          <w:szCs w:val="20"/>
          <w:lang w:val="sr-Latn-RS"/>
        </w:rPr>
        <w:t>Democracy Meets Arts: Critical Change Labs for Building Democratic Cultures through Creative and Narrative Practices</w:t>
      </w:r>
      <w:r w:rsidR="00E67AF0" w:rsidRPr="000863AC">
        <w:rPr>
          <w:i/>
          <w:iCs/>
          <w:sz w:val="20"/>
          <w:szCs w:val="20"/>
          <w:lang w:val="sr-Cyrl-RS"/>
        </w:rPr>
        <w:t xml:space="preserve">, </w:t>
      </w:r>
      <w:r w:rsidR="00E67AF0" w:rsidRPr="000863AC">
        <w:rPr>
          <w:sz w:val="20"/>
          <w:szCs w:val="20"/>
          <w:lang w:val="sr-Cyrl-RS"/>
        </w:rPr>
        <w:t>Центар за образовање наставника</w:t>
      </w:r>
      <w:r w:rsidR="00292D98" w:rsidRPr="000863AC">
        <w:rPr>
          <w:sz w:val="20"/>
          <w:szCs w:val="20"/>
          <w:lang w:val="sr-Cyrl-RS"/>
        </w:rPr>
        <w:t xml:space="preserve">, </w:t>
      </w:r>
      <w:r w:rsidR="00292D98" w:rsidRPr="000863AC">
        <w:rPr>
          <w:sz w:val="20"/>
          <w:szCs w:val="20"/>
          <w:lang w:val="sr-Latn-RS"/>
        </w:rPr>
        <w:t>Tactical Tech</w:t>
      </w:r>
      <w:r w:rsidR="0065346F" w:rsidRPr="000863AC">
        <w:rPr>
          <w:sz w:val="20"/>
          <w:szCs w:val="20"/>
          <w:lang w:val="sr-Latn-RS"/>
        </w:rPr>
        <w:t xml:space="preserve"> (2024)</w:t>
      </w:r>
      <w:bookmarkEnd w:id="2"/>
    </w:p>
    <w:p w14:paraId="2A0E07FA" w14:textId="77777777" w:rsidR="00130E4B" w:rsidRPr="00660BBC" w:rsidRDefault="00130E4B" w:rsidP="00130E4B">
      <w:pPr>
        <w:rPr>
          <w:sz w:val="20"/>
          <w:szCs w:val="20"/>
          <w:lang w:val="sr-Cyrl-RS"/>
        </w:rPr>
      </w:pPr>
    </w:p>
    <w:p w14:paraId="28DEFD3B" w14:textId="08FFB853" w:rsidR="00660BBC" w:rsidRPr="00660BBC" w:rsidRDefault="00660BBC" w:rsidP="00660BBC">
      <w:pPr>
        <w:spacing w:after="240"/>
        <w:jc w:val="both"/>
        <w:rPr>
          <w:color w:val="000000"/>
          <w:sz w:val="20"/>
          <w:szCs w:val="20"/>
          <w:lang w:val="sr-Cyrl-RS"/>
        </w:rPr>
      </w:pPr>
      <w:r>
        <w:rPr>
          <w:b/>
          <w:bCs/>
          <w:color w:val="000000"/>
          <w:sz w:val="20"/>
          <w:szCs w:val="20"/>
          <w:lang w:val="sr-Cyrl-RS"/>
        </w:rPr>
        <w:t>2.</w:t>
      </w:r>
      <w:r w:rsidRPr="00660BBC">
        <w:rPr>
          <w:b/>
          <w:bCs/>
          <w:color w:val="000000"/>
          <w:sz w:val="20"/>
          <w:szCs w:val="20"/>
          <w:lang w:val="sr-Cyrl-RS"/>
        </w:rPr>
        <w:t>2. Кандидаткиња је била чланица радне групе</w:t>
      </w:r>
      <w:r w:rsidRPr="00660BBC">
        <w:rPr>
          <w:color w:val="000000"/>
          <w:sz w:val="20"/>
          <w:szCs w:val="20"/>
          <w:lang w:val="sr-Cyrl-RS"/>
        </w:rPr>
        <w:t xml:space="preserve"> за припрему Извештаја о самовредновање студијских програма Центра за образовање наставника 2024. године.</w:t>
      </w:r>
    </w:p>
    <w:p w14:paraId="0DA57F27" w14:textId="539C2FB3" w:rsidR="00660BBC" w:rsidRPr="00660BBC" w:rsidRDefault="00660BBC" w:rsidP="00660BBC">
      <w:pPr>
        <w:spacing w:after="240"/>
        <w:jc w:val="both"/>
        <w:rPr>
          <w:i/>
          <w:iCs/>
          <w:sz w:val="20"/>
          <w:szCs w:val="20"/>
          <w:lang w:val="sr-Cyrl-RS"/>
        </w:rPr>
      </w:pPr>
      <w:r>
        <w:rPr>
          <w:b/>
          <w:bCs/>
          <w:sz w:val="20"/>
          <w:szCs w:val="20"/>
          <w:lang w:val="sr-Cyrl-RS"/>
        </w:rPr>
        <w:t>2.</w:t>
      </w:r>
      <w:r w:rsidRPr="00660BBC">
        <w:rPr>
          <w:b/>
          <w:bCs/>
          <w:sz w:val="20"/>
          <w:szCs w:val="20"/>
          <w:lang w:val="sr-Cyrl-RS"/>
        </w:rPr>
        <w:t>4. Кандидаткиња је ангажована у активностима промоције науке</w:t>
      </w:r>
      <w:r w:rsidRPr="00660BBC">
        <w:rPr>
          <w:sz w:val="20"/>
          <w:szCs w:val="20"/>
          <w:lang w:val="sr-Cyrl-RS"/>
        </w:rPr>
        <w:t xml:space="preserve"> кроз пројекат Ноћ истраживача – </w:t>
      </w:r>
      <w:r w:rsidRPr="00660BBC">
        <w:rPr>
          <w:i/>
          <w:iCs/>
          <w:sz w:val="20"/>
          <w:szCs w:val="20"/>
          <w:lang w:val="sr-Cyrl-RS"/>
        </w:rPr>
        <w:t>Истраживачи у школама</w:t>
      </w:r>
      <w:r w:rsidRPr="00660BBC">
        <w:rPr>
          <w:sz w:val="20"/>
          <w:szCs w:val="20"/>
          <w:lang w:val="sr-Cyrl-RS"/>
        </w:rPr>
        <w:t xml:space="preserve"> који координише Институт за молекуларну генетику и генетичко инжењерство. У оквиру овог пројекта, од 2022. године, држи радионице средњошколцима на тему утицаја културе на доношење одлука о школовању и каријери. У оквиру Фестивала науке 2024. учествовала је у припреми и реализацији поставке Центра за образовање наставника под називом </w:t>
      </w:r>
      <w:r w:rsidRPr="00660BBC">
        <w:rPr>
          <w:i/>
          <w:iCs/>
          <w:sz w:val="20"/>
          <w:szCs w:val="20"/>
          <w:lang w:val="sr-Cyrl-RS"/>
        </w:rPr>
        <w:t>2034: Одисеја школе.</w:t>
      </w:r>
    </w:p>
    <w:p w14:paraId="643F391E" w14:textId="41C03359" w:rsidR="00660BBC" w:rsidRPr="00660BBC" w:rsidRDefault="00660BBC" w:rsidP="00660BBC">
      <w:pPr>
        <w:spacing w:after="240"/>
        <w:jc w:val="both"/>
        <w:rPr>
          <w:b/>
          <w:bCs/>
          <w:sz w:val="20"/>
          <w:szCs w:val="20"/>
          <w:lang w:val="sr-Cyrl-RS"/>
        </w:rPr>
      </w:pPr>
      <w:r w:rsidRPr="00660BBC">
        <w:rPr>
          <w:b/>
          <w:bCs/>
          <w:sz w:val="20"/>
          <w:szCs w:val="20"/>
          <w:lang w:val="sr-Cyrl-RS"/>
        </w:rPr>
        <w:t>3.1. Кандидаткиња је учествовала у више пројектата који су подразумевали међународну сарадњу (видети под 1.4).</w:t>
      </w:r>
    </w:p>
    <w:p w14:paraId="6B794B4E" w14:textId="58E9C734" w:rsidR="00660BBC" w:rsidRDefault="00660BBC" w:rsidP="00660BBC">
      <w:pPr>
        <w:pStyle w:val="NormalWeb"/>
        <w:jc w:val="both"/>
        <w:rPr>
          <w:sz w:val="20"/>
          <w:szCs w:val="20"/>
          <w:lang w:val="sr-Cyrl-RS"/>
        </w:rPr>
      </w:pPr>
      <w:r w:rsidRPr="00660BBC">
        <w:rPr>
          <w:b/>
          <w:bCs/>
          <w:sz w:val="20"/>
          <w:szCs w:val="20"/>
          <w:lang w:val="sr-Cyrl-RS"/>
        </w:rPr>
        <w:t xml:space="preserve">3.3. </w:t>
      </w:r>
      <w:r w:rsidRPr="00292D98">
        <w:rPr>
          <w:sz w:val="20"/>
          <w:szCs w:val="20"/>
          <w:lang w:val="sr-Cyrl-RS"/>
        </w:rPr>
        <w:t>Од 201</w:t>
      </w:r>
      <w:r w:rsidRPr="00292D98">
        <w:rPr>
          <w:sz w:val="20"/>
          <w:szCs w:val="20"/>
        </w:rPr>
        <w:t>8</w:t>
      </w:r>
      <w:r w:rsidRPr="00292D98">
        <w:rPr>
          <w:sz w:val="20"/>
          <w:szCs w:val="20"/>
          <w:lang w:val="sr-Cyrl-RS"/>
        </w:rPr>
        <w:t xml:space="preserve">. годиине, </w:t>
      </w:r>
      <w:r w:rsidRPr="00660BBC">
        <w:rPr>
          <w:b/>
          <w:bCs/>
          <w:sz w:val="20"/>
          <w:szCs w:val="20"/>
          <w:lang w:val="sr-Cyrl-RS"/>
        </w:rPr>
        <w:t>кандидаткиња је национална представница</w:t>
      </w:r>
      <w:r w:rsidRPr="00660BBC">
        <w:rPr>
          <w:sz w:val="20"/>
          <w:szCs w:val="20"/>
          <w:lang w:val="sr-Cyrl-RS"/>
        </w:rPr>
        <w:t xml:space="preserve"> у Европској агенцији за посебне потребе и инклузивно образовање у којој има улогу националне експерткиње за статистику и податке о инклузивном образовању. </w:t>
      </w:r>
    </w:p>
    <w:p w14:paraId="1AE50B29" w14:textId="2E2A01A8" w:rsidR="00660BBC" w:rsidRPr="00660BBC" w:rsidRDefault="00660BBC" w:rsidP="00660BBC">
      <w:pPr>
        <w:pStyle w:val="NormalWeb"/>
        <w:jc w:val="both"/>
        <w:rPr>
          <w:sz w:val="20"/>
          <w:szCs w:val="20"/>
          <w:lang w:val="sr-Cyrl-RS"/>
        </w:rPr>
      </w:pPr>
      <w:r w:rsidRPr="00660BBC">
        <w:rPr>
          <w:b/>
          <w:bCs/>
          <w:sz w:val="20"/>
          <w:szCs w:val="20"/>
          <w:lang w:val="sr-Cyrl-RS"/>
        </w:rPr>
        <w:t>3.4. Кандидаткиња је учествовала у програму размене</w:t>
      </w:r>
      <w:r w:rsidR="00292D98">
        <w:rPr>
          <w:b/>
          <w:bCs/>
          <w:sz w:val="20"/>
          <w:szCs w:val="20"/>
          <w:lang w:val="sr-Latn-RS"/>
        </w:rPr>
        <w:t xml:space="preserve"> </w:t>
      </w:r>
      <w:r w:rsidR="00292D98">
        <w:rPr>
          <w:b/>
          <w:bCs/>
          <w:sz w:val="20"/>
          <w:szCs w:val="20"/>
          <w:lang w:val="sr-Cyrl-RS"/>
        </w:rPr>
        <w:t>студената</w:t>
      </w:r>
      <w:r>
        <w:rPr>
          <w:sz w:val="20"/>
          <w:szCs w:val="20"/>
          <w:lang w:val="sr-Cyrl-RS"/>
        </w:rPr>
        <w:t xml:space="preserve"> као</w:t>
      </w:r>
      <w:r w:rsidRPr="00660BBC">
        <w:rPr>
          <w:sz w:val="20"/>
          <w:szCs w:val="20"/>
          <w:lang w:val="sr-Cyrl-RS"/>
        </w:rPr>
        <w:t xml:space="preserve"> добитница стипендије Фондације професор Борислав Лоренц, у оквиру које је била на студијском боравку у Групи за инклузивно образовање Центра на образовање наставника на Универзитету у Бечу у периоду од 4. марта 2024. до 31. маја 2024.</w:t>
      </w:r>
    </w:p>
    <w:p w14:paraId="62140F21" w14:textId="77777777" w:rsidR="00660BBC" w:rsidRDefault="00660BBC" w:rsidP="00660BBC">
      <w:pPr>
        <w:pStyle w:val="NormalWeb"/>
        <w:rPr>
          <w:sz w:val="20"/>
          <w:szCs w:val="20"/>
          <w:lang w:val="sr-Cyrl-RS"/>
        </w:rPr>
      </w:pPr>
    </w:p>
    <w:p w14:paraId="7754C015" w14:textId="77777777" w:rsidR="00130E4B" w:rsidRDefault="00130E4B" w:rsidP="00130E4B">
      <w:pPr>
        <w:rPr>
          <w:sz w:val="20"/>
          <w:szCs w:val="20"/>
          <w:lang w:val="sr-Cyrl-RS"/>
        </w:rPr>
      </w:pPr>
    </w:p>
    <w:p w14:paraId="0BE94619" w14:textId="77777777" w:rsidR="00735D7C" w:rsidRPr="00D10135" w:rsidRDefault="00735D7C" w:rsidP="00130E4B">
      <w:pPr>
        <w:rPr>
          <w:sz w:val="20"/>
          <w:szCs w:val="20"/>
          <w:lang w:val="sr-Cyrl-RS"/>
        </w:rPr>
      </w:pPr>
    </w:p>
    <w:p w14:paraId="0959E3A9" w14:textId="77777777" w:rsidR="00130E4B" w:rsidRPr="00D10135" w:rsidRDefault="00130E4B" w:rsidP="00130E4B">
      <w:pPr>
        <w:jc w:val="center"/>
        <w:rPr>
          <w:b/>
          <w:sz w:val="20"/>
          <w:szCs w:val="20"/>
          <w:lang w:val="sr-Cyrl-RS"/>
        </w:rPr>
      </w:pPr>
    </w:p>
    <w:p w14:paraId="587F91F3" w14:textId="77777777" w:rsidR="00130E4B" w:rsidRPr="00D10135" w:rsidRDefault="00130E4B" w:rsidP="00130E4B">
      <w:pPr>
        <w:jc w:val="center"/>
        <w:rPr>
          <w:b/>
          <w:sz w:val="20"/>
          <w:szCs w:val="20"/>
          <w:lang w:val="sr-Cyrl-RS"/>
        </w:rPr>
      </w:pPr>
      <w:r w:rsidRPr="00D10135">
        <w:rPr>
          <w:b/>
          <w:sz w:val="20"/>
          <w:szCs w:val="20"/>
          <w:lang w:val="sr-Cyrl-RS"/>
        </w:rPr>
        <w:t>III - ЗАКЉУЧНО МИШЉЕЊЕ И ПРЕДЛОГ КОМИСИЈЕ</w:t>
      </w:r>
    </w:p>
    <w:p w14:paraId="310F0307" w14:textId="77777777" w:rsidR="00130E4B" w:rsidRPr="00D10135" w:rsidRDefault="00130E4B" w:rsidP="00130E4B">
      <w:pPr>
        <w:jc w:val="center"/>
        <w:rPr>
          <w:b/>
          <w:sz w:val="20"/>
          <w:szCs w:val="20"/>
          <w:lang w:val="sr-Cyrl-RS"/>
        </w:rPr>
      </w:pPr>
    </w:p>
    <w:p w14:paraId="0F7C4FCA" w14:textId="26DFC124" w:rsidR="00057604" w:rsidRDefault="00057604" w:rsidP="00A87E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lang w:val="sr-Cyrl-CS"/>
        </w:rPr>
      </w:pPr>
      <w:r w:rsidRPr="00057604">
        <w:rPr>
          <w:bCs/>
          <w:lang w:val="sr-Cyrl-CS"/>
        </w:rPr>
        <w:t xml:space="preserve">На основу увида у приложену документацију, анализе научно-истраживачког рада др Катарине Мићић и његове релеватности за место које се конкурсом тражи,  Комисија је закључила да др Катарина Мићић у потпуности испуњава све услове предвиђене конкурсом. Катарина Мићић има специфичан спој компетенција које укључују изузетно познавање теорије и истраживања у области психологије образовања, као и познавање праксе и образовних политика у националном и међународном образовном окружењу. Ове комепетенције су додатно подржане истраживачким вештинама како у области квантитативне, тако и у области квалитативне методологије истраживања. Катарина Мићић показује посвећеност у свом педагошком раду који заснива на </w:t>
      </w:r>
      <w:r>
        <w:rPr>
          <w:bCs/>
          <w:lang w:val="sr-Cyrl-CS"/>
        </w:rPr>
        <w:t>промишљено одабраним</w:t>
      </w:r>
      <w:r w:rsidRPr="00057604">
        <w:rPr>
          <w:bCs/>
          <w:lang w:val="sr-Cyrl-CS"/>
        </w:rPr>
        <w:t xml:space="preserve"> дидактичким принципима. Стога са задовољством предлажемо Наставно-научном већу Филозофског факултета у Београду да је изабере на радно место ДОЦЕНТ за ужу научну област Општа психологија - тежиште истраживања на инклузивном образовању и образовању наставника, са 50% пуног радног времена, на одређено време од пет година.</w:t>
      </w:r>
    </w:p>
    <w:p w14:paraId="5F698259" w14:textId="77777777" w:rsidR="00130E4B" w:rsidRPr="00D10135" w:rsidRDefault="00130E4B" w:rsidP="00130E4B">
      <w:pPr>
        <w:rPr>
          <w:sz w:val="20"/>
          <w:szCs w:val="20"/>
          <w:lang w:val="sr-Cyrl-RS"/>
        </w:rPr>
      </w:pPr>
    </w:p>
    <w:p w14:paraId="6DBA854B" w14:textId="77777777" w:rsidR="00130E4B" w:rsidRPr="00D10135" w:rsidRDefault="00130E4B" w:rsidP="00130E4B">
      <w:pPr>
        <w:rPr>
          <w:sz w:val="20"/>
          <w:szCs w:val="20"/>
          <w:lang w:val="sr-Cyrl-RS"/>
        </w:rPr>
      </w:pPr>
    </w:p>
    <w:p w14:paraId="1FFA21D8" w14:textId="77777777" w:rsidR="00130E4B" w:rsidRPr="00D10135" w:rsidRDefault="00130E4B" w:rsidP="00130E4B">
      <w:pPr>
        <w:rPr>
          <w:sz w:val="20"/>
          <w:szCs w:val="20"/>
          <w:lang w:val="sr-Cyrl-RS"/>
        </w:rPr>
      </w:pPr>
    </w:p>
    <w:p w14:paraId="59F117DC" w14:textId="3EE690D0" w:rsidR="00130E4B" w:rsidRPr="00735D7C" w:rsidRDefault="00130E4B" w:rsidP="00130E4B">
      <w:pPr>
        <w:rPr>
          <w:sz w:val="20"/>
          <w:szCs w:val="20"/>
          <w:lang w:val="sr-Cyrl-RS"/>
        </w:rPr>
      </w:pPr>
      <w:r w:rsidRPr="00675B30">
        <w:rPr>
          <w:sz w:val="20"/>
          <w:szCs w:val="20"/>
          <w:lang w:val="sr-Cyrl-RS"/>
        </w:rPr>
        <w:t>Место и датум</w:t>
      </w:r>
      <w:r w:rsidR="00735D7C" w:rsidRPr="00675B30">
        <w:rPr>
          <w:sz w:val="20"/>
          <w:szCs w:val="20"/>
        </w:rPr>
        <w:t xml:space="preserve">: </w:t>
      </w:r>
      <w:r w:rsidR="00735D7C" w:rsidRPr="00675B30">
        <w:rPr>
          <w:sz w:val="20"/>
          <w:szCs w:val="20"/>
          <w:lang w:val="sr-Cyrl-RS"/>
        </w:rPr>
        <w:t>Београд, 22.4.2025.</w:t>
      </w:r>
    </w:p>
    <w:p w14:paraId="112D3C33" w14:textId="77777777" w:rsidR="00130E4B" w:rsidRPr="00D10135" w:rsidRDefault="00130E4B" w:rsidP="00130E4B">
      <w:pPr>
        <w:rPr>
          <w:sz w:val="20"/>
          <w:szCs w:val="20"/>
          <w:lang w:val="sr-Cyrl-RS"/>
        </w:rPr>
      </w:pPr>
    </w:p>
    <w:p w14:paraId="0F6B2BE0" w14:textId="77777777" w:rsidR="00130E4B" w:rsidRPr="00D10135" w:rsidRDefault="00130E4B" w:rsidP="00130E4B">
      <w:pPr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D10135">
        <w:rPr>
          <w:sz w:val="20"/>
          <w:szCs w:val="20"/>
          <w:lang w:val="sr-Cyrl-RS"/>
        </w:rPr>
        <w:tab/>
      </w:r>
      <w:r w:rsidRPr="00D10135">
        <w:rPr>
          <w:sz w:val="20"/>
          <w:szCs w:val="20"/>
          <w:lang w:val="sr-Cyrl-RS"/>
        </w:rPr>
        <w:tab/>
        <w:t xml:space="preserve">                           ПОТПИСИ </w:t>
      </w:r>
    </w:p>
    <w:p w14:paraId="1D7EDE75" w14:textId="77777777" w:rsidR="00130E4B" w:rsidRDefault="00130E4B" w:rsidP="00130E4B">
      <w:pPr>
        <w:spacing w:line="276" w:lineRule="auto"/>
        <w:ind w:firstLine="720"/>
        <w:rPr>
          <w:sz w:val="20"/>
          <w:szCs w:val="20"/>
          <w:lang w:val="sr-Cyrl-RS"/>
        </w:rPr>
      </w:pPr>
      <w:r w:rsidRPr="00D10135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 w:rsidRPr="00D10135">
        <w:rPr>
          <w:sz w:val="20"/>
          <w:szCs w:val="20"/>
          <w:lang w:val="sr-Cyrl-RS"/>
        </w:rPr>
        <w:tab/>
      </w:r>
      <w:r w:rsidRPr="00D10135">
        <w:rPr>
          <w:sz w:val="20"/>
          <w:szCs w:val="20"/>
          <w:lang w:val="sr-Cyrl-RS"/>
        </w:rPr>
        <w:tab/>
        <w:t xml:space="preserve">               ЧЛАНОВА КОМИСИЈЕ</w:t>
      </w:r>
    </w:p>
    <w:p w14:paraId="33B55A64" w14:textId="77777777" w:rsidR="006D15C6" w:rsidRDefault="006D15C6" w:rsidP="00130E4B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0E7B2A0A" w14:textId="77777777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</w:rPr>
      </w:pPr>
      <w:r w:rsidRPr="00106FF9">
        <w:rPr>
          <w:rFonts w:eastAsia="Calibri"/>
          <w:sz w:val="20"/>
          <w:szCs w:val="20"/>
        </w:rPr>
        <w:t>_______________________________________</w:t>
      </w:r>
    </w:p>
    <w:p w14:paraId="26087E07" w14:textId="19765B4E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  <w:lang w:val="sr-Cyrl-RS"/>
        </w:rPr>
      </w:pPr>
      <w:proofErr w:type="spellStart"/>
      <w:r w:rsidRPr="00106FF9">
        <w:rPr>
          <w:rFonts w:eastAsia="Calibri"/>
          <w:sz w:val="20"/>
          <w:szCs w:val="20"/>
        </w:rPr>
        <w:t>др</w:t>
      </w:r>
      <w:proofErr w:type="spellEnd"/>
      <w:r w:rsidRPr="00106FF9">
        <w:rPr>
          <w:rFonts w:eastAsia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  <w:lang w:val="sr-Cyrl-RS"/>
        </w:rPr>
        <w:t>Оља Јовановић Милановић</w:t>
      </w:r>
      <w:r w:rsidRPr="00106FF9">
        <w:rPr>
          <w:rFonts w:eastAsia="Calibri"/>
          <w:sz w:val="20"/>
          <w:szCs w:val="20"/>
        </w:rPr>
        <w:t xml:space="preserve">, </w:t>
      </w:r>
      <w:r w:rsidRPr="00106FF9">
        <w:rPr>
          <w:rFonts w:eastAsia="Calibri"/>
          <w:sz w:val="20"/>
          <w:szCs w:val="20"/>
          <w:lang w:val="sr-Cyrl-RS"/>
        </w:rPr>
        <w:t>доценткиња</w:t>
      </w:r>
    </w:p>
    <w:p w14:paraId="2ED79575" w14:textId="77777777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</w:rPr>
      </w:pPr>
      <w:proofErr w:type="spellStart"/>
      <w:r w:rsidRPr="00106FF9">
        <w:rPr>
          <w:rFonts w:eastAsia="Calibri"/>
          <w:sz w:val="20"/>
          <w:szCs w:val="20"/>
        </w:rPr>
        <w:t>Филозофски</w:t>
      </w:r>
      <w:proofErr w:type="spellEnd"/>
      <w:r w:rsidRPr="00106FF9">
        <w:rPr>
          <w:rFonts w:eastAsia="Calibri"/>
          <w:sz w:val="20"/>
          <w:szCs w:val="20"/>
        </w:rPr>
        <w:t xml:space="preserve"> </w:t>
      </w:r>
      <w:proofErr w:type="spellStart"/>
      <w:r w:rsidRPr="00106FF9">
        <w:rPr>
          <w:rFonts w:eastAsia="Calibri"/>
          <w:sz w:val="20"/>
          <w:szCs w:val="20"/>
        </w:rPr>
        <w:t>факултет</w:t>
      </w:r>
      <w:proofErr w:type="spellEnd"/>
      <w:r w:rsidRPr="00106FF9">
        <w:rPr>
          <w:rFonts w:eastAsia="Calibri"/>
          <w:sz w:val="20"/>
          <w:szCs w:val="20"/>
        </w:rPr>
        <w:t xml:space="preserve">, </w:t>
      </w:r>
      <w:proofErr w:type="spellStart"/>
      <w:r w:rsidRPr="00106FF9">
        <w:rPr>
          <w:rFonts w:eastAsia="Calibri"/>
          <w:sz w:val="20"/>
          <w:szCs w:val="20"/>
        </w:rPr>
        <w:t>Универзитет</w:t>
      </w:r>
      <w:proofErr w:type="spellEnd"/>
      <w:r w:rsidRPr="00106FF9">
        <w:rPr>
          <w:rFonts w:eastAsia="Calibri"/>
          <w:sz w:val="20"/>
          <w:szCs w:val="20"/>
        </w:rPr>
        <w:t xml:space="preserve"> у </w:t>
      </w:r>
      <w:proofErr w:type="spellStart"/>
      <w:r w:rsidRPr="00106FF9">
        <w:rPr>
          <w:rFonts w:eastAsia="Calibri"/>
          <w:sz w:val="20"/>
          <w:szCs w:val="20"/>
        </w:rPr>
        <w:t>Београду</w:t>
      </w:r>
      <w:proofErr w:type="spellEnd"/>
    </w:p>
    <w:p w14:paraId="1F8D64D9" w14:textId="77777777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</w:rPr>
      </w:pPr>
    </w:p>
    <w:p w14:paraId="0E62AD48" w14:textId="77777777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  <w:lang w:val="sr-Cyrl-RS"/>
        </w:rPr>
      </w:pPr>
    </w:p>
    <w:p w14:paraId="7A9E4B77" w14:textId="77777777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</w:rPr>
      </w:pPr>
      <w:r w:rsidRPr="00106FF9">
        <w:rPr>
          <w:rFonts w:eastAsia="Calibri"/>
          <w:sz w:val="20"/>
          <w:szCs w:val="20"/>
        </w:rPr>
        <w:t xml:space="preserve">                                                                       __________________________________________                             </w:t>
      </w:r>
    </w:p>
    <w:p w14:paraId="25C209CB" w14:textId="0930F757" w:rsidR="006D15C6" w:rsidRPr="006D15C6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  <w:lang w:val="sr-Cyrl-RS"/>
        </w:rPr>
      </w:pPr>
      <w:proofErr w:type="spellStart"/>
      <w:r w:rsidRPr="00106FF9">
        <w:rPr>
          <w:rFonts w:eastAsia="Calibri"/>
          <w:sz w:val="20"/>
          <w:szCs w:val="20"/>
        </w:rPr>
        <w:t>др</w:t>
      </w:r>
      <w:proofErr w:type="spellEnd"/>
      <w:r w:rsidRPr="00106FF9">
        <w:rPr>
          <w:rFonts w:eastAsia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  <w:lang w:val="sr-Cyrl-RS"/>
        </w:rPr>
        <w:t>Ана Пешикан</w:t>
      </w:r>
      <w:r w:rsidRPr="00106FF9">
        <w:rPr>
          <w:rFonts w:eastAsia="Calibri"/>
          <w:sz w:val="20"/>
          <w:szCs w:val="20"/>
        </w:rPr>
        <w:t xml:space="preserve">, </w:t>
      </w:r>
      <w:r w:rsidRPr="00106FF9">
        <w:rPr>
          <w:rFonts w:eastAsia="Calibri"/>
          <w:sz w:val="20"/>
          <w:szCs w:val="20"/>
          <w:lang w:val="sr-Cyrl-RS"/>
        </w:rPr>
        <w:t>редовн</w:t>
      </w:r>
      <w:r>
        <w:rPr>
          <w:rFonts w:eastAsia="Calibri"/>
          <w:sz w:val="20"/>
          <w:szCs w:val="20"/>
          <w:lang w:val="sr-Cyrl-RS"/>
        </w:rPr>
        <w:t>а</w:t>
      </w:r>
      <w:r w:rsidRPr="00106FF9">
        <w:rPr>
          <w:rFonts w:eastAsia="Calibri"/>
          <w:sz w:val="20"/>
          <w:szCs w:val="20"/>
        </w:rPr>
        <w:t xml:space="preserve"> </w:t>
      </w:r>
      <w:proofErr w:type="spellStart"/>
      <w:r w:rsidRPr="00106FF9">
        <w:rPr>
          <w:rFonts w:eastAsia="Calibri"/>
          <w:sz w:val="20"/>
          <w:szCs w:val="20"/>
        </w:rPr>
        <w:t>професор</w:t>
      </w:r>
      <w:proofErr w:type="spellEnd"/>
      <w:r>
        <w:rPr>
          <w:rFonts w:eastAsia="Calibri"/>
          <w:sz w:val="20"/>
          <w:szCs w:val="20"/>
          <w:lang w:val="sr-Cyrl-RS"/>
        </w:rPr>
        <w:t>ка</w:t>
      </w:r>
    </w:p>
    <w:p w14:paraId="1FFE8A70" w14:textId="77777777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</w:rPr>
      </w:pPr>
      <w:proofErr w:type="spellStart"/>
      <w:r w:rsidRPr="00106FF9">
        <w:rPr>
          <w:rFonts w:eastAsia="Calibri"/>
          <w:sz w:val="20"/>
          <w:szCs w:val="20"/>
        </w:rPr>
        <w:t>Филозофски</w:t>
      </w:r>
      <w:proofErr w:type="spellEnd"/>
      <w:r w:rsidRPr="00106FF9">
        <w:rPr>
          <w:rFonts w:eastAsia="Calibri"/>
          <w:sz w:val="20"/>
          <w:szCs w:val="20"/>
        </w:rPr>
        <w:t xml:space="preserve"> </w:t>
      </w:r>
      <w:proofErr w:type="spellStart"/>
      <w:r w:rsidRPr="00106FF9">
        <w:rPr>
          <w:rFonts w:eastAsia="Calibri"/>
          <w:sz w:val="20"/>
          <w:szCs w:val="20"/>
        </w:rPr>
        <w:t>факултет</w:t>
      </w:r>
      <w:proofErr w:type="spellEnd"/>
      <w:r w:rsidRPr="00106FF9">
        <w:rPr>
          <w:rFonts w:eastAsia="Calibri"/>
          <w:sz w:val="20"/>
          <w:szCs w:val="20"/>
        </w:rPr>
        <w:t xml:space="preserve">, </w:t>
      </w:r>
      <w:proofErr w:type="spellStart"/>
      <w:r w:rsidRPr="00106FF9">
        <w:rPr>
          <w:rFonts w:eastAsia="Calibri"/>
          <w:sz w:val="20"/>
          <w:szCs w:val="20"/>
        </w:rPr>
        <w:t>Универзитет</w:t>
      </w:r>
      <w:proofErr w:type="spellEnd"/>
      <w:r w:rsidRPr="00106FF9">
        <w:rPr>
          <w:rFonts w:eastAsia="Calibri"/>
          <w:sz w:val="20"/>
          <w:szCs w:val="20"/>
        </w:rPr>
        <w:t xml:space="preserve"> у </w:t>
      </w:r>
      <w:proofErr w:type="spellStart"/>
      <w:r w:rsidRPr="00106FF9">
        <w:rPr>
          <w:rFonts w:eastAsia="Calibri"/>
          <w:sz w:val="20"/>
          <w:szCs w:val="20"/>
        </w:rPr>
        <w:t>Београду</w:t>
      </w:r>
      <w:proofErr w:type="spellEnd"/>
    </w:p>
    <w:p w14:paraId="0311AE6D" w14:textId="77777777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</w:rPr>
      </w:pPr>
    </w:p>
    <w:p w14:paraId="585D46DD" w14:textId="77777777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</w:rPr>
      </w:pPr>
      <w:r w:rsidRPr="00106FF9">
        <w:rPr>
          <w:rFonts w:eastAsia="Calibri"/>
          <w:sz w:val="20"/>
          <w:szCs w:val="20"/>
        </w:rPr>
        <w:t xml:space="preserve">                                                               ________________________________________</w:t>
      </w:r>
    </w:p>
    <w:p w14:paraId="0D748021" w14:textId="33775866" w:rsidR="006D15C6" w:rsidRPr="00106FF9" w:rsidRDefault="006D15C6" w:rsidP="006D15C6">
      <w:pPr>
        <w:tabs>
          <w:tab w:val="left" w:pos="2760"/>
        </w:tabs>
        <w:spacing w:after="120" w:line="276" w:lineRule="auto"/>
        <w:jc w:val="right"/>
        <w:rPr>
          <w:rFonts w:eastAsia="Calibri"/>
          <w:sz w:val="20"/>
          <w:szCs w:val="20"/>
        </w:rPr>
      </w:pPr>
      <w:proofErr w:type="spellStart"/>
      <w:r w:rsidRPr="00106FF9">
        <w:rPr>
          <w:rFonts w:eastAsia="Calibri"/>
          <w:sz w:val="20"/>
          <w:szCs w:val="20"/>
        </w:rPr>
        <w:t>др</w:t>
      </w:r>
      <w:proofErr w:type="spellEnd"/>
      <w:r w:rsidRPr="00106FF9">
        <w:rPr>
          <w:rFonts w:eastAsia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  <w:lang w:val="sr-Cyrl-RS"/>
        </w:rPr>
        <w:t>Гордана Ђигић</w:t>
      </w:r>
      <w:r w:rsidRPr="00106FF9">
        <w:rPr>
          <w:rFonts w:eastAsia="Calibri"/>
          <w:sz w:val="20"/>
          <w:szCs w:val="20"/>
        </w:rPr>
        <w:t xml:space="preserve">, </w:t>
      </w:r>
      <w:r>
        <w:rPr>
          <w:rFonts w:eastAsia="Calibri"/>
          <w:sz w:val="20"/>
          <w:szCs w:val="20"/>
          <w:lang w:val="sr-Cyrl-RS"/>
        </w:rPr>
        <w:t>ванредна</w:t>
      </w:r>
      <w:r w:rsidRPr="00106FF9">
        <w:rPr>
          <w:rFonts w:eastAsia="Calibri"/>
          <w:sz w:val="20"/>
          <w:szCs w:val="20"/>
          <w:lang w:val="sr-Cyrl-RS"/>
        </w:rPr>
        <w:t xml:space="preserve"> професорка</w:t>
      </w:r>
      <w:r w:rsidRPr="00106FF9">
        <w:rPr>
          <w:rFonts w:eastAsia="Calibri"/>
          <w:sz w:val="20"/>
          <w:szCs w:val="20"/>
        </w:rPr>
        <w:t xml:space="preserve"> </w:t>
      </w:r>
    </w:p>
    <w:p w14:paraId="6A859CE8" w14:textId="74A73DBB" w:rsidR="00130E4B" w:rsidRPr="00D10135" w:rsidRDefault="006D15C6" w:rsidP="00675B30">
      <w:pPr>
        <w:tabs>
          <w:tab w:val="left" w:pos="2760"/>
        </w:tabs>
        <w:spacing w:after="120" w:line="276" w:lineRule="auto"/>
        <w:jc w:val="right"/>
        <w:rPr>
          <w:lang w:val="sr-Cyrl-RS"/>
        </w:rPr>
      </w:pPr>
      <w:proofErr w:type="spellStart"/>
      <w:r w:rsidRPr="00106FF9">
        <w:rPr>
          <w:rFonts w:eastAsia="Calibri"/>
          <w:sz w:val="20"/>
          <w:szCs w:val="20"/>
        </w:rPr>
        <w:t>Филозофски</w:t>
      </w:r>
      <w:proofErr w:type="spellEnd"/>
      <w:r w:rsidRPr="00106FF9">
        <w:rPr>
          <w:rFonts w:eastAsia="Calibri"/>
          <w:sz w:val="20"/>
          <w:szCs w:val="20"/>
        </w:rPr>
        <w:t xml:space="preserve"> </w:t>
      </w:r>
      <w:proofErr w:type="spellStart"/>
      <w:r w:rsidRPr="00106FF9">
        <w:rPr>
          <w:rFonts w:eastAsia="Calibri"/>
          <w:sz w:val="20"/>
          <w:szCs w:val="20"/>
        </w:rPr>
        <w:t>факултет</w:t>
      </w:r>
      <w:proofErr w:type="spellEnd"/>
      <w:r w:rsidRPr="00106FF9">
        <w:rPr>
          <w:rFonts w:eastAsia="Calibri"/>
          <w:sz w:val="20"/>
          <w:szCs w:val="20"/>
        </w:rPr>
        <w:t xml:space="preserve">, </w:t>
      </w:r>
      <w:proofErr w:type="spellStart"/>
      <w:r w:rsidRPr="00106FF9">
        <w:rPr>
          <w:rFonts w:eastAsia="Calibri"/>
          <w:sz w:val="20"/>
          <w:szCs w:val="20"/>
        </w:rPr>
        <w:t>Универзитет</w:t>
      </w:r>
      <w:proofErr w:type="spellEnd"/>
      <w:r w:rsidRPr="00106FF9">
        <w:rPr>
          <w:rFonts w:eastAsia="Calibri"/>
          <w:sz w:val="20"/>
          <w:szCs w:val="20"/>
        </w:rPr>
        <w:t xml:space="preserve"> у </w:t>
      </w:r>
      <w:r w:rsidRPr="00106FF9">
        <w:rPr>
          <w:rFonts w:eastAsia="Calibri"/>
          <w:sz w:val="20"/>
          <w:szCs w:val="20"/>
          <w:lang w:val="sr-Cyrl-RS"/>
        </w:rPr>
        <w:t>Нишу</w:t>
      </w:r>
    </w:p>
    <w:p w14:paraId="22E17043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3D9C771B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36922C90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20C45D6A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284081D4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4DC15F15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0E6983E5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47DD3904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0CE1279F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34B9B815" w14:textId="77777777" w:rsidR="00130E4B" w:rsidRPr="00D10135" w:rsidRDefault="00130E4B" w:rsidP="00130E4B">
      <w:pPr>
        <w:spacing w:line="276" w:lineRule="auto"/>
        <w:ind w:firstLine="720"/>
        <w:rPr>
          <w:lang w:val="sr-Cyrl-RS"/>
        </w:rPr>
      </w:pPr>
    </w:p>
    <w:p w14:paraId="68CA8C40" w14:textId="77777777" w:rsidR="00576352" w:rsidRPr="00D10135" w:rsidRDefault="00576352" w:rsidP="00130E4B">
      <w:pPr>
        <w:rPr>
          <w:lang w:val="sr-Cyrl-RS"/>
        </w:rPr>
      </w:pPr>
    </w:p>
    <w:sectPr w:rsidR="00576352" w:rsidRPr="00D10135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23250475"/>
    <w:multiLevelType w:val="hybridMultilevel"/>
    <w:tmpl w:val="75DCDEC8"/>
    <w:lvl w:ilvl="0" w:tplc="FF7CF6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13023"/>
    <w:rsid w:val="00057604"/>
    <w:rsid w:val="000850D3"/>
    <w:rsid w:val="000863AC"/>
    <w:rsid w:val="000E0453"/>
    <w:rsid w:val="00130E4B"/>
    <w:rsid w:val="001575F3"/>
    <w:rsid w:val="001B7FC0"/>
    <w:rsid w:val="00201F03"/>
    <w:rsid w:val="0022558D"/>
    <w:rsid w:val="00292D98"/>
    <w:rsid w:val="002E6DAA"/>
    <w:rsid w:val="003E0BD4"/>
    <w:rsid w:val="004448EB"/>
    <w:rsid w:val="00502724"/>
    <w:rsid w:val="005420FF"/>
    <w:rsid w:val="00576352"/>
    <w:rsid w:val="00597884"/>
    <w:rsid w:val="006047BD"/>
    <w:rsid w:val="006453FF"/>
    <w:rsid w:val="0065346F"/>
    <w:rsid w:val="00660BBC"/>
    <w:rsid w:val="00675B30"/>
    <w:rsid w:val="006D15C6"/>
    <w:rsid w:val="00735D7C"/>
    <w:rsid w:val="00871CF7"/>
    <w:rsid w:val="009712E4"/>
    <w:rsid w:val="00A50E69"/>
    <w:rsid w:val="00A64C59"/>
    <w:rsid w:val="00A87EEE"/>
    <w:rsid w:val="00B1292D"/>
    <w:rsid w:val="00B4170D"/>
    <w:rsid w:val="00BB33D4"/>
    <w:rsid w:val="00C53D23"/>
    <w:rsid w:val="00CA022E"/>
    <w:rsid w:val="00D10135"/>
    <w:rsid w:val="00E23865"/>
    <w:rsid w:val="00E26EDE"/>
    <w:rsid w:val="00E67AF0"/>
    <w:rsid w:val="00E74F3A"/>
    <w:rsid w:val="00EA5877"/>
    <w:rsid w:val="00ED243A"/>
    <w:rsid w:val="00FC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5E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iPriority w:val="99"/>
    <w:unhideWhenUsed/>
    <w:rsid w:val="00502724"/>
    <w:pPr>
      <w:spacing w:before="100" w:beforeAutospacing="1" w:after="115"/>
    </w:pPr>
  </w:style>
  <w:style w:type="character" w:styleId="Hyperlink">
    <w:name w:val="Hyperlink"/>
    <w:uiPriority w:val="99"/>
    <w:unhideWhenUsed/>
    <w:rsid w:val="00502724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502724"/>
    <w:pPr>
      <w:widowControl w:val="0"/>
      <w:autoSpaceDE w:val="0"/>
      <w:autoSpaceDN w:val="0"/>
    </w:pPr>
    <w:rPr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502724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label">
    <w:name w:val="label"/>
    <w:basedOn w:val="DefaultParagraphFont"/>
    <w:rsid w:val="00502724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5346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iPriority w:val="99"/>
    <w:unhideWhenUsed/>
    <w:rsid w:val="00502724"/>
    <w:pPr>
      <w:spacing w:before="100" w:beforeAutospacing="1" w:after="115"/>
    </w:pPr>
  </w:style>
  <w:style w:type="character" w:styleId="Hyperlink">
    <w:name w:val="Hyperlink"/>
    <w:uiPriority w:val="99"/>
    <w:unhideWhenUsed/>
    <w:rsid w:val="00502724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502724"/>
    <w:pPr>
      <w:widowControl w:val="0"/>
      <w:autoSpaceDE w:val="0"/>
      <w:autoSpaceDN w:val="0"/>
    </w:pPr>
    <w:rPr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502724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label">
    <w:name w:val="label"/>
    <w:basedOn w:val="DefaultParagraphFont"/>
    <w:rsid w:val="00502724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53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212-021-00556-y" TargetMode="External"/><Relationship Id="rId13" Type="http://schemas.openxmlformats.org/officeDocument/2006/relationships/hyperlink" Target="https://drive.google.com/file/d/1xJIVsk05_dqWmKYDn5puVo6NSJCyUzTs/view" TargetMode="External"/><Relationship Id="rId18" Type="http://schemas.openxmlformats.org/officeDocument/2006/relationships/hyperlink" Target="https://eera-ecer.de/ecer-programmes/conference/26/contribution/51682/" TargetMode="External"/><Relationship Id="rId3" Type="http://schemas.openxmlformats.org/officeDocument/2006/relationships/styles" Target="styles.xml"/><Relationship Id="rId21" Type="http://schemas.openxmlformats.org/officeDocument/2006/relationships/hyperlink" Target="http://147.91.75.9/manage/shares/Quality_of_education/Susreti_pedagoga%20_IPA.pdf" TargetMode="External"/><Relationship Id="rId7" Type="http://schemas.openxmlformats.org/officeDocument/2006/relationships/hyperlink" Target="https://doi.org/10.1007/s10212-024-00811-y" TargetMode="External"/><Relationship Id="rId12" Type="http://schemas.openxmlformats.org/officeDocument/2006/relationships/hyperlink" Target="https://eera-ecer.de/ecer-programmes/conference/29/contribution/59177/view" TargetMode="External"/><Relationship Id="rId17" Type="http://schemas.openxmlformats.org/officeDocument/2006/relationships/hyperlink" Target="http://empirijskaistrazivanja.org/wp-content/uploads/2023/09/EIP23_proceedings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era-ecer.de/ecer-programmes/conference/28/contribution/57557" TargetMode="External"/><Relationship Id="rId20" Type="http://schemas.openxmlformats.org/officeDocument/2006/relationships/hyperlink" Target="https://eera-ecer.de/ecer-programmes/conference/24/contribution/4726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era-ecer.de/ecer-programmes/conference/29/contribution/59845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era-ecer.de/ecer-programmes/conference/28/contribution/5670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i.org/10.26529/cepsj.1150" TargetMode="External"/><Relationship Id="rId19" Type="http://schemas.openxmlformats.org/officeDocument/2006/relationships/hyperlink" Target="http://empirijskaistrazivanja.org/wp-content/uploads/2021/04/EIP2020_conf_proceedings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novacijeunastavi.rs/sr/36-2-9/" TargetMode="External"/><Relationship Id="rId14" Type="http://schemas.openxmlformats.org/officeDocument/2006/relationships/hyperlink" Target="https://drive.google.com/file/d/1xJIVsk05_dqWmKYDn5puVo6NSJCyUzTs/view" TargetMode="External"/><Relationship Id="rId22" Type="http://schemas.openxmlformats.org/officeDocument/2006/relationships/hyperlink" Target="http://147.91.75.9/manage/shares/Quality_of_education/Susreti_pedagoga%20_IP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7B298-1C58-40F0-B119-FE5CEB8D6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3008</Words>
  <Characters>17147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User</cp:lastModifiedBy>
  <cp:revision>2</cp:revision>
  <cp:lastPrinted>2022-06-10T07:42:00Z</cp:lastPrinted>
  <dcterms:created xsi:type="dcterms:W3CDTF">2025-04-22T10:18:00Z</dcterms:created>
  <dcterms:modified xsi:type="dcterms:W3CDTF">2025-04-22T10:18:00Z</dcterms:modified>
</cp:coreProperties>
</file>