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3FF" w:rsidRPr="00E17AC4" w:rsidRDefault="00B313FF" w:rsidP="00753511">
      <w:pPr>
        <w:pStyle w:val="Heading2"/>
        <w:spacing w:line="276" w:lineRule="auto"/>
        <w:jc w:val="center"/>
        <w:rPr>
          <w:rFonts w:ascii="Times New Roman" w:hAnsi="Times New Roman"/>
          <w:color w:val="auto"/>
          <w:lang w:val="sr-Cyrl-RS"/>
        </w:rPr>
      </w:pPr>
      <w:bookmarkStart w:id="0" w:name="_GoBack"/>
      <w:bookmarkEnd w:id="0"/>
    </w:p>
    <w:p w:rsidR="00C11FD6" w:rsidRPr="00526089" w:rsidRDefault="00C11FD6" w:rsidP="00753511">
      <w:pPr>
        <w:pStyle w:val="Heading2"/>
        <w:spacing w:line="276" w:lineRule="auto"/>
        <w:jc w:val="center"/>
        <w:rPr>
          <w:rFonts w:ascii="Times New Roman" w:hAnsi="Times New Roman"/>
          <w:color w:val="auto"/>
          <w:sz w:val="24"/>
          <w:szCs w:val="24"/>
          <w:lang w:val="ru-RU"/>
        </w:rPr>
      </w:pPr>
      <w:r w:rsidRPr="00526089">
        <w:rPr>
          <w:rFonts w:ascii="Times New Roman" w:hAnsi="Times New Roman"/>
          <w:color w:val="auto"/>
          <w:sz w:val="24"/>
          <w:szCs w:val="24"/>
          <w:lang w:val="ru-RU"/>
        </w:rPr>
        <w:t>НАСТАВНО-НАУЧНОМ ВЕЋУ ФИЛОЗОФСКОГ ФАКУЛТЕТА У БЕОГРАДУ</w:t>
      </w:r>
    </w:p>
    <w:p w:rsidR="00C11FD6" w:rsidRPr="0051537C" w:rsidRDefault="00C11FD6" w:rsidP="00753511">
      <w:pPr>
        <w:spacing w:line="276" w:lineRule="auto"/>
        <w:rPr>
          <w:rFonts w:ascii="Times New Roman" w:hAnsi="Times New Roman"/>
          <w:lang w:val="ru-RU"/>
        </w:rPr>
      </w:pPr>
    </w:p>
    <w:p w:rsidR="00C11FD6" w:rsidRPr="00526089" w:rsidRDefault="00C11FD6" w:rsidP="008C3902">
      <w:pPr>
        <w:spacing w:line="276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526089">
        <w:rPr>
          <w:rFonts w:ascii="Times New Roman" w:hAnsi="Times New Roman"/>
          <w:sz w:val="24"/>
          <w:szCs w:val="24"/>
          <w:lang w:val="ru-RU"/>
        </w:rPr>
        <w:t xml:space="preserve">Изабрани одлуком овог Већа на његовој редовној седници одржаној </w:t>
      </w:r>
      <w:r w:rsidR="009E5F99" w:rsidRPr="00526089">
        <w:rPr>
          <w:rFonts w:ascii="Times New Roman" w:hAnsi="Times New Roman"/>
          <w:sz w:val="24"/>
          <w:szCs w:val="24"/>
          <w:lang w:val="sr-Latn-RS"/>
        </w:rPr>
        <w:t>19-20</w:t>
      </w:r>
      <w:r w:rsidR="00B313FF" w:rsidRPr="00526089">
        <w:rPr>
          <w:rFonts w:ascii="Times New Roman" w:hAnsi="Times New Roman"/>
          <w:sz w:val="24"/>
          <w:szCs w:val="24"/>
          <w:lang w:val="ru-RU"/>
        </w:rPr>
        <w:t>. 1</w:t>
      </w:r>
      <w:r w:rsidR="00B313FF" w:rsidRPr="00526089">
        <w:rPr>
          <w:rFonts w:ascii="Times New Roman" w:hAnsi="Times New Roman"/>
          <w:sz w:val="24"/>
          <w:szCs w:val="24"/>
          <w:lang w:val="sr-Latn-RS"/>
        </w:rPr>
        <w:t>2</w:t>
      </w:r>
      <w:r w:rsidRPr="00526089">
        <w:rPr>
          <w:rFonts w:ascii="Times New Roman" w:hAnsi="Times New Roman"/>
          <w:sz w:val="24"/>
          <w:szCs w:val="24"/>
          <w:lang w:val="ru-RU"/>
        </w:rPr>
        <w:t xml:space="preserve">. 2024. године у комисију за припрему реферата за оцену и одбрану докторске дисертације </w:t>
      </w:r>
      <w:r w:rsidR="00B313FF" w:rsidRPr="00526089">
        <w:rPr>
          <w:rFonts w:ascii="Times New Roman" w:hAnsi="Times New Roman"/>
          <w:sz w:val="24"/>
          <w:szCs w:val="24"/>
          <w:lang w:val="ru-RU"/>
        </w:rPr>
        <w:t>кандидата мср Ане Шуменковић</w:t>
      </w:r>
      <w:r w:rsidRPr="00526089">
        <w:rPr>
          <w:rFonts w:ascii="Times New Roman" w:hAnsi="Times New Roman"/>
          <w:sz w:val="24"/>
          <w:szCs w:val="24"/>
          <w:lang w:val="ru-RU"/>
        </w:rPr>
        <w:t xml:space="preserve">, докторандкиње на Одељењу за класичне науке Филозофског факултета </w:t>
      </w:r>
      <w:r w:rsidR="00B313FF" w:rsidRPr="00526089">
        <w:rPr>
          <w:rFonts w:ascii="Times New Roman" w:hAnsi="Times New Roman"/>
          <w:sz w:val="24"/>
          <w:szCs w:val="24"/>
          <w:lang w:val="ru-RU"/>
        </w:rPr>
        <w:t xml:space="preserve">Универзитета </w:t>
      </w:r>
      <w:r w:rsidRPr="00526089">
        <w:rPr>
          <w:rFonts w:ascii="Times New Roman" w:hAnsi="Times New Roman"/>
          <w:sz w:val="24"/>
          <w:szCs w:val="24"/>
          <w:lang w:val="ru-RU"/>
        </w:rPr>
        <w:t>у Београду,</w:t>
      </w:r>
      <w:r w:rsidRPr="00526089">
        <w:rPr>
          <w:rFonts w:ascii="Times New Roman" w:hAnsi="Times New Roman"/>
          <w:spacing w:val="20"/>
          <w:sz w:val="24"/>
          <w:szCs w:val="24"/>
          <w:lang w:val="ru-RU"/>
        </w:rPr>
        <w:t xml:space="preserve"> под насловом</w:t>
      </w:r>
      <w:r w:rsidR="00B313FF" w:rsidRPr="00526089">
        <w:rPr>
          <w:rFonts w:ascii="Times New Roman" w:hAnsi="Times New Roman"/>
          <w:spacing w:val="20"/>
          <w:sz w:val="24"/>
          <w:szCs w:val="24"/>
          <w:lang w:val="ru-RU"/>
        </w:rPr>
        <w:t xml:space="preserve"> </w:t>
      </w:r>
      <w:r w:rsidR="00B313FF" w:rsidRPr="00526089">
        <w:rPr>
          <w:rFonts w:ascii="Times New Roman" w:hAnsi="Times New Roman"/>
          <w:i/>
          <w:spacing w:val="20"/>
          <w:sz w:val="24"/>
          <w:szCs w:val="24"/>
          <w:lang w:val="ru-RU"/>
        </w:rPr>
        <w:t>Римска религија као аргументативно средство у Цицероновом беседништву</w:t>
      </w:r>
      <w:r w:rsidRPr="00526089">
        <w:rPr>
          <w:rFonts w:ascii="Times New Roman" w:hAnsi="Times New Roman"/>
          <w:iCs/>
          <w:sz w:val="24"/>
          <w:szCs w:val="24"/>
          <w:lang w:val="ru-RU"/>
        </w:rPr>
        <w:t>,</w:t>
      </w:r>
      <w:r w:rsidRPr="00526089">
        <w:rPr>
          <w:rFonts w:ascii="Times New Roman" w:hAnsi="Times New Roman"/>
          <w:sz w:val="24"/>
          <w:szCs w:val="24"/>
          <w:lang w:val="ru-RU"/>
        </w:rPr>
        <w:t xml:space="preserve"> подносимо Већу следећи</w:t>
      </w:r>
    </w:p>
    <w:p w:rsidR="00E70396" w:rsidRDefault="00C11FD6" w:rsidP="00526089">
      <w:pPr>
        <w:pStyle w:val="Heading2"/>
        <w:spacing w:line="276" w:lineRule="auto"/>
        <w:jc w:val="center"/>
        <w:rPr>
          <w:rFonts w:ascii="Times New Roman" w:hAnsi="Times New Roman"/>
          <w:b/>
          <w:color w:val="auto"/>
          <w:spacing w:val="40"/>
          <w:sz w:val="24"/>
          <w:szCs w:val="24"/>
          <w:lang w:val="ru-RU"/>
        </w:rPr>
      </w:pPr>
      <w:r w:rsidRPr="00526089">
        <w:rPr>
          <w:rFonts w:ascii="Times New Roman" w:hAnsi="Times New Roman"/>
          <w:b/>
          <w:color w:val="auto"/>
          <w:spacing w:val="40"/>
          <w:sz w:val="24"/>
          <w:szCs w:val="24"/>
          <w:lang w:val="ru-RU"/>
        </w:rPr>
        <w:t>ИЗВЕШТА</w:t>
      </w:r>
      <w:r w:rsidR="00E70396">
        <w:rPr>
          <w:rFonts w:ascii="Times New Roman" w:hAnsi="Times New Roman"/>
          <w:b/>
          <w:color w:val="auto"/>
          <w:spacing w:val="40"/>
          <w:sz w:val="24"/>
          <w:szCs w:val="24"/>
          <w:lang w:val="ru-RU"/>
        </w:rPr>
        <w:t>Ј</w:t>
      </w:r>
    </w:p>
    <w:p w:rsidR="00E70396" w:rsidRDefault="00E70396" w:rsidP="00526089">
      <w:pPr>
        <w:pStyle w:val="Heading2"/>
        <w:spacing w:line="276" w:lineRule="auto"/>
        <w:jc w:val="center"/>
        <w:rPr>
          <w:rFonts w:ascii="Times New Roman" w:hAnsi="Times New Roman"/>
          <w:b/>
          <w:color w:val="auto"/>
          <w:spacing w:val="40"/>
          <w:sz w:val="24"/>
          <w:szCs w:val="24"/>
          <w:lang w:val="ru-RU"/>
        </w:rPr>
      </w:pPr>
    </w:p>
    <w:p w:rsidR="00C11FD6" w:rsidRPr="00780C48" w:rsidRDefault="00C11FD6" w:rsidP="00E70396">
      <w:pPr>
        <w:pStyle w:val="Heading2"/>
        <w:numPr>
          <w:ilvl w:val="0"/>
          <w:numId w:val="12"/>
        </w:numPr>
        <w:spacing w:line="276" w:lineRule="auto"/>
        <w:jc w:val="center"/>
        <w:rPr>
          <w:rFonts w:ascii="Times New Roman" w:hAnsi="Times New Roman"/>
          <w:b/>
          <w:color w:val="auto"/>
          <w:spacing w:val="40"/>
          <w:sz w:val="20"/>
          <w:szCs w:val="20"/>
          <w:lang w:val="ru-RU"/>
        </w:rPr>
      </w:pPr>
      <w:r w:rsidRPr="00780C48">
        <w:rPr>
          <w:rFonts w:ascii="Times New Roman" w:hAnsi="Times New Roman"/>
          <w:color w:val="auto"/>
          <w:sz w:val="20"/>
          <w:szCs w:val="20"/>
          <w:lang w:val="ru-RU"/>
        </w:rPr>
        <w:t>О С Н О В Н И  П О Д А Ц И  О  К А Н Д И Д А Т У  И  Д И С Е Р Т А Ц И Ј И</w:t>
      </w:r>
    </w:p>
    <w:p w:rsidR="00C11FD6" w:rsidRPr="0051537C" w:rsidRDefault="00C11FD6" w:rsidP="00B715C0">
      <w:pPr>
        <w:pStyle w:val="ListParagraph"/>
        <w:spacing w:line="276" w:lineRule="auto"/>
        <w:ind w:left="360"/>
        <w:rPr>
          <w:rFonts w:ascii="Times New Roman" w:hAnsi="Times New Roman" w:cs="Times New Roman"/>
          <w:sz w:val="20"/>
          <w:szCs w:val="16"/>
          <w:lang w:val="ru-RU"/>
        </w:rPr>
      </w:pPr>
    </w:p>
    <w:p w:rsidR="00526089" w:rsidRPr="00E70396" w:rsidRDefault="00B313FF" w:rsidP="00E70396">
      <w:pPr>
        <w:spacing w:after="0" w:line="276" w:lineRule="auto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szCs w:val="24"/>
          <w:lang w:val="bg-BG"/>
        </w:rPr>
        <w:t>Ана Љ. Шуменковић рођена је 30</w:t>
      </w:r>
      <w:r w:rsidR="00C11FD6" w:rsidRPr="0051537C">
        <w:rPr>
          <w:rFonts w:ascii="Times New Roman" w:hAnsi="Times New Roman"/>
          <w:sz w:val="24"/>
          <w:szCs w:val="24"/>
          <w:lang w:val="bg-BG"/>
        </w:rPr>
        <w:t xml:space="preserve">. </w:t>
      </w:r>
      <w:r>
        <w:rPr>
          <w:rFonts w:ascii="Times New Roman" w:hAnsi="Times New Roman"/>
          <w:sz w:val="24"/>
          <w:szCs w:val="24"/>
          <w:lang w:val="ru-RU"/>
        </w:rPr>
        <w:t xml:space="preserve">децембра 1987. године у Београду. Основну школу и Филолошку гимназију завршила је </w:t>
      </w:r>
      <w:r w:rsidR="00C11FD6" w:rsidRPr="0051537C">
        <w:rPr>
          <w:rFonts w:ascii="Times New Roman" w:hAnsi="Times New Roman"/>
          <w:sz w:val="24"/>
          <w:szCs w:val="24"/>
          <w:lang w:val="ru-RU"/>
        </w:rPr>
        <w:t>у</w:t>
      </w:r>
      <w:r>
        <w:rPr>
          <w:rFonts w:ascii="Times New Roman" w:hAnsi="Times New Roman"/>
          <w:sz w:val="24"/>
          <w:szCs w:val="24"/>
          <w:lang w:val="ru-RU"/>
        </w:rPr>
        <w:t xml:space="preserve"> родном граду</w:t>
      </w:r>
      <w:r w:rsidR="00C11FD6" w:rsidRPr="0051537C">
        <w:rPr>
          <w:rFonts w:ascii="Times New Roman" w:hAnsi="Times New Roman"/>
          <w:sz w:val="24"/>
          <w:szCs w:val="24"/>
          <w:lang w:val="ru-RU"/>
        </w:rPr>
        <w:t xml:space="preserve">. Од </w:t>
      </w:r>
      <w:r>
        <w:rPr>
          <w:rFonts w:ascii="Times New Roman" w:hAnsi="Times New Roman"/>
          <w:sz w:val="24"/>
          <w:szCs w:val="24"/>
          <w:lang w:val="ru-RU"/>
        </w:rPr>
        <w:t>2006</w:t>
      </w:r>
      <w:r w:rsidR="00C11FD6" w:rsidRPr="0051537C">
        <w:rPr>
          <w:rFonts w:ascii="Times New Roman" w:hAnsi="Times New Roman"/>
          <w:sz w:val="24"/>
          <w:szCs w:val="24"/>
          <w:lang w:val="ru-RU"/>
        </w:rPr>
        <w:t xml:space="preserve">. похађала је </w:t>
      </w:r>
      <w:r>
        <w:rPr>
          <w:rFonts w:ascii="Times New Roman" w:hAnsi="Times New Roman"/>
          <w:sz w:val="24"/>
          <w:szCs w:val="24"/>
          <w:lang w:val="ru-RU"/>
        </w:rPr>
        <w:t xml:space="preserve">и завршила </w:t>
      </w:r>
      <w:r w:rsidR="00C11FD6" w:rsidRPr="0051537C">
        <w:rPr>
          <w:rFonts w:ascii="Times New Roman" w:hAnsi="Times New Roman"/>
          <w:sz w:val="24"/>
          <w:szCs w:val="24"/>
          <w:lang w:val="ru-RU"/>
        </w:rPr>
        <w:t xml:space="preserve">основне </w:t>
      </w:r>
      <w:r>
        <w:rPr>
          <w:rFonts w:ascii="Times New Roman" w:hAnsi="Times New Roman"/>
          <w:sz w:val="24"/>
          <w:szCs w:val="24"/>
          <w:lang w:val="ru-RU"/>
        </w:rPr>
        <w:t xml:space="preserve">и мастер </w:t>
      </w:r>
      <w:r w:rsidR="00C11FD6" w:rsidRPr="0051537C">
        <w:rPr>
          <w:rFonts w:ascii="Times New Roman" w:hAnsi="Times New Roman"/>
          <w:sz w:val="24"/>
          <w:szCs w:val="24"/>
          <w:lang w:val="ru-RU"/>
        </w:rPr>
        <w:t xml:space="preserve">студије на </w:t>
      </w:r>
      <w:r>
        <w:rPr>
          <w:rFonts w:ascii="Times New Roman" w:hAnsi="Times New Roman"/>
          <w:sz w:val="24"/>
          <w:szCs w:val="24"/>
          <w:lang w:val="ru-RU"/>
        </w:rPr>
        <w:t>Оде</w:t>
      </w:r>
      <w:r w:rsidR="001E3FA2">
        <w:rPr>
          <w:rFonts w:ascii="Times New Roman" w:hAnsi="Times New Roman"/>
          <w:sz w:val="24"/>
          <w:szCs w:val="24"/>
          <w:lang w:val="ru-RU"/>
        </w:rPr>
        <w:t>љењу за класичне науке Филозофског факултета</w:t>
      </w:r>
      <w:r w:rsidR="00C11FD6" w:rsidRPr="0051537C">
        <w:rPr>
          <w:rFonts w:ascii="Times New Roman" w:hAnsi="Times New Roman"/>
          <w:sz w:val="24"/>
          <w:szCs w:val="24"/>
          <w:lang w:val="ru-RU"/>
        </w:rPr>
        <w:t xml:space="preserve"> Универзитета у Београду. </w:t>
      </w:r>
      <w:r w:rsidR="001E3FA2">
        <w:rPr>
          <w:rFonts w:ascii="Times New Roman" w:hAnsi="Times New Roman"/>
          <w:sz w:val="24"/>
          <w:szCs w:val="24"/>
          <w:lang w:val="ru-RU"/>
        </w:rPr>
        <w:t>Г</w:t>
      </w:r>
      <w:r w:rsidR="001E3FA2" w:rsidRPr="0051537C">
        <w:rPr>
          <w:rFonts w:ascii="Times New Roman" w:hAnsi="Times New Roman"/>
          <w:sz w:val="24"/>
          <w:szCs w:val="24"/>
          <w:lang w:val="ru-RU"/>
        </w:rPr>
        <w:t xml:space="preserve">одине </w:t>
      </w:r>
      <w:r w:rsidR="001E3FA2">
        <w:rPr>
          <w:rFonts w:ascii="Times New Roman" w:hAnsi="Times New Roman"/>
          <w:sz w:val="24"/>
          <w:szCs w:val="24"/>
          <w:lang w:val="ru-RU"/>
        </w:rPr>
        <w:t>2017</w:t>
      </w:r>
      <w:r w:rsidR="00C11FD6" w:rsidRPr="0051537C">
        <w:rPr>
          <w:rFonts w:ascii="Times New Roman" w:hAnsi="Times New Roman"/>
          <w:sz w:val="24"/>
          <w:szCs w:val="24"/>
          <w:lang w:val="ru-RU"/>
        </w:rPr>
        <w:t>.</w:t>
      </w:r>
      <w:r w:rsidR="001E3FA2">
        <w:rPr>
          <w:rFonts w:ascii="Times New Roman" w:hAnsi="Times New Roman"/>
          <w:sz w:val="24"/>
          <w:szCs w:val="24"/>
          <w:lang w:val="ru-RU"/>
        </w:rPr>
        <w:t xml:space="preserve"> уписала је докторске студије на истом одељењу Филозофског факултета</w:t>
      </w:r>
      <w:r w:rsidR="001E3FA2" w:rsidRPr="0051537C">
        <w:rPr>
          <w:rFonts w:ascii="Times New Roman" w:hAnsi="Times New Roman"/>
          <w:sz w:val="24"/>
          <w:szCs w:val="24"/>
          <w:lang w:val="ru-RU"/>
        </w:rPr>
        <w:t xml:space="preserve"> Универзитета у Београду</w:t>
      </w:r>
      <w:r w:rsidR="00C11FD6" w:rsidRPr="0051537C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526089" w:rsidRPr="00526089">
        <w:rPr>
          <w:rFonts w:ascii="Times New Roman" w:hAnsi="Times New Roman"/>
          <w:sz w:val="24"/>
          <w:lang w:val="sr-Cyrl-RS"/>
        </w:rPr>
        <w:t>Објавила је више научних р</w:t>
      </w:r>
      <w:r w:rsidR="00526089">
        <w:rPr>
          <w:rFonts w:ascii="Times New Roman" w:hAnsi="Times New Roman"/>
          <w:sz w:val="24"/>
          <w:lang w:val="sr-Cyrl-RS"/>
        </w:rPr>
        <w:t>адова</w:t>
      </w:r>
      <w:r w:rsidR="00526089" w:rsidRPr="00526089">
        <w:rPr>
          <w:rFonts w:ascii="Times New Roman" w:hAnsi="Times New Roman"/>
          <w:sz w:val="24"/>
          <w:lang w:val="sr-Cyrl-RS"/>
        </w:rPr>
        <w:t xml:space="preserve"> и учествовала на научним скуповима.</w:t>
      </w:r>
    </w:p>
    <w:p w:rsidR="00526089" w:rsidRPr="00526089" w:rsidRDefault="00526089" w:rsidP="00C454B9">
      <w:pPr>
        <w:spacing w:line="276" w:lineRule="auto"/>
        <w:rPr>
          <w:rFonts w:ascii="Times New Roman" w:hAnsi="Times New Roman"/>
          <w:sz w:val="24"/>
          <w:lang w:val="sr-Cyrl-RS"/>
        </w:rPr>
      </w:pPr>
      <w:r w:rsidRPr="00971DF7">
        <w:rPr>
          <w:rFonts w:ascii="Palatino Linotype" w:hAnsi="Palatino Linotype"/>
          <w:sz w:val="24"/>
          <w:lang w:val="sr-Cyrl-RS"/>
        </w:rPr>
        <w:tab/>
      </w:r>
      <w:r w:rsidRPr="00526089">
        <w:rPr>
          <w:rFonts w:ascii="Times New Roman" w:hAnsi="Times New Roman"/>
          <w:sz w:val="24"/>
          <w:lang w:val="sr-Cyrl-RS"/>
        </w:rPr>
        <w:t>У коаутортву са проф. др Горданом</w:t>
      </w:r>
      <w:r w:rsidR="00E70396" w:rsidRPr="00E70396">
        <w:rPr>
          <w:rFonts w:ascii="Times New Roman" w:hAnsi="Times New Roman"/>
          <w:sz w:val="24"/>
          <w:lang w:val="sr-Cyrl-RS"/>
        </w:rPr>
        <w:t xml:space="preserve"> </w:t>
      </w:r>
      <w:r w:rsidR="00E70396" w:rsidRPr="00526089">
        <w:rPr>
          <w:rFonts w:ascii="Times New Roman" w:hAnsi="Times New Roman"/>
          <w:sz w:val="24"/>
          <w:lang w:val="sr-Cyrl-RS"/>
        </w:rPr>
        <w:t>Маричић</w:t>
      </w:r>
      <w:r w:rsidR="00E70396">
        <w:rPr>
          <w:rFonts w:ascii="Times New Roman" w:hAnsi="Times New Roman"/>
          <w:sz w:val="24"/>
          <w:lang w:val="sr-Cyrl-RS"/>
        </w:rPr>
        <w:t>ем</w:t>
      </w:r>
      <w:r w:rsidRPr="00526089">
        <w:rPr>
          <w:rFonts w:ascii="Times New Roman" w:hAnsi="Times New Roman"/>
          <w:sz w:val="24"/>
          <w:lang w:val="sr-Cyrl-RS"/>
        </w:rPr>
        <w:t>, објавила је „Три српска превода почетних стихова Хомерове Илијаде: Милош Н. Ђурић, Скендер Куленовић и Александар Гаталица“ (</w:t>
      </w:r>
      <w:r w:rsidRPr="00E70396">
        <w:rPr>
          <w:rFonts w:ascii="Times New Roman" w:hAnsi="Times New Roman"/>
          <w:i/>
          <w:sz w:val="24"/>
          <w:lang w:val="sr-Cyrl-RS"/>
        </w:rPr>
        <w:t>Антика као инспирација и предмет истраживања кроз миленије: зборник радова</w:t>
      </w:r>
      <w:r w:rsidRPr="00526089">
        <w:rPr>
          <w:rFonts w:ascii="Times New Roman" w:hAnsi="Times New Roman"/>
          <w:sz w:val="24"/>
          <w:lang w:val="sr-Cyrl-RS"/>
        </w:rPr>
        <w:t>, Друштво за античке студије Србије, Београд, 2017, стр. 154-164), као и „Војислав Илић и Овидије: класициста и његова инспирација“ (</w:t>
      </w:r>
      <w:r w:rsidRPr="00E70396">
        <w:rPr>
          <w:rFonts w:ascii="Times New Roman" w:hAnsi="Times New Roman"/>
          <w:i/>
          <w:sz w:val="24"/>
          <w:lang w:val="sr-Cyrl-RS"/>
        </w:rPr>
        <w:t>Зборник Матице српске за класичне студије</w:t>
      </w:r>
      <w:r w:rsidRPr="00526089">
        <w:rPr>
          <w:rFonts w:ascii="Times New Roman" w:hAnsi="Times New Roman"/>
          <w:sz w:val="24"/>
          <w:lang w:val="sr-Cyrl-RS"/>
        </w:rPr>
        <w:t xml:space="preserve">, Матица српска, Нови Сад, 2015, стр. 167-181). Са проф. др </w:t>
      </w:r>
      <w:r w:rsidR="00E70396" w:rsidRPr="00526089">
        <w:rPr>
          <w:rFonts w:ascii="Times New Roman" w:hAnsi="Times New Roman"/>
          <w:sz w:val="24"/>
          <w:lang w:val="sr-Cyrl-RS"/>
        </w:rPr>
        <w:t xml:space="preserve">Горданом </w:t>
      </w:r>
      <w:r w:rsidRPr="00526089">
        <w:rPr>
          <w:rFonts w:ascii="Times New Roman" w:hAnsi="Times New Roman"/>
          <w:sz w:val="24"/>
          <w:lang w:val="sr-Cyrl-RS"/>
        </w:rPr>
        <w:t>Маричић</w:t>
      </w:r>
      <w:r w:rsidR="00E70396">
        <w:rPr>
          <w:rFonts w:ascii="Times New Roman" w:hAnsi="Times New Roman"/>
          <w:sz w:val="24"/>
          <w:lang w:val="sr-Cyrl-RS"/>
        </w:rPr>
        <w:t>ем</w:t>
      </w:r>
      <w:r w:rsidRPr="00526089">
        <w:rPr>
          <w:rFonts w:ascii="Times New Roman" w:hAnsi="Times New Roman"/>
          <w:sz w:val="24"/>
          <w:lang w:val="sr-Cyrl-RS"/>
        </w:rPr>
        <w:t xml:space="preserve"> </w:t>
      </w:r>
      <w:r w:rsidR="00E70396">
        <w:rPr>
          <w:rFonts w:ascii="Times New Roman" w:hAnsi="Times New Roman"/>
          <w:sz w:val="24"/>
          <w:lang w:val="sr-Cyrl-RS"/>
        </w:rPr>
        <w:t>урад</w:t>
      </w:r>
      <w:r w:rsidRPr="00526089">
        <w:rPr>
          <w:rFonts w:ascii="Times New Roman" w:hAnsi="Times New Roman"/>
          <w:sz w:val="24"/>
          <w:lang w:val="sr-Cyrl-RS"/>
        </w:rPr>
        <w:t xml:space="preserve">ила </w:t>
      </w:r>
      <w:r w:rsidR="00E70396" w:rsidRPr="00526089">
        <w:rPr>
          <w:rFonts w:ascii="Times New Roman" w:hAnsi="Times New Roman"/>
          <w:sz w:val="24"/>
          <w:lang w:val="sr-Cyrl-RS"/>
        </w:rPr>
        <w:t xml:space="preserve">је </w:t>
      </w:r>
      <w:r w:rsidRPr="00526089">
        <w:rPr>
          <w:rFonts w:ascii="Times New Roman" w:hAnsi="Times New Roman"/>
          <w:sz w:val="24"/>
          <w:lang w:val="sr-Cyrl-RS"/>
        </w:rPr>
        <w:t xml:space="preserve">и редактуру превода </w:t>
      </w:r>
      <w:r w:rsidRPr="00526089">
        <w:rPr>
          <w:rFonts w:ascii="Times New Roman" w:hAnsi="Times New Roman"/>
          <w:i/>
          <w:sz w:val="24"/>
          <w:lang w:val="sr-Cyrl-RS"/>
        </w:rPr>
        <w:t>Одбране Сократове</w:t>
      </w:r>
      <w:r w:rsidRPr="00526089">
        <w:rPr>
          <w:rFonts w:ascii="Times New Roman" w:hAnsi="Times New Roman"/>
          <w:sz w:val="24"/>
          <w:lang w:val="sr-Cyrl-RS"/>
        </w:rPr>
        <w:t xml:space="preserve"> Косте Лозанића (ННК Интернационал, Београд, 2016). </w:t>
      </w:r>
      <w:r w:rsidR="00E70396">
        <w:rPr>
          <w:rFonts w:ascii="Times New Roman" w:hAnsi="Times New Roman"/>
          <w:sz w:val="24"/>
          <w:lang w:val="sr-Cyrl-RS"/>
        </w:rPr>
        <w:t xml:space="preserve">Самостално је </w:t>
      </w:r>
      <w:r w:rsidR="00E70396" w:rsidRPr="00526089">
        <w:rPr>
          <w:rFonts w:ascii="Times New Roman" w:hAnsi="Times New Roman"/>
          <w:sz w:val="24"/>
          <w:lang w:val="sr-Cyrl-RS"/>
        </w:rPr>
        <w:t>објавила научни рад под називом</w:t>
      </w:r>
      <w:r w:rsidR="00E70396" w:rsidRPr="00526089">
        <w:rPr>
          <w:rFonts w:ascii="Times New Roman" w:hAnsi="Times New Roman"/>
          <w:sz w:val="24"/>
          <w:lang w:val="sr-Latn-RS"/>
        </w:rPr>
        <w:t xml:space="preserve"> </w:t>
      </w:r>
      <w:r w:rsidR="00E70396" w:rsidRPr="00526089">
        <w:rPr>
          <w:rFonts w:ascii="Times New Roman" w:hAnsi="Times New Roman"/>
          <w:sz w:val="24"/>
          <w:lang w:val="sr-Cyrl-RS"/>
        </w:rPr>
        <w:t>„Улога Јупитера у аргументативном систему Цицеронових беседа“ (</w:t>
      </w:r>
      <w:r w:rsidR="00E70396" w:rsidRPr="00526089">
        <w:rPr>
          <w:rFonts w:ascii="Times New Roman" w:hAnsi="Times New Roman"/>
          <w:i/>
          <w:iCs/>
          <w:sz w:val="24"/>
          <w:lang w:val="sr-Cyrl-RS"/>
        </w:rPr>
        <w:t>Весник правне историје</w:t>
      </w:r>
      <w:r w:rsidR="00E70396" w:rsidRPr="00526089">
        <w:rPr>
          <w:rFonts w:ascii="Times New Roman" w:hAnsi="Times New Roman"/>
          <w:sz w:val="24"/>
          <w:lang w:val="sr-Cyrl-RS"/>
        </w:rPr>
        <w:t>, год. 2, бр. 2, 2021)</w:t>
      </w:r>
      <w:r w:rsidR="00E70396">
        <w:rPr>
          <w:rFonts w:ascii="Times New Roman" w:hAnsi="Times New Roman"/>
          <w:sz w:val="24"/>
          <w:lang w:val="sr-Cyrl-RS"/>
        </w:rPr>
        <w:t>, који је произашао из њеног саопштења на научном скупу</w:t>
      </w:r>
      <w:r w:rsidR="00E70396" w:rsidRPr="00E70396">
        <w:rPr>
          <w:rFonts w:ascii="Times New Roman" w:hAnsi="Times New Roman"/>
          <w:i/>
          <w:sz w:val="24"/>
          <w:lang w:val="sr-Latn-RS"/>
        </w:rPr>
        <w:t xml:space="preserve"> </w:t>
      </w:r>
      <w:r w:rsidR="00E70396" w:rsidRPr="00526089">
        <w:rPr>
          <w:rFonts w:ascii="Times New Roman" w:hAnsi="Times New Roman"/>
          <w:i/>
          <w:sz w:val="24"/>
          <w:lang w:val="sr-Latn-RS"/>
        </w:rPr>
        <w:t>Iustoria</w:t>
      </w:r>
      <w:r w:rsidR="00E70396">
        <w:rPr>
          <w:rFonts w:ascii="Times New Roman" w:hAnsi="Times New Roman"/>
          <w:sz w:val="24"/>
          <w:lang w:val="sr-Cyrl-RS"/>
        </w:rPr>
        <w:t xml:space="preserve">, одржаном 2021. године на Правном факултету Универзитета у Београду, а </w:t>
      </w:r>
      <w:r w:rsidR="00C454B9">
        <w:rPr>
          <w:rFonts w:ascii="Times New Roman" w:hAnsi="Times New Roman"/>
          <w:sz w:val="24"/>
          <w:lang w:val="sr-Cyrl-RS"/>
        </w:rPr>
        <w:t xml:space="preserve">њен </w:t>
      </w:r>
      <w:r w:rsidR="00E70396">
        <w:rPr>
          <w:rFonts w:ascii="Times New Roman" w:hAnsi="Times New Roman"/>
          <w:sz w:val="24"/>
          <w:lang w:val="sr-Cyrl-RS"/>
        </w:rPr>
        <w:t xml:space="preserve">научни рад </w:t>
      </w:r>
      <w:r w:rsidR="00C454B9" w:rsidRPr="00526089">
        <w:rPr>
          <w:rFonts w:ascii="Times New Roman" w:hAnsi="Times New Roman"/>
          <w:i/>
          <w:iCs/>
          <w:sz w:val="24"/>
        </w:rPr>
        <w:t>Doctors</w:t>
      </w:r>
      <w:r w:rsidR="00C454B9" w:rsidRPr="00526089">
        <w:rPr>
          <w:rFonts w:ascii="Times New Roman" w:hAnsi="Times New Roman"/>
          <w:i/>
          <w:iCs/>
          <w:sz w:val="24"/>
          <w:lang w:val="sr-Cyrl-RS"/>
        </w:rPr>
        <w:t xml:space="preserve"> </w:t>
      </w:r>
      <w:r w:rsidR="00C454B9" w:rsidRPr="00526089">
        <w:rPr>
          <w:rFonts w:ascii="Times New Roman" w:hAnsi="Times New Roman"/>
          <w:i/>
          <w:iCs/>
          <w:sz w:val="24"/>
        </w:rPr>
        <w:t>on</w:t>
      </w:r>
      <w:r w:rsidR="00C454B9" w:rsidRPr="00526089">
        <w:rPr>
          <w:rFonts w:ascii="Times New Roman" w:hAnsi="Times New Roman"/>
          <w:i/>
          <w:iCs/>
          <w:sz w:val="24"/>
          <w:lang w:val="sr-Cyrl-RS"/>
        </w:rPr>
        <w:t xml:space="preserve"> </w:t>
      </w:r>
      <w:r w:rsidR="00C454B9" w:rsidRPr="00526089">
        <w:rPr>
          <w:rFonts w:ascii="Times New Roman" w:hAnsi="Times New Roman"/>
          <w:i/>
          <w:iCs/>
          <w:sz w:val="24"/>
        </w:rPr>
        <w:t>Trials</w:t>
      </w:r>
      <w:r w:rsidR="00C454B9" w:rsidRPr="00526089">
        <w:rPr>
          <w:rFonts w:ascii="Times New Roman" w:hAnsi="Times New Roman"/>
          <w:i/>
          <w:iCs/>
          <w:sz w:val="24"/>
          <w:lang w:val="sr-Cyrl-RS"/>
        </w:rPr>
        <w:t xml:space="preserve">: </w:t>
      </w:r>
      <w:r w:rsidR="00C454B9">
        <w:rPr>
          <w:rFonts w:ascii="Times New Roman" w:hAnsi="Times New Roman"/>
          <w:i/>
          <w:iCs/>
          <w:sz w:val="24"/>
        </w:rPr>
        <w:t>The</w:t>
      </w:r>
      <w:r w:rsidR="00C454B9" w:rsidRPr="00C454B9">
        <w:rPr>
          <w:rFonts w:ascii="Times New Roman" w:hAnsi="Times New Roman"/>
          <w:i/>
          <w:iCs/>
          <w:sz w:val="24"/>
          <w:lang w:val="sr-Cyrl-RS"/>
        </w:rPr>
        <w:t xml:space="preserve"> </w:t>
      </w:r>
      <w:r w:rsidR="00C454B9">
        <w:rPr>
          <w:rFonts w:ascii="Times New Roman" w:hAnsi="Times New Roman"/>
          <w:i/>
          <w:iCs/>
          <w:sz w:val="24"/>
        </w:rPr>
        <w:t>Physician</w:t>
      </w:r>
      <w:r w:rsidR="00C454B9" w:rsidRPr="00526089">
        <w:rPr>
          <w:rFonts w:ascii="Times New Roman" w:hAnsi="Times New Roman"/>
          <w:i/>
          <w:iCs/>
          <w:sz w:val="24"/>
          <w:lang w:val="sr-Cyrl-RS"/>
        </w:rPr>
        <w:t xml:space="preserve"> </w:t>
      </w:r>
      <w:r w:rsidR="00C454B9" w:rsidRPr="00526089">
        <w:rPr>
          <w:rFonts w:ascii="Times New Roman" w:hAnsi="Times New Roman"/>
          <w:i/>
          <w:iCs/>
          <w:sz w:val="24"/>
        </w:rPr>
        <w:t>as</w:t>
      </w:r>
      <w:r w:rsidR="00C454B9" w:rsidRPr="00526089">
        <w:rPr>
          <w:rFonts w:ascii="Times New Roman" w:hAnsi="Times New Roman"/>
          <w:i/>
          <w:iCs/>
          <w:sz w:val="24"/>
          <w:lang w:val="sr-Cyrl-RS"/>
        </w:rPr>
        <w:t xml:space="preserve"> </w:t>
      </w:r>
      <w:r w:rsidR="00C454B9">
        <w:rPr>
          <w:rFonts w:ascii="Times New Roman" w:hAnsi="Times New Roman"/>
          <w:i/>
          <w:iCs/>
          <w:sz w:val="24"/>
        </w:rPr>
        <w:t>a</w:t>
      </w:r>
      <w:r w:rsidR="00C454B9" w:rsidRPr="00C454B9">
        <w:rPr>
          <w:rFonts w:ascii="Times New Roman" w:hAnsi="Times New Roman"/>
          <w:i/>
          <w:iCs/>
          <w:sz w:val="24"/>
          <w:lang w:val="sr-Cyrl-RS"/>
        </w:rPr>
        <w:t xml:space="preserve"> </w:t>
      </w:r>
      <w:r w:rsidR="00C454B9">
        <w:rPr>
          <w:rFonts w:ascii="Times New Roman" w:hAnsi="Times New Roman"/>
          <w:i/>
          <w:iCs/>
          <w:sz w:val="24"/>
        </w:rPr>
        <w:t>Witness</w:t>
      </w:r>
      <w:r w:rsidR="00C454B9" w:rsidRPr="00526089">
        <w:rPr>
          <w:rFonts w:ascii="Times New Roman" w:hAnsi="Times New Roman"/>
          <w:i/>
          <w:iCs/>
          <w:sz w:val="24"/>
          <w:lang w:val="sr-Cyrl-RS"/>
        </w:rPr>
        <w:t xml:space="preserve"> </w:t>
      </w:r>
      <w:r w:rsidR="00C454B9" w:rsidRPr="00526089">
        <w:rPr>
          <w:rFonts w:ascii="Times New Roman" w:hAnsi="Times New Roman"/>
          <w:i/>
          <w:iCs/>
          <w:sz w:val="24"/>
        </w:rPr>
        <w:t>in</w:t>
      </w:r>
      <w:r w:rsidR="00C454B9" w:rsidRPr="00526089">
        <w:rPr>
          <w:rFonts w:ascii="Times New Roman" w:hAnsi="Times New Roman"/>
          <w:i/>
          <w:iCs/>
          <w:sz w:val="24"/>
          <w:lang w:val="sr-Cyrl-RS"/>
        </w:rPr>
        <w:t xml:space="preserve"> </w:t>
      </w:r>
      <w:r w:rsidR="00C454B9" w:rsidRPr="00526089">
        <w:rPr>
          <w:rFonts w:ascii="Times New Roman" w:hAnsi="Times New Roman"/>
          <w:i/>
          <w:iCs/>
          <w:sz w:val="24"/>
        </w:rPr>
        <w:t>Demosthenes</w:t>
      </w:r>
      <w:r w:rsidR="00C454B9" w:rsidRPr="00526089">
        <w:rPr>
          <w:rFonts w:ascii="Times New Roman" w:hAnsi="Times New Roman"/>
          <w:sz w:val="24"/>
          <w:lang w:val="sr-Cyrl-RS"/>
        </w:rPr>
        <w:t xml:space="preserve">’ </w:t>
      </w:r>
      <w:r w:rsidR="00C454B9">
        <w:rPr>
          <w:rFonts w:ascii="Times New Roman" w:hAnsi="Times New Roman"/>
          <w:i/>
          <w:sz w:val="24"/>
        </w:rPr>
        <w:t>Oration</w:t>
      </w:r>
      <w:r w:rsidR="00C454B9" w:rsidRPr="00C454B9">
        <w:rPr>
          <w:rFonts w:ascii="Times New Roman" w:hAnsi="Times New Roman"/>
          <w:i/>
          <w:sz w:val="24"/>
          <w:lang w:val="sr-Cyrl-RS"/>
        </w:rPr>
        <w:t xml:space="preserve"> </w:t>
      </w:r>
      <w:r w:rsidR="00C454B9" w:rsidRPr="00526089">
        <w:rPr>
          <w:rFonts w:ascii="Times New Roman" w:hAnsi="Times New Roman"/>
          <w:i/>
          <w:iCs/>
          <w:sz w:val="24"/>
        </w:rPr>
        <w:t>Contra</w:t>
      </w:r>
      <w:r w:rsidR="00C454B9" w:rsidRPr="00526089">
        <w:rPr>
          <w:rFonts w:ascii="Times New Roman" w:hAnsi="Times New Roman"/>
          <w:i/>
          <w:iCs/>
          <w:sz w:val="24"/>
          <w:lang w:val="sr-Cyrl-RS"/>
        </w:rPr>
        <w:t xml:space="preserve"> </w:t>
      </w:r>
      <w:proofErr w:type="spellStart"/>
      <w:r w:rsidR="00C454B9" w:rsidRPr="00526089">
        <w:rPr>
          <w:rFonts w:ascii="Times New Roman" w:hAnsi="Times New Roman"/>
          <w:i/>
          <w:iCs/>
          <w:sz w:val="24"/>
        </w:rPr>
        <w:t>Cononem</w:t>
      </w:r>
      <w:proofErr w:type="spellEnd"/>
      <w:r w:rsidR="00C454B9" w:rsidRPr="00526089">
        <w:rPr>
          <w:rFonts w:ascii="Times New Roman" w:hAnsi="Times New Roman"/>
          <w:sz w:val="24"/>
          <w:lang w:val="sr-Cyrl-RS"/>
        </w:rPr>
        <w:t xml:space="preserve"> </w:t>
      </w:r>
      <w:r w:rsidR="00C454B9">
        <w:rPr>
          <w:rFonts w:ascii="Times New Roman" w:hAnsi="Times New Roman"/>
          <w:sz w:val="24"/>
        </w:rPr>
        <w:t>j</w:t>
      </w:r>
      <w:r w:rsidR="00C454B9">
        <w:rPr>
          <w:rFonts w:ascii="Times New Roman" w:hAnsi="Times New Roman"/>
          <w:sz w:val="24"/>
          <w:lang w:val="sr-Cyrl-RS"/>
        </w:rPr>
        <w:t xml:space="preserve">е прихваћен за објављивање и биће објављен у часопису </w:t>
      </w:r>
      <w:r w:rsidR="00C454B9" w:rsidRPr="00C454B9">
        <w:rPr>
          <w:rFonts w:ascii="Times New Roman" w:hAnsi="Times New Roman"/>
          <w:i/>
          <w:sz w:val="24"/>
        </w:rPr>
        <w:t>Belgrade</w:t>
      </w:r>
      <w:r w:rsidR="00C454B9" w:rsidRPr="00C454B9">
        <w:rPr>
          <w:rFonts w:ascii="Times New Roman" w:hAnsi="Times New Roman"/>
          <w:i/>
          <w:sz w:val="24"/>
          <w:lang w:val="sr-Cyrl-RS"/>
        </w:rPr>
        <w:t xml:space="preserve"> </w:t>
      </w:r>
      <w:r w:rsidR="00C454B9" w:rsidRPr="00C454B9">
        <w:rPr>
          <w:rFonts w:ascii="Times New Roman" w:hAnsi="Times New Roman"/>
          <w:i/>
          <w:sz w:val="24"/>
        </w:rPr>
        <w:t>Philosophical</w:t>
      </w:r>
      <w:r w:rsidR="00C454B9" w:rsidRPr="00C454B9">
        <w:rPr>
          <w:rFonts w:ascii="Times New Roman" w:hAnsi="Times New Roman"/>
          <w:i/>
          <w:sz w:val="24"/>
          <w:lang w:val="sr-Cyrl-RS"/>
        </w:rPr>
        <w:t xml:space="preserve"> </w:t>
      </w:r>
      <w:r w:rsidR="00C454B9" w:rsidRPr="00C454B9">
        <w:rPr>
          <w:rFonts w:ascii="Times New Roman" w:hAnsi="Times New Roman"/>
          <w:i/>
          <w:sz w:val="24"/>
        </w:rPr>
        <w:t>Annual</w:t>
      </w:r>
      <w:r w:rsidR="00C454B9" w:rsidRPr="00C454B9">
        <w:rPr>
          <w:rFonts w:ascii="Times New Roman" w:hAnsi="Times New Roman"/>
          <w:sz w:val="24"/>
          <w:lang w:val="sr-Cyrl-RS"/>
        </w:rPr>
        <w:t xml:space="preserve"> </w:t>
      </w:r>
      <w:r w:rsidR="00C454B9">
        <w:rPr>
          <w:rFonts w:ascii="Times New Roman" w:hAnsi="Times New Roman"/>
          <w:sz w:val="24"/>
          <w:lang w:val="sr-Cyrl-RS"/>
        </w:rPr>
        <w:t xml:space="preserve">за 2025. годину. </w:t>
      </w:r>
      <w:r w:rsidRPr="00526089">
        <w:rPr>
          <w:rFonts w:ascii="Times New Roman" w:hAnsi="Times New Roman"/>
          <w:sz w:val="24"/>
          <w:lang w:val="sr-Cyrl-RS"/>
        </w:rPr>
        <w:t>Говори енглески и руски језик, а служи се француским, шпанским и новогрчким језиком.</w:t>
      </w:r>
    </w:p>
    <w:p w:rsidR="00C11FD6" w:rsidRPr="00780C48" w:rsidRDefault="00C454B9" w:rsidP="008C3902">
      <w:pPr>
        <w:spacing w:before="100" w:beforeAutospacing="1" w:after="100" w:afterAutospacing="1" w:line="276" w:lineRule="auto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 w:rsidR="00C11FD6" w:rsidRPr="00780C48">
        <w:rPr>
          <w:rFonts w:ascii="Times New Roman" w:hAnsi="Times New Roman"/>
          <w:sz w:val="20"/>
          <w:szCs w:val="20"/>
          <w:lang w:val="ru-RU"/>
        </w:rPr>
        <w:t>2. П Р Е Д М Е Т  И  Ц И Љ  Д И С Е Р Т А Ц И Ј Е</w:t>
      </w:r>
    </w:p>
    <w:p w:rsidR="00C11FD6" w:rsidRPr="00780C48" w:rsidRDefault="00C11FD6" w:rsidP="008C3902">
      <w:pPr>
        <w:shd w:val="clear" w:color="auto" w:fill="FFFFFF"/>
        <w:spacing w:after="0" w:line="276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780C48">
        <w:rPr>
          <w:rFonts w:ascii="Times New Roman" w:hAnsi="Times New Roman"/>
          <w:sz w:val="24"/>
          <w:szCs w:val="24"/>
          <w:lang w:val="ru-RU"/>
        </w:rPr>
        <w:t xml:space="preserve">Докторска дисертација </w:t>
      </w:r>
      <w:r w:rsidR="00C454B9" w:rsidRPr="00780C48">
        <w:rPr>
          <w:rFonts w:ascii="Times New Roman" w:hAnsi="Times New Roman"/>
          <w:sz w:val="24"/>
          <w:szCs w:val="24"/>
          <w:lang w:val="ru-RU"/>
        </w:rPr>
        <w:t xml:space="preserve">Ане Шуменковић </w:t>
      </w:r>
      <w:r w:rsidRPr="00780C48">
        <w:rPr>
          <w:rFonts w:ascii="Times New Roman" w:hAnsi="Times New Roman"/>
          <w:sz w:val="24"/>
          <w:szCs w:val="24"/>
          <w:lang w:val="ru-RU"/>
        </w:rPr>
        <w:t xml:space="preserve">посвећена је </w:t>
      </w:r>
      <w:r w:rsidR="00780C48" w:rsidRPr="00780C48">
        <w:rPr>
          <w:rFonts w:ascii="Times New Roman" w:hAnsi="Times New Roman"/>
          <w:sz w:val="24"/>
          <w:szCs w:val="24"/>
          <w:lang w:val="ru-RU"/>
        </w:rPr>
        <w:t xml:space="preserve">филолошкој </w:t>
      </w:r>
      <w:r w:rsidRPr="00780C48">
        <w:rPr>
          <w:rFonts w:ascii="Times New Roman" w:hAnsi="Times New Roman"/>
          <w:sz w:val="24"/>
          <w:szCs w:val="24"/>
          <w:lang w:val="ru-RU"/>
        </w:rPr>
        <w:t>анализи</w:t>
      </w:r>
      <w:r w:rsidR="008D004E" w:rsidRPr="00780C48">
        <w:rPr>
          <w:rFonts w:ascii="Times New Roman" w:hAnsi="Times New Roman"/>
          <w:sz w:val="24"/>
          <w:szCs w:val="24"/>
          <w:lang w:val="ru-RU"/>
        </w:rPr>
        <w:t xml:space="preserve"> Цицеронове употребе религијске аргументације у целом корпусу његових беседа</w:t>
      </w:r>
      <w:r w:rsidRPr="00780C48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780C48" w:rsidRPr="0051537C" w:rsidRDefault="00C11FD6" w:rsidP="00E17AC4">
      <w:pPr>
        <w:ind w:firstLine="720"/>
        <w:rPr>
          <w:lang w:val="ru-RU"/>
        </w:rPr>
      </w:pPr>
      <w:r w:rsidRPr="00780C48">
        <w:rPr>
          <w:rFonts w:ascii="Times New Roman" w:hAnsi="Times New Roman"/>
          <w:sz w:val="24"/>
          <w:szCs w:val="24"/>
          <w:lang w:val="ru-RU"/>
        </w:rPr>
        <w:t xml:space="preserve">Непосредан циљ спроведеног истраживања био је да се </w:t>
      </w:r>
      <w:r w:rsidR="00780C48">
        <w:rPr>
          <w:rFonts w:ascii="Times New Roman" w:eastAsia="Palatino Linotype" w:hAnsi="Times New Roman"/>
          <w:sz w:val="24"/>
          <w:szCs w:val="24"/>
          <w:lang w:val="sr-Latn-RS"/>
        </w:rPr>
        <w:t>откриј</w:t>
      </w:r>
      <w:r w:rsidR="00780C48">
        <w:rPr>
          <w:rFonts w:ascii="Times New Roman" w:eastAsia="Palatino Linotype" w:hAnsi="Times New Roman"/>
          <w:sz w:val="24"/>
          <w:szCs w:val="24"/>
          <w:lang w:val="sr-Cyrl-RS"/>
        </w:rPr>
        <w:t>у начини</w:t>
      </w:r>
      <w:r w:rsidR="00780C48" w:rsidRPr="00780C48">
        <w:rPr>
          <w:rFonts w:ascii="Times New Roman" w:eastAsia="Palatino Linotype" w:hAnsi="Times New Roman"/>
          <w:sz w:val="24"/>
          <w:szCs w:val="24"/>
          <w:lang w:val="sr-Cyrl-RS"/>
        </w:rPr>
        <w:t xml:space="preserve"> на које је</w:t>
      </w:r>
      <w:r w:rsidR="00780C48" w:rsidRPr="00780C48">
        <w:rPr>
          <w:rFonts w:ascii="Times New Roman" w:eastAsia="Palatino Linotype" w:hAnsi="Times New Roman"/>
          <w:sz w:val="24"/>
          <w:szCs w:val="24"/>
          <w:lang w:val="sr-Latn-RS"/>
        </w:rPr>
        <w:t xml:space="preserve"> Цицерон дате елементе уносио у своје беседе, те и намере које су иза такве одлуке стајале</w:t>
      </w:r>
      <w:r w:rsidR="00780C48">
        <w:rPr>
          <w:rFonts w:ascii="Times New Roman" w:eastAsia="Palatino Linotype" w:hAnsi="Times New Roman"/>
          <w:sz w:val="24"/>
          <w:szCs w:val="24"/>
          <w:lang w:val="sr-Cyrl-RS"/>
        </w:rPr>
        <w:t xml:space="preserve">. Посредан циљ је да </w:t>
      </w:r>
      <w:r w:rsidR="00E17AC4">
        <w:rPr>
          <w:rFonts w:ascii="Times New Roman" w:eastAsia="Palatino Linotype" w:hAnsi="Times New Roman"/>
          <w:sz w:val="24"/>
          <w:szCs w:val="24"/>
          <w:lang w:val="sr-Cyrl-RS"/>
        </w:rPr>
        <w:t>се, по обављеном истраживању, макар скромно допринесе</w:t>
      </w:r>
      <w:r w:rsidR="00780C48" w:rsidRPr="00780C48">
        <w:rPr>
          <w:rFonts w:ascii="Times New Roman" w:eastAsia="Palatino Linotype" w:hAnsi="Times New Roman"/>
          <w:sz w:val="24"/>
          <w:szCs w:val="24"/>
          <w:lang w:val="sr-Cyrl-RS"/>
        </w:rPr>
        <w:t xml:space="preserve"> </w:t>
      </w:r>
      <w:r w:rsidR="00780C48" w:rsidRPr="00780C48">
        <w:rPr>
          <w:rFonts w:ascii="Times New Roman" w:eastAsia="Palatino Linotype" w:hAnsi="Times New Roman"/>
          <w:sz w:val="24"/>
          <w:szCs w:val="24"/>
          <w:lang w:val="sr-Latn-RS"/>
        </w:rPr>
        <w:lastRenderedPageBreak/>
        <w:t xml:space="preserve">бољем разумевању различитих функција и разнородних утицаја које је религија имала на јавни живот у Риму у I веку п.н.е. </w:t>
      </w:r>
    </w:p>
    <w:p w:rsidR="00C11FD6" w:rsidRPr="00780C48" w:rsidRDefault="00055D6E" w:rsidP="00A23E68">
      <w:pPr>
        <w:spacing w:before="100" w:beforeAutospacing="1" w:after="100" w:afterAutospacing="1" w:line="276" w:lineRule="auto"/>
        <w:rPr>
          <w:rFonts w:ascii="Times New Roman" w:hAnsi="Times New Roman"/>
          <w:sz w:val="20"/>
          <w:szCs w:val="20"/>
          <w:lang w:val="ru-RU"/>
        </w:rPr>
      </w:pPr>
      <w:r>
        <w:rPr>
          <w:rFonts w:ascii="Times New Roman" w:hAnsi="Times New Roman"/>
          <w:sz w:val="20"/>
          <w:szCs w:val="20"/>
          <w:lang w:val="ru-RU"/>
        </w:rPr>
        <w:t xml:space="preserve">         </w:t>
      </w:r>
      <w:r w:rsidR="00C11FD6" w:rsidRPr="00780C48">
        <w:rPr>
          <w:rFonts w:ascii="Times New Roman" w:hAnsi="Times New Roman"/>
          <w:sz w:val="20"/>
          <w:szCs w:val="20"/>
          <w:lang w:val="ru-RU"/>
        </w:rPr>
        <w:t xml:space="preserve">3. О С Н О В Н Е  Х И П О Т Е З Е  </w:t>
      </w:r>
    </w:p>
    <w:p w:rsidR="00C11FD6" w:rsidRPr="00E17AC4" w:rsidRDefault="00C11FD6" w:rsidP="0051537C">
      <w:pPr>
        <w:spacing w:before="100" w:beforeAutospacing="1" w:after="100" w:afterAutospacing="1" w:line="276" w:lineRule="auto"/>
        <w:rPr>
          <w:rFonts w:ascii="Times New Roman" w:hAnsi="Times New Roman"/>
          <w:sz w:val="24"/>
          <w:szCs w:val="24"/>
          <w:lang w:val="ru-RU"/>
        </w:rPr>
      </w:pPr>
      <w:r w:rsidRPr="00E17AC4">
        <w:rPr>
          <w:rFonts w:ascii="Times New Roman" w:hAnsi="Times New Roman"/>
          <w:sz w:val="24"/>
          <w:szCs w:val="24"/>
          <w:lang w:val="ru-RU"/>
        </w:rPr>
        <w:t>Спро</w:t>
      </w:r>
      <w:r w:rsidR="00D65E1F">
        <w:rPr>
          <w:rFonts w:ascii="Times New Roman" w:hAnsi="Times New Roman"/>
          <w:sz w:val="24"/>
          <w:szCs w:val="24"/>
          <w:lang w:val="ru-RU"/>
        </w:rPr>
        <w:t>ведено истраживање почива на две основне хипотезе</w:t>
      </w:r>
      <w:r w:rsidRPr="00E17AC4">
        <w:rPr>
          <w:rFonts w:ascii="Times New Roman" w:hAnsi="Times New Roman"/>
          <w:sz w:val="24"/>
          <w:szCs w:val="24"/>
          <w:lang w:val="ru-RU"/>
        </w:rPr>
        <w:t>:</w:t>
      </w:r>
    </w:p>
    <w:p w:rsidR="00C11FD6" w:rsidRPr="00E17AC4" w:rsidRDefault="00C11FD6" w:rsidP="003A6C6A">
      <w:pPr>
        <w:pStyle w:val="ListParagraph"/>
        <w:numPr>
          <w:ilvl w:val="0"/>
          <w:numId w:val="4"/>
        </w:numPr>
        <w:spacing w:before="100" w:beforeAutospacing="1" w:after="120" w:afterAutospacing="1" w:line="276" w:lineRule="auto"/>
        <w:jc w:val="both"/>
        <w:rPr>
          <w:rFonts w:ascii="Times New Roman" w:hAnsi="Times New Roman" w:cs="Times New Roman"/>
          <w:szCs w:val="24"/>
          <w:lang w:val="ru-RU"/>
        </w:rPr>
      </w:pPr>
      <w:r w:rsidRPr="00E17AC4">
        <w:rPr>
          <w:rFonts w:ascii="Times New Roman" w:hAnsi="Times New Roman" w:cs="Times New Roman"/>
          <w:szCs w:val="24"/>
          <w:lang w:val="ru-RU"/>
        </w:rPr>
        <w:t xml:space="preserve">Прва. </w:t>
      </w:r>
      <w:r w:rsidR="00984462">
        <w:rPr>
          <w:rFonts w:ascii="Times New Roman" w:hAnsi="Times New Roman" w:cs="Times New Roman"/>
          <w:szCs w:val="24"/>
          <w:lang w:val="ru-RU"/>
        </w:rPr>
        <w:t>Цицерон користи римску религију као аргументативно средство током целе своје каријере, прилагођавајући га одређеном контексту – циљу, аудиторију, датом историјском тренутку.</w:t>
      </w:r>
    </w:p>
    <w:p w:rsidR="00055D6E" w:rsidRDefault="00C11FD6" w:rsidP="00055D6E">
      <w:pPr>
        <w:pStyle w:val="ListParagraph"/>
        <w:numPr>
          <w:ilvl w:val="0"/>
          <w:numId w:val="4"/>
        </w:numPr>
        <w:spacing w:before="100" w:beforeAutospacing="1" w:after="120" w:afterAutospacing="1" w:line="276" w:lineRule="auto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984462">
        <w:rPr>
          <w:rFonts w:ascii="Times New Roman" w:hAnsi="Times New Roman" w:cs="Times New Roman"/>
          <w:szCs w:val="24"/>
          <w:lang w:val="ru-RU"/>
        </w:rPr>
        <w:t xml:space="preserve">Друга. </w:t>
      </w:r>
      <w:r w:rsidR="00984462">
        <w:rPr>
          <w:rFonts w:ascii="Times New Roman" w:hAnsi="Times New Roman" w:cs="Times New Roman"/>
          <w:szCs w:val="24"/>
          <w:lang w:val="ru-RU"/>
        </w:rPr>
        <w:t>При проучавању религијске аргументације у Цицероновим беседама од велике помоћи, у методолошком смислу, могу бити теорије о личном идентитету и социјалном груписању.</w:t>
      </w:r>
    </w:p>
    <w:p w:rsidR="00055D6E" w:rsidRDefault="00055D6E" w:rsidP="00055D6E">
      <w:pPr>
        <w:pStyle w:val="ListParagraph"/>
        <w:spacing w:before="100" w:beforeAutospacing="1" w:after="120" w:afterAutospacing="1" w:line="276" w:lineRule="auto"/>
        <w:ind w:left="360"/>
        <w:jc w:val="both"/>
        <w:rPr>
          <w:rFonts w:ascii="Times New Roman" w:hAnsi="Times New Roman" w:cs="Times New Roman"/>
          <w:sz w:val="22"/>
          <w:szCs w:val="22"/>
          <w:lang w:val="ru-RU"/>
        </w:rPr>
      </w:pPr>
    </w:p>
    <w:p w:rsidR="00646437" w:rsidRPr="00055D6E" w:rsidRDefault="00C11FD6" w:rsidP="00055D6E">
      <w:pPr>
        <w:pStyle w:val="ListParagraph"/>
        <w:spacing w:before="100" w:beforeAutospacing="1" w:after="120" w:afterAutospacing="1" w:line="276" w:lineRule="auto"/>
        <w:ind w:left="360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 w:rsidRPr="00055D6E">
        <w:rPr>
          <w:rFonts w:ascii="Times New Roman" w:hAnsi="Times New Roman"/>
          <w:sz w:val="20"/>
          <w:szCs w:val="20"/>
          <w:lang w:val="ru-RU"/>
        </w:rPr>
        <w:t>4. К Р А Т А К  О П И С  С А Д Р Ж А Ј А  Д И С Е Р Т А Ц И Ј Е</w:t>
      </w:r>
    </w:p>
    <w:p w:rsidR="00646437" w:rsidRPr="00646437" w:rsidRDefault="00646437" w:rsidP="0051537C">
      <w:pPr>
        <w:snapToGrid w:val="0"/>
        <w:spacing w:before="100" w:beforeAutospacing="1" w:after="100" w:afterAutospacing="1" w:line="276" w:lineRule="auto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Докторска дисертација кандидаткиње Ане Шуменковић укупног је обима од </w:t>
      </w:r>
      <w:r w:rsidR="00C721A7">
        <w:rPr>
          <w:rFonts w:ascii="Times New Roman" w:hAnsi="Times New Roman"/>
          <w:sz w:val="24"/>
          <w:szCs w:val="24"/>
          <w:lang w:val="ru-RU"/>
        </w:rPr>
        <w:t>286 страница, укључујући уводно поглавље, два средишња поглавља, закључак, А</w:t>
      </w:r>
      <w:r w:rsidR="00C721A7">
        <w:rPr>
          <w:rFonts w:ascii="Times New Roman" w:hAnsi="Times New Roman"/>
          <w:sz w:val="24"/>
          <w:szCs w:val="24"/>
          <w:lang w:val="sr-Latn-RS"/>
        </w:rPr>
        <w:t>ddenda</w:t>
      </w:r>
      <w:r w:rsidR="00C721A7">
        <w:rPr>
          <w:rFonts w:ascii="Times New Roman" w:hAnsi="Times New Roman"/>
          <w:sz w:val="24"/>
          <w:szCs w:val="24"/>
          <w:lang w:val="sr-Cyrl-RS"/>
        </w:rPr>
        <w:t xml:space="preserve">, 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721A7">
        <w:rPr>
          <w:rFonts w:ascii="Times New Roman" w:hAnsi="Times New Roman"/>
          <w:sz w:val="24"/>
          <w:szCs w:val="24"/>
          <w:lang w:val="ru-RU"/>
        </w:rPr>
        <w:t>изворе</w:t>
      </w:r>
      <w:r w:rsidR="0082343E">
        <w:rPr>
          <w:rFonts w:ascii="Times New Roman" w:hAnsi="Times New Roman"/>
          <w:sz w:val="24"/>
          <w:szCs w:val="24"/>
          <w:lang w:val="ru-RU"/>
        </w:rPr>
        <w:t xml:space="preserve"> и секундарну литературу:</w:t>
      </w:r>
    </w:p>
    <w:p w:rsidR="00B8264C" w:rsidRDefault="00C721A7" w:rsidP="00B8264C">
      <w:pPr>
        <w:pStyle w:val="ListParagraph"/>
        <w:numPr>
          <w:ilvl w:val="0"/>
          <w:numId w:val="13"/>
        </w:numPr>
        <w:snapToGrid w:val="0"/>
        <w:spacing w:before="100" w:beforeAutospacing="1" w:after="100" w:afterAutospacing="1" w:line="276" w:lineRule="auto"/>
        <w:jc w:val="both"/>
        <w:rPr>
          <w:rFonts w:ascii="Times New Roman" w:hAnsi="Times New Roman" w:cs="Times New Roman"/>
          <w:szCs w:val="24"/>
          <w:lang w:val="sr-Cyrl-RS"/>
        </w:rPr>
      </w:pPr>
      <w:r w:rsidRPr="00C04EC6">
        <w:rPr>
          <w:rFonts w:ascii="Times New Roman" w:hAnsi="Times New Roman" w:cs="Times New Roman"/>
          <w:b/>
          <w:szCs w:val="24"/>
          <w:lang w:val="ru-RU"/>
        </w:rPr>
        <w:t>Увод</w:t>
      </w:r>
      <w:r w:rsidRPr="00C721A7">
        <w:rPr>
          <w:rFonts w:ascii="Times New Roman" w:hAnsi="Times New Roman" w:cs="Times New Roman"/>
          <w:szCs w:val="24"/>
          <w:lang w:val="ru-RU"/>
        </w:rPr>
        <w:t xml:space="preserve"> </w:t>
      </w:r>
      <w:r w:rsidR="00C04EC6">
        <w:rPr>
          <w:rFonts w:ascii="Times New Roman" w:hAnsi="Times New Roman" w:cs="Times New Roman"/>
          <w:szCs w:val="24"/>
          <w:lang w:val="ru-RU"/>
        </w:rPr>
        <w:t xml:space="preserve">се </w:t>
      </w:r>
      <w:r w:rsidR="00D65E1F">
        <w:rPr>
          <w:rFonts w:ascii="Times New Roman" w:hAnsi="Times New Roman" w:cs="Times New Roman"/>
          <w:szCs w:val="24"/>
          <w:lang w:val="ru-RU"/>
        </w:rPr>
        <w:t xml:space="preserve">састоји од следећих потпоглавља: </w:t>
      </w:r>
      <w:r w:rsidR="00984462">
        <w:rPr>
          <w:rFonts w:ascii="Times New Roman" w:hAnsi="Times New Roman" w:cs="Times New Roman"/>
          <w:szCs w:val="24"/>
        </w:rPr>
        <w:t>I</w:t>
      </w:r>
      <w:r w:rsidR="00984462" w:rsidRPr="00984462">
        <w:rPr>
          <w:rFonts w:ascii="Times New Roman" w:hAnsi="Times New Roman" w:cs="Times New Roman"/>
          <w:szCs w:val="24"/>
          <w:lang w:val="ru-RU"/>
        </w:rPr>
        <w:t xml:space="preserve">. </w:t>
      </w:r>
      <w:r w:rsidR="00D65E1F" w:rsidRPr="00CC3D32">
        <w:rPr>
          <w:rFonts w:ascii="Times New Roman" w:hAnsi="Times New Roman" w:cs="Times New Roman"/>
          <w:i/>
          <w:szCs w:val="24"/>
          <w:lang w:val="ru-RU"/>
        </w:rPr>
        <w:t>Уводна реч</w:t>
      </w:r>
      <w:r w:rsidR="00D65E1F">
        <w:rPr>
          <w:rFonts w:ascii="Times New Roman" w:hAnsi="Times New Roman" w:cs="Times New Roman"/>
          <w:szCs w:val="24"/>
          <w:lang w:val="ru-RU"/>
        </w:rPr>
        <w:t xml:space="preserve"> (стр. 3), </w:t>
      </w:r>
      <w:r w:rsidR="00984462">
        <w:rPr>
          <w:rFonts w:ascii="Times New Roman" w:hAnsi="Times New Roman" w:cs="Times New Roman"/>
          <w:szCs w:val="24"/>
        </w:rPr>
        <w:t>I</w:t>
      </w:r>
      <w:r w:rsidR="00984462" w:rsidRPr="00984462">
        <w:rPr>
          <w:rFonts w:ascii="Times New Roman" w:hAnsi="Times New Roman" w:cs="Times New Roman"/>
          <w:szCs w:val="24"/>
          <w:lang w:val="ru-RU"/>
        </w:rPr>
        <w:t>.</w:t>
      </w:r>
      <w:r w:rsidR="00984462">
        <w:rPr>
          <w:rFonts w:ascii="Times New Roman" w:hAnsi="Times New Roman" w:cs="Times New Roman"/>
          <w:szCs w:val="24"/>
          <w:lang w:val="sr-Cyrl-RS"/>
        </w:rPr>
        <w:t xml:space="preserve">1 </w:t>
      </w:r>
      <w:r w:rsidR="00984462" w:rsidRPr="00CC3D32">
        <w:rPr>
          <w:rFonts w:ascii="Times New Roman" w:hAnsi="Times New Roman" w:cs="Times New Roman"/>
          <w:i/>
          <w:szCs w:val="24"/>
          <w:lang w:val="sr-Cyrl-RS"/>
        </w:rPr>
        <w:t>Религија као један од темеља римског друштва</w:t>
      </w:r>
      <w:r w:rsidR="00CC3D32">
        <w:rPr>
          <w:rFonts w:ascii="Times New Roman" w:hAnsi="Times New Roman" w:cs="Times New Roman"/>
          <w:szCs w:val="24"/>
          <w:lang w:val="sr-Cyrl-RS"/>
        </w:rPr>
        <w:t xml:space="preserve"> (стр. 4-15), </w:t>
      </w:r>
      <w:r w:rsidR="00CC3D32">
        <w:rPr>
          <w:rFonts w:ascii="Times New Roman" w:hAnsi="Times New Roman" w:cs="Times New Roman"/>
          <w:szCs w:val="24"/>
        </w:rPr>
        <w:t>I</w:t>
      </w:r>
      <w:r w:rsidR="00CC3D32" w:rsidRPr="00984462">
        <w:rPr>
          <w:rFonts w:ascii="Times New Roman" w:hAnsi="Times New Roman" w:cs="Times New Roman"/>
          <w:szCs w:val="24"/>
          <w:lang w:val="ru-RU"/>
        </w:rPr>
        <w:t>.</w:t>
      </w:r>
      <w:r w:rsidR="00CC3D32">
        <w:rPr>
          <w:rFonts w:ascii="Times New Roman" w:hAnsi="Times New Roman" w:cs="Times New Roman"/>
          <w:szCs w:val="24"/>
          <w:lang w:val="sr-Cyrl-RS"/>
        </w:rPr>
        <w:t xml:space="preserve">2 </w:t>
      </w:r>
      <w:r w:rsidR="00CC3D32" w:rsidRPr="00CC3D32">
        <w:rPr>
          <w:rFonts w:ascii="Times New Roman" w:hAnsi="Times New Roman" w:cs="Times New Roman"/>
          <w:i/>
          <w:szCs w:val="24"/>
          <w:lang w:val="sr-Cyrl-RS"/>
        </w:rPr>
        <w:t>Цицеронови хеленски модели и његов „идеални државник”</w:t>
      </w:r>
      <w:r w:rsidR="00CC3D32">
        <w:rPr>
          <w:rFonts w:ascii="Times New Roman" w:hAnsi="Times New Roman" w:cs="Times New Roman"/>
          <w:szCs w:val="24"/>
          <w:lang w:val="sr-Cyrl-RS"/>
        </w:rPr>
        <w:t xml:space="preserve"> (стр. 16-25), </w:t>
      </w:r>
      <w:r w:rsidR="00CC3D32">
        <w:rPr>
          <w:rFonts w:ascii="Times New Roman" w:hAnsi="Times New Roman" w:cs="Times New Roman"/>
          <w:szCs w:val="24"/>
        </w:rPr>
        <w:t>I</w:t>
      </w:r>
      <w:r w:rsidR="00CC3D32" w:rsidRPr="00984462">
        <w:rPr>
          <w:rFonts w:ascii="Times New Roman" w:hAnsi="Times New Roman" w:cs="Times New Roman"/>
          <w:szCs w:val="24"/>
          <w:lang w:val="ru-RU"/>
        </w:rPr>
        <w:t>.</w:t>
      </w:r>
      <w:r w:rsidR="00CC3D32">
        <w:rPr>
          <w:rFonts w:ascii="Times New Roman" w:hAnsi="Times New Roman" w:cs="Times New Roman"/>
          <w:szCs w:val="24"/>
          <w:lang w:val="sr-Cyrl-RS"/>
        </w:rPr>
        <w:t xml:space="preserve">3 </w:t>
      </w:r>
      <w:r w:rsidR="00CC3D32" w:rsidRPr="00CC3D32">
        <w:rPr>
          <w:rFonts w:ascii="Times New Roman" w:hAnsi="Times New Roman" w:cs="Times New Roman"/>
          <w:i/>
          <w:szCs w:val="24"/>
          <w:lang w:val="sr-Cyrl-RS"/>
        </w:rPr>
        <w:t>Преглед Цицеронове беседничке каријере</w:t>
      </w:r>
      <w:r w:rsidR="00CC3D32">
        <w:rPr>
          <w:rFonts w:ascii="Times New Roman" w:hAnsi="Times New Roman" w:cs="Times New Roman"/>
          <w:szCs w:val="24"/>
          <w:lang w:val="sr-Cyrl-RS"/>
        </w:rPr>
        <w:t xml:space="preserve"> (стр. 26-30), </w:t>
      </w:r>
      <w:r w:rsidR="00CC3D32" w:rsidRPr="00E5736C">
        <w:rPr>
          <w:rFonts w:ascii="Times New Roman" w:hAnsi="Times New Roman" w:cs="Times New Roman"/>
          <w:szCs w:val="24"/>
        </w:rPr>
        <w:t>I</w:t>
      </w:r>
      <w:r w:rsidR="00CC3D32" w:rsidRPr="00E5736C">
        <w:rPr>
          <w:rFonts w:ascii="Times New Roman" w:hAnsi="Times New Roman" w:cs="Times New Roman"/>
          <w:szCs w:val="24"/>
          <w:lang w:val="ru-RU"/>
        </w:rPr>
        <w:t>.4</w:t>
      </w:r>
      <w:r w:rsidR="00CC3D32">
        <w:rPr>
          <w:rFonts w:ascii="Times New Roman" w:hAnsi="Times New Roman" w:cs="Times New Roman"/>
          <w:szCs w:val="24"/>
          <w:lang w:val="ru-RU"/>
        </w:rPr>
        <w:t xml:space="preserve"> </w:t>
      </w:r>
      <w:r w:rsidR="00CC3D32" w:rsidRPr="00CC3D32">
        <w:rPr>
          <w:rFonts w:ascii="Times New Roman" w:hAnsi="Times New Roman" w:cs="Times New Roman"/>
          <w:i/>
          <w:szCs w:val="24"/>
          <w:lang w:val="ru-RU"/>
        </w:rPr>
        <w:t>Теорије о личном идентитету и социјалном груписању</w:t>
      </w:r>
      <w:r w:rsidR="00CC3D32">
        <w:rPr>
          <w:rFonts w:ascii="Times New Roman" w:hAnsi="Times New Roman" w:cs="Times New Roman"/>
          <w:szCs w:val="24"/>
          <w:lang w:val="ru-RU"/>
        </w:rPr>
        <w:t xml:space="preserve"> (стр. 31-36).</w:t>
      </w:r>
      <w:r w:rsidR="00CC3D32">
        <w:rPr>
          <w:rFonts w:ascii="Times New Roman" w:hAnsi="Times New Roman" w:cs="Times New Roman"/>
          <w:szCs w:val="24"/>
          <w:lang w:val="sr-Cyrl-RS"/>
        </w:rPr>
        <w:t xml:space="preserve"> </w:t>
      </w:r>
    </w:p>
    <w:p w:rsidR="00B8264C" w:rsidRPr="00B8264C" w:rsidRDefault="00C04EC6" w:rsidP="00B8264C">
      <w:pPr>
        <w:pStyle w:val="ListParagraph"/>
        <w:numPr>
          <w:ilvl w:val="0"/>
          <w:numId w:val="13"/>
        </w:numPr>
        <w:snapToGrid w:val="0"/>
        <w:spacing w:before="100" w:beforeAutospacing="1" w:after="100" w:afterAutospacing="1" w:line="276" w:lineRule="auto"/>
        <w:jc w:val="both"/>
        <w:rPr>
          <w:rFonts w:ascii="Times New Roman" w:hAnsi="Times New Roman" w:cs="Times New Roman"/>
          <w:szCs w:val="24"/>
          <w:lang w:val="ru-RU"/>
        </w:rPr>
      </w:pPr>
      <w:r w:rsidRPr="00B8264C">
        <w:rPr>
          <w:rFonts w:ascii="Times New Roman" w:hAnsi="Times New Roman" w:cs="Times New Roman"/>
          <w:b/>
          <w:bCs/>
          <w:szCs w:val="24"/>
          <w:lang w:val="ru-RU"/>
        </w:rPr>
        <w:t xml:space="preserve">Цицеронов тројни систем политичких персона </w:t>
      </w:r>
      <w:r w:rsidRPr="00B8264C">
        <w:rPr>
          <w:rFonts w:ascii="Times New Roman" w:hAnsi="Times New Roman" w:cs="Times New Roman"/>
          <w:bCs/>
          <w:szCs w:val="24"/>
          <w:lang w:val="ru-RU"/>
        </w:rPr>
        <w:t>састоји</w:t>
      </w:r>
      <w:r w:rsidR="00C11FD6" w:rsidRPr="00B8264C">
        <w:rPr>
          <w:rFonts w:ascii="Times New Roman" w:hAnsi="Times New Roman" w:cs="Times New Roman"/>
          <w:b/>
          <w:bCs/>
          <w:szCs w:val="24"/>
          <w:lang w:val="ru-RU"/>
        </w:rPr>
        <w:t xml:space="preserve"> </w:t>
      </w:r>
      <w:r w:rsidR="00013BBA" w:rsidRPr="00B8264C">
        <w:rPr>
          <w:rFonts w:ascii="Times New Roman" w:hAnsi="Times New Roman" w:cs="Times New Roman"/>
          <w:bCs/>
          <w:szCs w:val="24"/>
          <w:lang w:val="ru-RU"/>
        </w:rPr>
        <w:t xml:space="preserve">се </w:t>
      </w:r>
      <w:r w:rsidR="00E5736C" w:rsidRPr="00B8264C">
        <w:rPr>
          <w:rFonts w:ascii="Times New Roman" w:hAnsi="Times New Roman" w:cs="Times New Roman"/>
          <w:bCs/>
          <w:szCs w:val="24"/>
          <w:lang w:val="ru-RU"/>
        </w:rPr>
        <w:t xml:space="preserve">од три главна потпоглавља: </w:t>
      </w:r>
      <w:r w:rsidR="00E5736C" w:rsidRPr="00B8264C">
        <w:rPr>
          <w:rFonts w:ascii="Times New Roman" w:hAnsi="Times New Roman" w:cs="Times New Roman"/>
          <w:szCs w:val="24"/>
        </w:rPr>
        <w:t>II</w:t>
      </w:r>
      <w:r w:rsidR="00E5736C" w:rsidRPr="00B8264C">
        <w:rPr>
          <w:rFonts w:ascii="Times New Roman" w:hAnsi="Times New Roman" w:cs="Times New Roman"/>
          <w:szCs w:val="24"/>
          <w:lang w:val="ru-RU"/>
        </w:rPr>
        <w:t>.</w:t>
      </w:r>
      <w:r w:rsidR="00E5736C" w:rsidRPr="00B8264C">
        <w:rPr>
          <w:rFonts w:ascii="Times New Roman" w:hAnsi="Times New Roman" w:cs="Times New Roman"/>
          <w:szCs w:val="24"/>
          <w:lang w:val="sr-Cyrl-RS"/>
        </w:rPr>
        <w:t xml:space="preserve">1 </w:t>
      </w:r>
      <w:r w:rsidR="00E5736C" w:rsidRPr="00B8264C">
        <w:rPr>
          <w:rFonts w:ascii="Times New Roman" w:hAnsi="Times New Roman" w:cs="Times New Roman"/>
          <w:i/>
          <w:szCs w:val="24"/>
          <w:lang w:val="sr-Cyrl-RS"/>
        </w:rPr>
        <w:t>Цицерон у борби против сила зла</w:t>
      </w:r>
      <w:r w:rsidR="00E5736C" w:rsidRPr="00B8264C">
        <w:rPr>
          <w:rFonts w:ascii="Times New Roman" w:hAnsi="Times New Roman" w:cs="Times New Roman"/>
          <w:szCs w:val="24"/>
          <w:lang w:val="sr-Cyrl-RS"/>
        </w:rPr>
        <w:t xml:space="preserve"> (стр. 41-76), </w:t>
      </w:r>
      <w:r w:rsidR="00E5736C" w:rsidRPr="00B8264C">
        <w:rPr>
          <w:rFonts w:ascii="Times New Roman" w:hAnsi="Times New Roman" w:cs="Times New Roman"/>
          <w:szCs w:val="24"/>
        </w:rPr>
        <w:t>II</w:t>
      </w:r>
      <w:r w:rsidR="00E5736C" w:rsidRPr="00B8264C">
        <w:rPr>
          <w:rFonts w:ascii="Times New Roman" w:hAnsi="Times New Roman" w:cs="Times New Roman"/>
          <w:szCs w:val="24"/>
          <w:lang w:val="ru-RU"/>
        </w:rPr>
        <w:t>.</w:t>
      </w:r>
      <w:r w:rsidR="00E5736C" w:rsidRPr="00B8264C">
        <w:rPr>
          <w:rFonts w:ascii="Times New Roman" w:hAnsi="Times New Roman" w:cs="Times New Roman"/>
          <w:szCs w:val="24"/>
          <w:lang w:val="sr-Cyrl-RS"/>
        </w:rPr>
        <w:t xml:space="preserve">2 </w:t>
      </w:r>
      <w:r w:rsidR="00E5736C" w:rsidRPr="00B8264C">
        <w:rPr>
          <w:rFonts w:ascii="Times New Roman" w:hAnsi="Times New Roman" w:cs="Times New Roman"/>
          <w:i/>
          <w:szCs w:val="24"/>
          <w:lang w:val="sr-Cyrl-RS"/>
        </w:rPr>
        <w:t>Цицерон као заштитник Рима</w:t>
      </w:r>
      <w:r w:rsidR="00E5736C" w:rsidRPr="00B8264C">
        <w:rPr>
          <w:rFonts w:ascii="Times New Roman" w:hAnsi="Times New Roman" w:cs="Times New Roman"/>
          <w:szCs w:val="24"/>
          <w:lang w:val="sr-Cyrl-RS"/>
        </w:rPr>
        <w:t xml:space="preserve"> (стр. 77-113), </w:t>
      </w:r>
      <w:r w:rsidR="00E5736C" w:rsidRPr="00B8264C">
        <w:rPr>
          <w:rFonts w:ascii="Times New Roman" w:hAnsi="Times New Roman" w:cs="Times New Roman"/>
          <w:szCs w:val="24"/>
        </w:rPr>
        <w:t>II</w:t>
      </w:r>
      <w:r w:rsidR="00E5736C" w:rsidRPr="00B8264C">
        <w:rPr>
          <w:rFonts w:ascii="Times New Roman" w:hAnsi="Times New Roman" w:cs="Times New Roman"/>
          <w:szCs w:val="24"/>
          <w:lang w:val="ru-RU"/>
        </w:rPr>
        <w:t>.</w:t>
      </w:r>
      <w:r w:rsidR="00E5736C" w:rsidRPr="00B8264C">
        <w:rPr>
          <w:rFonts w:ascii="Times New Roman" w:hAnsi="Times New Roman" w:cs="Times New Roman"/>
          <w:szCs w:val="24"/>
          <w:lang w:val="sr-Cyrl-RS"/>
        </w:rPr>
        <w:t xml:space="preserve">3 </w:t>
      </w:r>
      <w:r w:rsidR="00E5736C" w:rsidRPr="00B8264C">
        <w:rPr>
          <w:rFonts w:ascii="Times New Roman" w:hAnsi="Times New Roman" w:cs="Times New Roman"/>
          <w:i/>
          <w:szCs w:val="24"/>
          <w:lang w:val="sr-Cyrl-RS"/>
        </w:rPr>
        <w:t>Цицерон као савесни римски грађанин</w:t>
      </w:r>
      <w:r w:rsidR="00E5736C" w:rsidRPr="00B8264C">
        <w:rPr>
          <w:rFonts w:ascii="Times New Roman" w:hAnsi="Times New Roman" w:cs="Times New Roman"/>
          <w:szCs w:val="24"/>
          <w:lang w:val="sr-Cyrl-RS"/>
        </w:rPr>
        <w:t xml:space="preserve"> (стр. 114-</w:t>
      </w:r>
      <w:r w:rsidR="007237A6" w:rsidRPr="00B8264C">
        <w:rPr>
          <w:rFonts w:ascii="Times New Roman" w:hAnsi="Times New Roman" w:cs="Times New Roman"/>
          <w:szCs w:val="24"/>
          <w:lang w:val="sr-Cyrl-RS"/>
        </w:rPr>
        <w:t>159</w:t>
      </w:r>
      <w:r w:rsidR="00E5736C" w:rsidRPr="00B8264C">
        <w:rPr>
          <w:rFonts w:ascii="Times New Roman" w:hAnsi="Times New Roman" w:cs="Times New Roman"/>
          <w:szCs w:val="24"/>
          <w:lang w:val="sr-Cyrl-RS"/>
        </w:rPr>
        <w:t>).</w:t>
      </w:r>
    </w:p>
    <w:p w:rsidR="00B8264C" w:rsidRPr="0082343E" w:rsidRDefault="00E5736C" w:rsidP="00B8264C">
      <w:pPr>
        <w:pStyle w:val="ListParagraph"/>
        <w:numPr>
          <w:ilvl w:val="0"/>
          <w:numId w:val="13"/>
        </w:numPr>
        <w:snapToGrid w:val="0"/>
        <w:spacing w:before="100" w:beforeAutospacing="1" w:after="100" w:afterAutospacing="1" w:line="276" w:lineRule="auto"/>
        <w:jc w:val="both"/>
        <w:rPr>
          <w:rFonts w:ascii="Times New Roman" w:hAnsi="Times New Roman" w:cs="Times New Roman"/>
          <w:szCs w:val="24"/>
          <w:lang w:val="ru-RU"/>
        </w:rPr>
      </w:pPr>
      <w:r w:rsidRPr="00B8264C">
        <w:rPr>
          <w:rFonts w:ascii="Times New Roman" w:hAnsi="Times New Roman" w:cs="Times New Roman"/>
          <w:b/>
          <w:bCs/>
          <w:szCs w:val="24"/>
          <w:lang w:val="ru-RU"/>
        </w:rPr>
        <w:t>Цицеронов однос према непријатељима</w:t>
      </w:r>
      <w:r w:rsidR="00013BBA" w:rsidRPr="00B8264C">
        <w:rPr>
          <w:rFonts w:ascii="Times New Roman" w:hAnsi="Times New Roman" w:cs="Times New Roman"/>
          <w:b/>
          <w:bCs/>
          <w:szCs w:val="24"/>
          <w:lang w:val="ru-RU"/>
        </w:rPr>
        <w:t xml:space="preserve"> </w:t>
      </w:r>
      <w:r w:rsidR="00013BBA" w:rsidRPr="00B8264C">
        <w:rPr>
          <w:rFonts w:ascii="Times New Roman" w:hAnsi="Times New Roman" w:cs="Times New Roman"/>
          <w:bCs/>
          <w:szCs w:val="24"/>
          <w:lang w:val="ru-RU"/>
        </w:rPr>
        <w:t>састоји</w:t>
      </w:r>
      <w:r w:rsidR="00013BBA" w:rsidRPr="00B8264C">
        <w:rPr>
          <w:rFonts w:ascii="Times New Roman" w:hAnsi="Times New Roman" w:cs="Times New Roman"/>
          <w:b/>
          <w:bCs/>
          <w:szCs w:val="24"/>
          <w:lang w:val="ru-RU"/>
        </w:rPr>
        <w:t xml:space="preserve"> </w:t>
      </w:r>
      <w:r w:rsidR="00013BBA" w:rsidRPr="00B8264C">
        <w:rPr>
          <w:rFonts w:ascii="Times New Roman" w:hAnsi="Times New Roman" w:cs="Times New Roman"/>
          <w:bCs/>
          <w:szCs w:val="24"/>
          <w:lang w:val="ru-RU"/>
        </w:rPr>
        <w:t xml:space="preserve">се од два главна потпоглавља: </w:t>
      </w:r>
      <w:r w:rsidR="00013BBA" w:rsidRPr="00B8264C">
        <w:rPr>
          <w:rFonts w:ascii="Times New Roman" w:hAnsi="Times New Roman" w:cs="Times New Roman"/>
          <w:szCs w:val="24"/>
        </w:rPr>
        <w:t>III</w:t>
      </w:r>
      <w:r w:rsidR="00013BBA" w:rsidRPr="00B8264C">
        <w:rPr>
          <w:rFonts w:ascii="Times New Roman" w:hAnsi="Times New Roman" w:cs="Times New Roman"/>
          <w:szCs w:val="24"/>
          <w:lang w:val="ru-RU"/>
        </w:rPr>
        <w:t>.</w:t>
      </w:r>
      <w:r w:rsidR="00013BBA" w:rsidRPr="00B8264C">
        <w:rPr>
          <w:rFonts w:ascii="Times New Roman" w:hAnsi="Times New Roman" w:cs="Times New Roman"/>
          <w:szCs w:val="24"/>
          <w:lang w:val="sr-Cyrl-RS"/>
        </w:rPr>
        <w:t xml:space="preserve">1 </w:t>
      </w:r>
      <w:r w:rsidR="00013BBA" w:rsidRPr="00B8264C">
        <w:rPr>
          <w:rFonts w:ascii="Times New Roman" w:hAnsi="Times New Roman" w:cs="Times New Roman"/>
          <w:i/>
          <w:szCs w:val="24"/>
          <w:lang w:val="sr-Cyrl-RS"/>
        </w:rPr>
        <w:t>Преступници</w:t>
      </w:r>
      <w:r w:rsidR="00013BBA" w:rsidRPr="00B8264C">
        <w:rPr>
          <w:rFonts w:ascii="Times New Roman" w:hAnsi="Times New Roman" w:cs="Times New Roman"/>
          <w:szCs w:val="24"/>
          <w:lang w:val="sr-Cyrl-RS"/>
        </w:rPr>
        <w:t xml:space="preserve"> (стр. 162-196), </w:t>
      </w:r>
      <w:r w:rsidR="00013BBA" w:rsidRPr="00B8264C">
        <w:rPr>
          <w:rFonts w:ascii="Times New Roman" w:hAnsi="Times New Roman" w:cs="Times New Roman"/>
          <w:szCs w:val="24"/>
        </w:rPr>
        <w:t>III</w:t>
      </w:r>
      <w:r w:rsidR="00013BBA" w:rsidRPr="00B8264C">
        <w:rPr>
          <w:rFonts w:ascii="Times New Roman" w:hAnsi="Times New Roman" w:cs="Times New Roman"/>
          <w:szCs w:val="24"/>
          <w:lang w:val="ru-RU"/>
        </w:rPr>
        <w:t>.</w:t>
      </w:r>
      <w:r w:rsidR="00013BBA" w:rsidRPr="00B8264C">
        <w:rPr>
          <w:rFonts w:ascii="Times New Roman" w:hAnsi="Times New Roman" w:cs="Times New Roman"/>
          <w:szCs w:val="24"/>
          <w:lang w:val="sr-Cyrl-RS"/>
        </w:rPr>
        <w:t xml:space="preserve">2 </w:t>
      </w:r>
      <w:r w:rsidR="00013BBA" w:rsidRPr="00B8264C">
        <w:rPr>
          <w:rFonts w:ascii="Times New Roman" w:hAnsi="Times New Roman" w:cs="Times New Roman"/>
          <w:i/>
          <w:szCs w:val="24"/>
          <w:lang w:val="sr-Cyrl-RS"/>
        </w:rPr>
        <w:t>Диктатори</w:t>
      </w:r>
      <w:r w:rsidR="00013BBA" w:rsidRPr="00B8264C">
        <w:rPr>
          <w:rFonts w:ascii="Times New Roman" w:hAnsi="Times New Roman" w:cs="Times New Roman"/>
          <w:szCs w:val="24"/>
          <w:lang w:val="sr-Cyrl-RS"/>
        </w:rPr>
        <w:t xml:space="preserve"> (стр. 197-234).</w:t>
      </w:r>
    </w:p>
    <w:p w:rsidR="00055D6E" w:rsidRDefault="00013BBA" w:rsidP="0082343E">
      <w:pPr>
        <w:pStyle w:val="ListParagraph"/>
        <w:numPr>
          <w:ilvl w:val="0"/>
          <w:numId w:val="13"/>
        </w:numPr>
        <w:snapToGrid w:val="0"/>
        <w:spacing w:before="100" w:beforeAutospacing="1" w:after="100" w:afterAutospacing="1" w:line="276" w:lineRule="auto"/>
        <w:jc w:val="both"/>
        <w:rPr>
          <w:rFonts w:ascii="Times New Roman" w:hAnsi="Times New Roman" w:cs="Times New Roman"/>
          <w:szCs w:val="24"/>
          <w:lang w:val="ru-RU"/>
        </w:rPr>
      </w:pPr>
      <w:r w:rsidRPr="0082343E">
        <w:rPr>
          <w:rFonts w:ascii="Times New Roman" w:hAnsi="Times New Roman" w:cs="Times New Roman"/>
          <w:b/>
          <w:szCs w:val="24"/>
          <w:lang w:val="ru-RU"/>
        </w:rPr>
        <w:t>Закључак</w:t>
      </w:r>
      <w:r w:rsidRPr="0082343E">
        <w:rPr>
          <w:rFonts w:ascii="Times New Roman" w:hAnsi="Times New Roman" w:cs="Times New Roman"/>
          <w:szCs w:val="24"/>
          <w:lang w:val="ru-RU"/>
        </w:rPr>
        <w:t xml:space="preserve"> (стр. 235-242).</w:t>
      </w:r>
    </w:p>
    <w:p w:rsidR="00055D6E" w:rsidRPr="0082343E" w:rsidRDefault="00013BBA" w:rsidP="0082343E">
      <w:pPr>
        <w:pStyle w:val="ListParagraph"/>
        <w:numPr>
          <w:ilvl w:val="0"/>
          <w:numId w:val="13"/>
        </w:numPr>
        <w:snapToGrid w:val="0"/>
        <w:spacing w:before="100" w:beforeAutospacing="1" w:after="100" w:afterAutospacing="1" w:line="276" w:lineRule="auto"/>
        <w:jc w:val="both"/>
        <w:rPr>
          <w:rFonts w:ascii="Times New Roman" w:hAnsi="Times New Roman" w:cs="Times New Roman"/>
          <w:szCs w:val="24"/>
          <w:lang w:val="ru-RU"/>
        </w:rPr>
      </w:pPr>
      <w:r w:rsidRPr="0082343E">
        <w:rPr>
          <w:rFonts w:ascii="Times New Roman" w:hAnsi="Times New Roman" w:cs="Times New Roman"/>
          <w:b/>
          <w:szCs w:val="24"/>
          <w:lang w:val="sr-Latn-RS"/>
        </w:rPr>
        <w:t>Addenda</w:t>
      </w:r>
      <w:r w:rsidRPr="0082343E">
        <w:rPr>
          <w:rFonts w:ascii="Times New Roman" w:hAnsi="Times New Roman" w:cs="Times New Roman"/>
          <w:szCs w:val="24"/>
          <w:lang w:val="sr-Latn-RS"/>
        </w:rPr>
        <w:t xml:space="preserve"> </w:t>
      </w:r>
      <w:r w:rsidRPr="0082343E">
        <w:rPr>
          <w:rFonts w:ascii="Times New Roman" w:hAnsi="Times New Roman" w:cs="Times New Roman"/>
          <w:szCs w:val="24"/>
          <w:lang w:val="sr-Cyrl-RS"/>
        </w:rPr>
        <w:t xml:space="preserve">(стр. </w:t>
      </w:r>
      <w:r w:rsidR="004E0BA4" w:rsidRPr="0082343E">
        <w:rPr>
          <w:rFonts w:ascii="Times New Roman" w:hAnsi="Times New Roman" w:cs="Times New Roman"/>
          <w:szCs w:val="24"/>
          <w:lang w:val="sr-Cyrl-RS"/>
        </w:rPr>
        <w:t>243-262).</w:t>
      </w:r>
    </w:p>
    <w:p w:rsidR="00055D6E" w:rsidRPr="0082343E" w:rsidRDefault="00F37475" w:rsidP="0082343E">
      <w:pPr>
        <w:pStyle w:val="ListParagraph"/>
        <w:numPr>
          <w:ilvl w:val="0"/>
          <w:numId w:val="13"/>
        </w:numPr>
        <w:snapToGrid w:val="0"/>
        <w:spacing w:before="100" w:beforeAutospacing="1" w:after="100" w:afterAutospacing="1" w:line="276" w:lineRule="auto"/>
        <w:jc w:val="both"/>
        <w:rPr>
          <w:rFonts w:ascii="Times New Roman" w:hAnsi="Times New Roman" w:cs="Times New Roman"/>
          <w:szCs w:val="24"/>
          <w:lang w:val="ru-RU"/>
        </w:rPr>
      </w:pPr>
      <w:r w:rsidRPr="0082343E">
        <w:rPr>
          <w:rFonts w:ascii="Times New Roman" w:hAnsi="Times New Roman" w:cs="Times New Roman"/>
          <w:b/>
          <w:bCs/>
          <w:szCs w:val="24"/>
          <w:lang w:val="ru-RU"/>
        </w:rPr>
        <w:t xml:space="preserve">Извори </w:t>
      </w:r>
      <w:r w:rsidRPr="0082343E">
        <w:rPr>
          <w:rFonts w:ascii="Times New Roman" w:hAnsi="Times New Roman" w:cs="Times New Roman"/>
          <w:bCs/>
          <w:szCs w:val="24"/>
          <w:lang w:val="ru-RU"/>
        </w:rPr>
        <w:t>(</w:t>
      </w:r>
      <w:r w:rsidR="00B8264C" w:rsidRPr="0082343E">
        <w:rPr>
          <w:rFonts w:ascii="Times New Roman" w:hAnsi="Times New Roman" w:cs="Times New Roman"/>
          <w:bCs/>
          <w:szCs w:val="24"/>
          <w:lang w:val="ru-RU"/>
        </w:rPr>
        <w:t>стр. 264-269</w:t>
      </w:r>
      <w:r w:rsidRPr="0082343E">
        <w:rPr>
          <w:rFonts w:ascii="Times New Roman" w:hAnsi="Times New Roman" w:cs="Times New Roman"/>
          <w:bCs/>
          <w:szCs w:val="24"/>
          <w:lang w:val="ru-RU"/>
        </w:rPr>
        <w:t>).</w:t>
      </w:r>
      <w:r w:rsidR="00C11FD6" w:rsidRPr="0082343E">
        <w:rPr>
          <w:rFonts w:ascii="Times New Roman" w:hAnsi="Times New Roman" w:cs="Times New Roman"/>
          <w:b/>
          <w:bCs/>
          <w:szCs w:val="24"/>
          <w:lang w:val="ru-RU"/>
        </w:rPr>
        <w:t xml:space="preserve"> </w:t>
      </w:r>
    </w:p>
    <w:p w:rsidR="00055D6E" w:rsidRPr="0082343E" w:rsidRDefault="00F37475" w:rsidP="0082343E">
      <w:pPr>
        <w:pStyle w:val="ListParagraph"/>
        <w:numPr>
          <w:ilvl w:val="0"/>
          <w:numId w:val="13"/>
        </w:numPr>
        <w:snapToGrid w:val="0"/>
        <w:spacing w:before="100" w:beforeAutospacing="1" w:after="100" w:afterAutospacing="1" w:line="276" w:lineRule="auto"/>
        <w:jc w:val="both"/>
        <w:rPr>
          <w:rFonts w:ascii="Times New Roman" w:hAnsi="Times New Roman" w:cs="Times New Roman"/>
          <w:szCs w:val="24"/>
          <w:lang w:val="ru-RU"/>
        </w:rPr>
      </w:pPr>
      <w:r w:rsidRPr="0082343E">
        <w:rPr>
          <w:rFonts w:ascii="Times New Roman" w:hAnsi="Times New Roman" w:cs="Times New Roman"/>
          <w:b/>
          <w:szCs w:val="24"/>
          <w:lang w:val="ru-RU"/>
        </w:rPr>
        <w:t>Секундарна литература</w:t>
      </w:r>
      <w:r w:rsidRPr="0082343E">
        <w:rPr>
          <w:rFonts w:ascii="Times New Roman" w:hAnsi="Times New Roman" w:cs="Times New Roman"/>
          <w:szCs w:val="24"/>
          <w:lang w:val="ru-RU"/>
        </w:rPr>
        <w:t xml:space="preserve"> (</w:t>
      </w:r>
      <w:r w:rsidR="00B8264C" w:rsidRPr="0082343E">
        <w:rPr>
          <w:rFonts w:ascii="Times New Roman" w:hAnsi="Times New Roman" w:cs="Times New Roman"/>
          <w:szCs w:val="24"/>
          <w:lang w:val="ru-RU"/>
        </w:rPr>
        <w:t>стр. 271-286</w:t>
      </w:r>
      <w:r w:rsidRPr="0082343E">
        <w:rPr>
          <w:rFonts w:ascii="Times New Roman" w:hAnsi="Times New Roman" w:cs="Times New Roman"/>
          <w:szCs w:val="24"/>
          <w:lang w:val="ru-RU"/>
        </w:rPr>
        <w:t>).</w:t>
      </w:r>
    </w:p>
    <w:p w:rsidR="00055D6E" w:rsidRDefault="00055D6E" w:rsidP="00055D6E">
      <w:pPr>
        <w:pStyle w:val="ListParagraph"/>
        <w:spacing w:before="100" w:beforeAutospacing="1" w:after="120" w:afterAutospacing="1" w:line="276" w:lineRule="auto"/>
        <w:ind w:left="360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055D6E" w:rsidRDefault="00055D6E" w:rsidP="00055D6E">
      <w:pPr>
        <w:pStyle w:val="ListParagraph"/>
        <w:spacing w:before="100" w:beforeAutospacing="1" w:after="120" w:afterAutospacing="1" w:line="276" w:lineRule="auto"/>
        <w:ind w:left="360"/>
        <w:jc w:val="both"/>
        <w:rPr>
          <w:rFonts w:ascii="Times New Roman" w:hAnsi="Times New Roman"/>
          <w:sz w:val="20"/>
          <w:szCs w:val="20"/>
          <w:lang w:val="ru-RU"/>
        </w:rPr>
      </w:pPr>
    </w:p>
    <w:p w:rsidR="00C11FD6" w:rsidRPr="00055D6E" w:rsidRDefault="00055D6E" w:rsidP="00055D6E">
      <w:pPr>
        <w:pStyle w:val="ListParagraph"/>
        <w:spacing w:before="100" w:beforeAutospacing="1" w:after="120" w:afterAutospacing="1" w:line="276" w:lineRule="auto"/>
        <w:ind w:left="360"/>
        <w:jc w:val="both"/>
        <w:rPr>
          <w:rFonts w:ascii="Times New Roman" w:hAnsi="Times New Roman" w:cs="Times New Roman"/>
          <w:szCs w:val="24"/>
          <w:lang w:val="ru-RU"/>
        </w:rPr>
      </w:pPr>
      <w:r w:rsidRPr="00055D6E">
        <w:rPr>
          <w:rFonts w:ascii="Times New Roman" w:hAnsi="Times New Roman"/>
          <w:sz w:val="20"/>
          <w:szCs w:val="20"/>
          <w:lang w:val="ru-RU"/>
        </w:rPr>
        <w:t xml:space="preserve">5. </w:t>
      </w:r>
      <w:r w:rsidR="00C11FD6" w:rsidRPr="00055D6E">
        <w:rPr>
          <w:rFonts w:ascii="Times New Roman" w:hAnsi="Times New Roman"/>
          <w:sz w:val="20"/>
          <w:szCs w:val="20"/>
          <w:lang w:val="ru-RU"/>
        </w:rPr>
        <w:t>САДРЖАЈ ПО ПОГЛАВЉИМА</w:t>
      </w:r>
    </w:p>
    <w:p w:rsidR="00C11FD6" w:rsidRPr="0051537C" w:rsidRDefault="00C11FD6" w:rsidP="00FD09D8">
      <w:pPr>
        <w:snapToGrid w:val="0"/>
        <w:spacing w:after="0" w:line="276" w:lineRule="auto"/>
        <w:contextualSpacing/>
        <w:rPr>
          <w:rFonts w:ascii="Times New Roman" w:hAnsi="Times New Roman"/>
          <w:color w:val="FF0000"/>
          <w:lang w:val="ru-RU"/>
        </w:rPr>
      </w:pPr>
    </w:p>
    <w:p w:rsidR="0082343E" w:rsidRPr="002E160A" w:rsidRDefault="0082343E" w:rsidP="0082343E">
      <w:pPr>
        <w:pStyle w:val="ListParagraph"/>
        <w:numPr>
          <w:ilvl w:val="0"/>
          <w:numId w:val="14"/>
        </w:numPr>
        <w:snapToGrid w:val="0"/>
        <w:spacing w:after="120" w:line="276" w:lineRule="auto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На почетку првог поглавља, у </w:t>
      </w:r>
      <w:r w:rsidRPr="0082343E">
        <w:rPr>
          <w:rFonts w:ascii="Times New Roman" w:hAnsi="Times New Roman"/>
          <w:i/>
          <w:lang w:val="ru-RU"/>
        </w:rPr>
        <w:t>Уводној речи</w:t>
      </w:r>
      <w:r>
        <w:rPr>
          <w:rFonts w:ascii="Times New Roman" w:hAnsi="Times New Roman"/>
          <w:lang w:val="ru-RU"/>
        </w:rPr>
        <w:t xml:space="preserve"> </w:t>
      </w:r>
      <w:r w:rsidR="00C11FD6" w:rsidRPr="0082343E">
        <w:rPr>
          <w:rFonts w:ascii="Times New Roman" w:hAnsi="Times New Roman"/>
          <w:lang w:val="ru-RU"/>
        </w:rPr>
        <w:t xml:space="preserve">најпре су изнесени </w:t>
      </w:r>
      <w:r w:rsidRPr="0082343E">
        <w:rPr>
          <w:rFonts w:ascii="Times New Roman" w:hAnsi="Times New Roman"/>
          <w:lang w:val="ru-RU"/>
        </w:rPr>
        <w:t xml:space="preserve">циљ, </w:t>
      </w:r>
      <w:r>
        <w:rPr>
          <w:rFonts w:ascii="Times New Roman" w:hAnsi="Times New Roman"/>
          <w:lang w:val="ru-RU"/>
        </w:rPr>
        <w:t xml:space="preserve">основне хипотезе, као и оно што неће моћи да буде обухваћено овим истраживањем. Потом, у потпоглављу </w:t>
      </w:r>
      <w:r>
        <w:rPr>
          <w:rFonts w:ascii="Times New Roman" w:hAnsi="Times New Roman" w:cs="Times New Roman"/>
          <w:szCs w:val="24"/>
        </w:rPr>
        <w:t>I</w:t>
      </w:r>
      <w:r w:rsidRPr="00984462">
        <w:rPr>
          <w:rFonts w:ascii="Times New Roman" w:hAnsi="Times New Roman" w:cs="Times New Roman"/>
          <w:szCs w:val="24"/>
          <w:lang w:val="ru-RU"/>
        </w:rPr>
        <w:t>.</w:t>
      </w:r>
      <w:r>
        <w:rPr>
          <w:rFonts w:ascii="Times New Roman" w:hAnsi="Times New Roman" w:cs="Times New Roman"/>
          <w:szCs w:val="24"/>
          <w:lang w:val="sr-Cyrl-RS"/>
        </w:rPr>
        <w:t xml:space="preserve">1 </w:t>
      </w:r>
      <w:r w:rsidRPr="00CC3D32">
        <w:rPr>
          <w:rFonts w:ascii="Times New Roman" w:hAnsi="Times New Roman" w:cs="Times New Roman"/>
          <w:i/>
          <w:szCs w:val="24"/>
          <w:lang w:val="sr-Cyrl-RS"/>
        </w:rPr>
        <w:t>Религија као један од темеља римског друштва</w:t>
      </w:r>
      <w:r>
        <w:rPr>
          <w:rFonts w:ascii="Times New Roman" w:hAnsi="Times New Roman" w:cs="Times New Roman"/>
          <w:szCs w:val="24"/>
          <w:lang w:val="sr-Cyrl-RS"/>
        </w:rPr>
        <w:t xml:space="preserve"> кандидаткиња се бави значајем који је религија имала у друштву старога Рима у последњим деценијама Републике. Ана Шуменковић аргументовано показује да </w:t>
      </w:r>
      <w:r>
        <w:rPr>
          <w:rFonts w:ascii="Times New Roman" w:hAnsi="Times New Roman" w:cs="Times New Roman"/>
          <w:szCs w:val="24"/>
          <w:lang w:val="sr-Cyrl-RS"/>
        </w:rPr>
        <w:lastRenderedPageBreak/>
        <w:t>је, упркос неким тумачењима</w:t>
      </w:r>
      <w:r w:rsidR="000574F7">
        <w:rPr>
          <w:rFonts w:ascii="Times New Roman" w:hAnsi="Times New Roman" w:cs="Times New Roman"/>
          <w:szCs w:val="24"/>
          <w:lang w:val="sr-Latn-RS"/>
        </w:rPr>
        <w:t xml:space="preserve"> </w:t>
      </w:r>
      <w:r w:rsidR="000574F7">
        <w:rPr>
          <w:rFonts w:ascii="Times New Roman" w:hAnsi="Times New Roman" w:cs="Times New Roman"/>
          <w:szCs w:val="24"/>
          <w:lang w:val="sr-Cyrl-RS"/>
        </w:rPr>
        <w:t xml:space="preserve">да је </w:t>
      </w:r>
      <w:r>
        <w:rPr>
          <w:rFonts w:ascii="Times New Roman" w:hAnsi="Times New Roman" w:cs="Times New Roman"/>
          <w:szCs w:val="24"/>
          <w:lang w:val="sr-Cyrl-RS"/>
        </w:rPr>
        <w:t>богобојажљивост у датом периоду готово сасвим нестала, а да су римски храмови често били напуштени, римска религија и даље играла важну улогу и у јавној и у приватној сфери Римљана</w:t>
      </w:r>
      <w:r w:rsidR="002E160A">
        <w:rPr>
          <w:rFonts w:ascii="Times New Roman" w:hAnsi="Times New Roman" w:cs="Times New Roman"/>
          <w:szCs w:val="24"/>
          <w:lang w:val="sr-Cyrl-RS"/>
        </w:rPr>
        <w:t xml:space="preserve">. У потпоглављу </w:t>
      </w:r>
      <w:r w:rsidR="002E160A">
        <w:rPr>
          <w:rFonts w:ascii="Times New Roman" w:hAnsi="Times New Roman" w:cs="Times New Roman"/>
          <w:szCs w:val="24"/>
        </w:rPr>
        <w:t>I</w:t>
      </w:r>
      <w:r w:rsidR="002E160A" w:rsidRPr="00984462">
        <w:rPr>
          <w:rFonts w:ascii="Times New Roman" w:hAnsi="Times New Roman" w:cs="Times New Roman"/>
          <w:szCs w:val="24"/>
          <w:lang w:val="ru-RU"/>
        </w:rPr>
        <w:t>.</w:t>
      </w:r>
      <w:r w:rsidR="002E160A">
        <w:rPr>
          <w:rFonts w:ascii="Times New Roman" w:hAnsi="Times New Roman" w:cs="Times New Roman"/>
          <w:szCs w:val="24"/>
          <w:lang w:val="sr-Cyrl-RS"/>
        </w:rPr>
        <w:t xml:space="preserve">2 </w:t>
      </w:r>
      <w:r w:rsidR="002E160A" w:rsidRPr="00CC3D32">
        <w:rPr>
          <w:rFonts w:ascii="Times New Roman" w:hAnsi="Times New Roman" w:cs="Times New Roman"/>
          <w:i/>
          <w:szCs w:val="24"/>
          <w:lang w:val="sr-Cyrl-RS"/>
        </w:rPr>
        <w:t>Цицеронови хеленски модели и његов „идеални државник”</w:t>
      </w:r>
      <w:r w:rsidR="002E160A">
        <w:rPr>
          <w:rFonts w:ascii="Times New Roman" w:hAnsi="Times New Roman" w:cs="Times New Roman"/>
          <w:szCs w:val="24"/>
          <w:lang w:val="sr-Cyrl-RS"/>
        </w:rPr>
        <w:t xml:space="preserve"> излаже се коликом и каквом је утицају Цицерон био изложен, кад су у питању хеленски аутори, како беседници, тако и филозофи. Кандидаткиња успешно изналази многобројне, међусобно испреплетане нити хеленске културе, којима је прожет</w:t>
      </w:r>
      <w:r w:rsidR="000574F7">
        <w:rPr>
          <w:rFonts w:ascii="Times New Roman" w:hAnsi="Times New Roman" w:cs="Times New Roman"/>
          <w:szCs w:val="24"/>
          <w:lang w:val="sr-Cyrl-RS"/>
        </w:rPr>
        <w:t>о</w:t>
      </w:r>
      <w:r w:rsidR="002E160A">
        <w:rPr>
          <w:rFonts w:ascii="Times New Roman" w:hAnsi="Times New Roman" w:cs="Times New Roman"/>
          <w:szCs w:val="24"/>
          <w:lang w:val="sr-Cyrl-RS"/>
        </w:rPr>
        <w:t xml:space="preserve"> цело Цицероново, жанровски разнородно, дело. Затим, у потпоглављу  </w:t>
      </w:r>
      <w:r w:rsidR="002E160A">
        <w:rPr>
          <w:rFonts w:ascii="Times New Roman" w:hAnsi="Times New Roman" w:cs="Times New Roman"/>
          <w:szCs w:val="24"/>
        </w:rPr>
        <w:t>I</w:t>
      </w:r>
      <w:r w:rsidR="002E160A" w:rsidRPr="00984462">
        <w:rPr>
          <w:rFonts w:ascii="Times New Roman" w:hAnsi="Times New Roman" w:cs="Times New Roman"/>
          <w:szCs w:val="24"/>
          <w:lang w:val="ru-RU"/>
        </w:rPr>
        <w:t>.</w:t>
      </w:r>
      <w:r w:rsidR="002E160A">
        <w:rPr>
          <w:rFonts w:ascii="Times New Roman" w:hAnsi="Times New Roman" w:cs="Times New Roman"/>
          <w:szCs w:val="24"/>
          <w:lang w:val="sr-Cyrl-RS"/>
        </w:rPr>
        <w:t xml:space="preserve">3 </w:t>
      </w:r>
      <w:r w:rsidR="002E160A" w:rsidRPr="00CC3D32">
        <w:rPr>
          <w:rFonts w:ascii="Times New Roman" w:hAnsi="Times New Roman" w:cs="Times New Roman"/>
          <w:i/>
          <w:szCs w:val="24"/>
          <w:lang w:val="sr-Cyrl-RS"/>
        </w:rPr>
        <w:t>Преглед Цицеронове беседничке каријере</w:t>
      </w:r>
      <w:r w:rsidR="002E160A">
        <w:rPr>
          <w:rFonts w:ascii="Times New Roman" w:hAnsi="Times New Roman" w:cs="Times New Roman"/>
          <w:szCs w:val="24"/>
          <w:lang w:val="sr-Cyrl-RS"/>
        </w:rPr>
        <w:t xml:space="preserve"> даје се згуснут, али садржајан преглед Цицеронове беседничке каријере, у функцији бољег разумевања садржаја, који ће бити изложен у наредним поглављима. Напослетку, у потпоглављу </w:t>
      </w:r>
      <w:r w:rsidR="002E160A" w:rsidRPr="00E5736C">
        <w:rPr>
          <w:rFonts w:ascii="Times New Roman" w:hAnsi="Times New Roman" w:cs="Times New Roman"/>
          <w:szCs w:val="24"/>
        </w:rPr>
        <w:t>I</w:t>
      </w:r>
      <w:r w:rsidR="002E160A" w:rsidRPr="00E5736C">
        <w:rPr>
          <w:rFonts w:ascii="Times New Roman" w:hAnsi="Times New Roman" w:cs="Times New Roman"/>
          <w:szCs w:val="24"/>
          <w:lang w:val="ru-RU"/>
        </w:rPr>
        <w:t>.4</w:t>
      </w:r>
      <w:r w:rsidR="002E160A">
        <w:rPr>
          <w:rFonts w:ascii="Times New Roman" w:hAnsi="Times New Roman" w:cs="Times New Roman"/>
          <w:szCs w:val="24"/>
          <w:lang w:val="ru-RU"/>
        </w:rPr>
        <w:t xml:space="preserve"> </w:t>
      </w:r>
      <w:r w:rsidR="002E160A" w:rsidRPr="00CC3D32">
        <w:rPr>
          <w:rFonts w:ascii="Times New Roman" w:hAnsi="Times New Roman" w:cs="Times New Roman"/>
          <w:i/>
          <w:szCs w:val="24"/>
          <w:lang w:val="ru-RU"/>
        </w:rPr>
        <w:t>Теорије о личном идентитету и социјалном груписању</w:t>
      </w:r>
      <w:r w:rsidR="002E160A">
        <w:rPr>
          <w:rFonts w:ascii="Times New Roman" w:hAnsi="Times New Roman" w:cs="Times New Roman"/>
          <w:szCs w:val="24"/>
          <w:lang w:val="ru-RU"/>
        </w:rPr>
        <w:t xml:space="preserve"> Ана Шуменковић излаже извесне </w:t>
      </w:r>
      <w:r w:rsidR="00A61F84">
        <w:rPr>
          <w:rFonts w:ascii="Times New Roman" w:hAnsi="Times New Roman" w:cs="Times New Roman"/>
          <w:szCs w:val="24"/>
          <w:lang w:val="ru-RU"/>
        </w:rPr>
        <w:t xml:space="preserve">античке и модерне </w:t>
      </w:r>
      <w:r w:rsidR="002E160A">
        <w:rPr>
          <w:rFonts w:ascii="Times New Roman" w:hAnsi="Times New Roman" w:cs="Times New Roman"/>
          <w:szCs w:val="24"/>
          <w:lang w:val="ru-RU"/>
        </w:rPr>
        <w:t xml:space="preserve">теорије </w:t>
      </w:r>
      <w:r w:rsidR="00A61F84">
        <w:rPr>
          <w:rFonts w:ascii="Times New Roman" w:hAnsi="Times New Roman" w:cs="Times New Roman"/>
          <w:szCs w:val="24"/>
          <w:lang w:val="ru-RU"/>
        </w:rPr>
        <w:t xml:space="preserve">о личном идентитету, уз елементе теоријског разматрања о социјалном груписању, које врло успешно уклапа са Цицероновом поделом на психо-социјалне улоге (лат. </w:t>
      </w:r>
      <w:r w:rsidR="00A61F84">
        <w:rPr>
          <w:rFonts w:ascii="Times New Roman" w:hAnsi="Times New Roman" w:cs="Times New Roman"/>
          <w:szCs w:val="24"/>
          <w:lang w:val="sr-Latn-RS"/>
        </w:rPr>
        <w:t>personae)</w:t>
      </w:r>
      <w:r w:rsidR="00A61F84">
        <w:rPr>
          <w:rFonts w:ascii="Times New Roman" w:hAnsi="Times New Roman" w:cs="Times New Roman"/>
          <w:szCs w:val="24"/>
          <w:lang w:val="sr-Cyrl-RS"/>
        </w:rPr>
        <w:t>. Ово потпоглавље послужиће као теоријско-методолошки рам, у оквиру којег ће кандидаткиња, прилагодивши га претходно свом корпусу и циљу истраживања, извести разврставање религијске аргументације у Цицероновом беседништву.</w:t>
      </w:r>
    </w:p>
    <w:p w:rsidR="002E160A" w:rsidRPr="0082343E" w:rsidRDefault="002E160A" w:rsidP="002E160A">
      <w:pPr>
        <w:pStyle w:val="ListParagraph"/>
        <w:snapToGrid w:val="0"/>
        <w:spacing w:after="120" w:line="276" w:lineRule="auto"/>
        <w:jc w:val="both"/>
        <w:rPr>
          <w:rFonts w:ascii="Times New Roman" w:hAnsi="Times New Roman"/>
          <w:lang w:val="ru-RU"/>
        </w:rPr>
      </w:pPr>
    </w:p>
    <w:p w:rsidR="00C11FD6" w:rsidRPr="00CC111E" w:rsidRDefault="00BE239D" w:rsidP="0051537C">
      <w:pPr>
        <w:pStyle w:val="ListParagraph"/>
        <w:numPr>
          <w:ilvl w:val="0"/>
          <w:numId w:val="14"/>
        </w:numPr>
        <w:snapToGrid w:val="0"/>
        <w:spacing w:after="120" w:line="276" w:lineRule="auto"/>
        <w:jc w:val="both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ru-RU"/>
        </w:rPr>
        <w:t xml:space="preserve">Поглавље </w:t>
      </w:r>
      <w:r w:rsidRPr="00BE239D">
        <w:rPr>
          <w:rFonts w:ascii="Times New Roman" w:hAnsi="Times New Roman" w:cs="Times New Roman"/>
          <w:bCs/>
          <w:i/>
          <w:szCs w:val="24"/>
          <w:lang w:val="ru-RU"/>
        </w:rPr>
        <w:t>Цицеронов тројни систем политичких персона</w:t>
      </w:r>
      <w:r>
        <w:rPr>
          <w:rFonts w:ascii="Times New Roman" w:hAnsi="Times New Roman" w:cs="Times New Roman"/>
          <w:b/>
          <w:bCs/>
          <w:szCs w:val="24"/>
          <w:lang w:val="ru-RU"/>
        </w:rPr>
        <w:t xml:space="preserve"> </w:t>
      </w:r>
      <w:r w:rsidRPr="00BE239D">
        <w:rPr>
          <w:rFonts w:ascii="Times New Roman" w:hAnsi="Times New Roman" w:cs="Times New Roman"/>
          <w:bCs/>
          <w:szCs w:val="24"/>
          <w:lang w:val="ru-RU"/>
        </w:rPr>
        <w:t xml:space="preserve">представља </w:t>
      </w:r>
      <w:r>
        <w:rPr>
          <w:rFonts w:ascii="Times New Roman" w:hAnsi="Times New Roman" w:cs="Times New Roman"/>
          <w:bCs/>
          <w:szCs w:val="24"/>
          <w:lang w:val="ru-RU"/>
        </w:rPr>
        <w:t xml:space="preserve">централно поглавље у оквиру ове докторске дисертације. Ана Шуменковић је подробном филолошком анализом утврдила да се Цицеронова употреба римске религије као аргументативног средства може сагледати на три нивоа и свакоме од њих посветила је посебно потпоглавље. У потпоглављу </w:t>
      </w:r>
      <w:r w:rsidRPr="00B8264C">
        <w:rPr>
          <w:rFonts w:ascii="Times New Roman" w:hAnsi="Times New Roman" w:cs="Times New Roman"/>
          <w:szCs w:val="24"/>
        </w:rPr>
        <w:t>II</w:t>
      </w:r>
      <w:r w:rsidRPr="00B8264C">
        <w:rPr>
          <w:rFonts w:ascii="Times New Roman" w:hAnsi="Times New Roman" w:cs="Times New Roman"/>
          <w:szCs w:val="24"/>
          <w:lang w:val="ru-RU"/>
        </w:rPr>
        <w:t>.</w:t>
      </w:r>
      <w:r w:rsidRPr="00B8264C">
        <w:rPr>
          <w:rFonts w:ascii="Times New Roman" w:hAnsi="Times New Roman" w:cs="Times New Roman"/>
          <w:szCs w:val="24"/>
          <w:lang w:val="sr-Cyrl-RS"/>
        </w:rPr>
        <w:t xml:space="preserve">1 </w:t>
      </w:r>
      <w:r w:rsidRPr="00B8264C">
        <w:rPr>
          <w:rFonts w:ascii="Times New Roman" w:hAnsi="Times New Roman" w:cs="Times New Roman"/>
          <w:i/>
          <w:szCs w:val="24"/>
          <w:lang w:val="sr-Cyrl-RS"/>
        </w:rPr>
        <w:t>Цицерон у борби против сила зла</w:t>
      </w:r>
      <w:r>
        <w:rPr>
          <w:rFonts w:ascii="Times New Roman" w:hAnsi="Times New Roman" w:cs="Times New Roman"/>
          <w:szCs w:val="24"/>
          <w:lang w:val="sr-Cyrl-RS"/>
        </w:rPr>
        <w:t xml:space="preserve"> кандидаткиња показује да се Цицерон представљао као неустрашиви борац против сила зла током читаве своје каријере, у чак 18 беседа, од беседе </w:t>
      </w:r>
      <w:r w:rsidRPr="00BE239D">
        <w:rPr>
          <w:rFonts w:ascii="Times New Roman" w:hAnsi="Times New Roman" w:cs="Times New Roman"/>
          <w:i/>
          <w:szCs w:val="24"/>
          <w:lang w:val="sr-Latn-RS"/>
        </w:rPr>
        <w:t>Pro Publio Quinctio</w:t>
      </w:r>
      <w:r>
        <w:rPr>
          <w:rFonts w:ascii="Times New Roman" w:hAnsi="Times New Roman" w:cs="Times New Roman"/>
          <w:szCs w:val="24"/>
          <w:lang w:val="sr-Latn-RS"/>
        </w:rPr>
        <w:t xml:space="preserve"> </w:t>
      </w:r>
      <w:r>
        <w:rPr>
          <w:rFonts w:ascii="Times New Roman" w:hAnsi="Times New Roman" w:cs="Times New Roman"/>
          <w:szCs w:val="24"/>
          <w:lang w:val="sr-Cyrl-RS"/>
        </w:rPr>
        <w:t xml:space="preserve">с почетка каријере до његових </w:t>
      </w:r>
      <w:r w:rsidRPr="00BE239D">
        <w:rPr>
          <w:rFonts w:ascii="Times New Roman" w:hAnsi="Times New Roman" w:cs="Times New Roman"/>
          <w:i/>
          <w:szCs w:val="24"/>
          <w:lang w:val="sr-Cyrl-RS"/>
        </w:rPr>
        <w:t>Филипика</w:t>
      </w:r>
      <w:r>
        <w:rPr>
          <w:rFonts w:ascii="Times New Roman" w:hAnsi="Times New Roman" w:cs="Times New Roman"/>
          <w:szCs w:val="24"/>
          <w:lang w:val="sr-Cyrl-RS"/>
        </w:rPr>
        <w:t>, изговорених пред крај живота</w:t>
      </w:r>
      <w:r w:rsidR="00ED4BDF">
        <w:rPr>
          <w:rFonts w:ascii="Times New Roman" w:hAnsi="Times New Roman" w:cs="Times New Roman"/>
          <w:szCs w:val="24"/>
          <w:lang w:val="sr-Cyrl-RS"/>
        </w:rPr>
        <w:t xml:space="preserve">. При том, у Цицероновој аргументацији религијски елементи су готово увек имали важну, а каткад и пресудну улогу. Потом, у потпоглављу </w:t>
      </w:r>
      <w:r w:rsidR="00ED4BDF" w:rsidRPr="00B8264C">
        <w:rPr>
          <w:rFonts w:ascii="Times New Roman" w:hAnsi="Times New Roman" w:cs="Times New Roman"/>
          <w:szCs w:val="24"/>
        </w:rPr>
        <w:t>II</w:t>
      </w:r>
      <w:r w:rsidR="00ED4BDF" w:rsidRPr="00B8264C">
        <w:rPr>
          <w:rFonts w:ascii="Times New Roman" w:hAnsi="Times New Roman" w:cs="Times New Roman"/>
          <w:szCs w:val="24"/>
          <w:lang w:val="ru-RU"/>
        </w:rPr>
        <w:t>.</w:t>
      </w:r>
      <w:r w:rsidR="00ED4BDF" w:rsidRPr="00B8264C">
        <w:rPr>
          <w:rFonts w:ascii="Times New Roman" w:hAnsi="Times New Roman" w:cs="Times New Roman"/>
          <w:szCs w:val="24"/>
          <w:lang w:val="sr-Cyrl-RS"/>
        </w:rPr>
        <w:t xml:space="preserve">2 </w:t>
      </w:r>
      <w:r w:rsidR="00ED4BDF" w:rsidRPr="00B8264C">
        <w:rPr>
          <w:rFonts w:ascii="Times New Roman" w:hAnsi="Times New Roman" w:cs="Times New Roman"/>
          <w:i/>
          <w:szCs w:val="24"/>
          <w:lang w:val="sr-Cyrl-RS"/>
        </w:rPr>
        <w:t>Цицерон као заштитник Рима</w:t>
      </w:r>
      <w:r w:rsidR="00ED4BDF">
        <w:rPr>
          <w:rFonts w:ascii="Times New Roman" w:hAnsi="Times New Roman" w:cs="Times New Roman"/>
          <w:szCs w:val="24"/>
          <w:lang w:val="sr-Cyrl-RS"/>
        </w:rPr>
        <w:t xml:space="preserve"> Ана Шуменковић аргументује да је Цицерон себе приказивао на овај други начин у преломним тренуцима своје каријере, али само до 50.-тих година. Последња беседа у којој је религијска аргументација била прожета Цицероновом персоном заштитника јесте </w:t>
      </w:r>
      <w:r w:rsidR="00ED4BDF" w:rsidRPr="00125DD5">
        <w:rPr>
          <w:rFonts w:ascii="Times New Roman" w:hAnsi="Times New Roman" w:cs="Times New Roman"/>
          <w:i/>
          <w:szCs w:val="24"/>
          <w:lang w:val="sr-Latn-RS"/>
        </w:rPr>
        <w:t>In Pisonem</w:t>
      </w:r>
      <w:r w:rsidR="00ED4BDF">
        <w:rPr>
          <w:rFonts w:ascii="Times New Roman" w:hAnsi="Times New Roman" w:cs="Times New Roman"/>
          <w:szCs w:val="24"/>
          <w:lang w:val="sr-Latn-RS"/>
        </w:rPr>
        <w:t xml:space="preserve">. </w:t>
      </w:r>
      <w:r w:rsidR="00125DD5">
        <w:rPr>
          <w:rFonts w:ascii="Times New Roman" w:hAnsi="Times New Roman" w:cs="Times New Roman"/>
          <w:szCs w:val="24"/>
          <w:lang w:val="sr-Cyrl-RS"/>
        </w:rPr>
        <w:t xml:space="preserve">На крају, у потпоглављу </w:t>
      </w:r>
      <w:r w:rsidR="00125DD5" w:rsidRPr="007E53DC">
        <w:rPr>
          <w:rFonts w:ascii="Times New Roman" w:hAnsi="Times New Roman" w:cs="Times New Roman"/>
          <w:szCs w:val="24"/>
          <w:lang w:val="sr-Latn-RS"/>
        </w:rPr>
        <w:t>II</w:t>
      </w:r>
      <w:r w:rsidR="00125DD5" w:rsidRPr="00B8264C">
        <w:rPr>
          <w:rFonts w:ascii="Times New Roman" w:hAnsi="Times New Roman" w:cs="Times New Roman"/>
          <w:szCs w:val="24"/>
          <w:lang w:val="ru-RU"/>
        </w:rPr>
        <w:t>.</w:t>
      </w:r>
      <w:r w:rsidR="00125DD5" w:rsidRPr="00B8264C">
        <w:rPr>
          <w:rFonts w:ascii="Times New Roman" w:hAnsi="Times New Roman" w:cs="Times New Roman"/>
          <w:szCs w:val="24"/>
          <w:lang w:val="sr-Cyrl-RS"/>
        </w:rPr>
        <w:t xml:space="preserve">3 </w:t>
      </w:r>
      <w:r w:rsidR="00125DD5" w:rsidRPr="00B8264C">
        <w:rPr>
          <w:rFonts w:ascii="Times New Roman" w:hAnsi="Times New Roman" w:cs="Times New Roman"/>
          <w:i/>
          <w:szCs w:val="24"/>
          <w:lang w:val="sr-Cyrl-RS"/>
        </w:rPr>
        <w:t>Цицерон као савесни римски грађанин</w:t>
      </w:r>
      <w:r w:rsidR="007E53DC">
        <w:rPr>
          <w:rFonts w:ascii="Times New Roman" w:hAnsi="Times New Roman" w:cs="Times New Roman"/>
          <w:szCs w:val="24"/>
          <w:lang w:val="sr-Cyrl-RS"/>
        </w:rPr>
        <w:t xml:space="preserve"> разматра се и трећа Цицеронова персона, која се јавља у беседама са религијском аргументацијом. Најзначајнија одлика беседа које спадају у дату категорију јесте њихова разнородност аудиторијума којима су биле намењене – оне су држане и пред Сенатом, и пред народом, и на суду, и пред Цезаром. Упркос датој разнородности, беседе из ове групе ипак везује специфично, Цицероново повезивање </w:t>
      </w:r>
      <w:r w:rsidR="00CC111E">
        <w:rPr>
          <w:rFonts w:ascii="Times New Roman" w:hAnsi="Times New Roman" w:cs="Times New Roman"/>
          <w:szCs w:val="24"/>
          <w:lang w:val="sr-Cyrl-RS"/>
        </w:rPr>
        <w:t>религијских елемената у аргументацији са изврсно омеђеним беседниковим огледалом у којем самог себе види као узорног, савесног, одговорног римског грађанина.</w:t>
      </w:r>
    </w:p>
    <w:p w:rsidR="00CC111E" w:rsidRPr="00CC111E" w:rsidRDefault="00CC111E" w:rsidP="00CC111E">
      <w:pPr>
        <w:pStyle w:val="ListParagraph"/>
        <w:snapToGrid w:val="0"/>
        <w:spacing w:after="120" w:line="276" w:lineRule="auto"/>
        <w:jc w:val="both"/>
        <w:rPr>
          <w:rFonts w:ascii="Times New Roman" w:hAnsi="Times New Roman"/>
          <w:lang w:val="sr-Cyrl-CS"/>
        </w:rPr>
      </w:pPr>
    </w:p>
    <w:p w:rsidR="00CC111E" w:rsidRPr="00CC111E" w:rsidRDefault="00CC111E" w:rsidP="00CC111E">
      <w:pPr>
        <w:snapToGrid w:val="0"/>
        <w:spacing w:after="120" w:line="276" w:lineRule="auto"/>
        <w:jc w:val="both"/>
        <w:rPr>
          <w:rFonts w:ascii="Times New Roman" w:hAnsi="Times New Roman"/>
          <w:lang w:val="sr-Cyrl-CS"/>
        </w:rPr>
      </w:pPr>
    </w:p>
    <w:p w:rsidR="00CC111E" w:rsidRPr="008E1977" w:rsidRDefault="00CC111E" w:rsidP="008E1977">
      <w:pPr>
        <w:pStyle w:val="ListParagraph"/>
        <w:numPr>
          <w:ilvl w:val="0"/>
          <w:numId w:val="14"/>
        </w:numPr>
        <w:snapToGrid w:val="0"/>
        <w:spacing w:after="120" w:line="276" w:lineRule="auto"/>
        <w:jc w:val="both"/>
        <w:rPr>
          <w:rFonts w:ascii="Times New Roman" w:hAnsi="Times New Roman"/>
          <w:lang w:val="sr-Cyrl-CS"/>
        </w:rPr>
      </w:pPr>
      <w:r w:rsidRPr="008E1977">
        <w:rPr>
          <w:rFonts w:ascii="Times New Roman" w:hAnsi="Times New Roman"/>
          <w:lang w:val="sr-Cyrl-CS"/>
        </w:rPr>
        <w:t xml:space="preserve">Оно што је изложено у другом поглављу не би било комплетно без својеврсне аргументативне антитезе – Цицероновог приказа његових и/или државних непријатеља. Тако је поглавље </w:t>
      </w:r>
      <w:r w:rsidRPr="008E1977">
        <w:rPr>
          <w:rFonts w:ascii="Times New Roman" w:hAnsi="Times New Roman" w:cs="Times New Roman"/>
          <w:bCs/>
          <w:i/>
          <w:szCs w:val="24"/>
          <w:lang w:val="ru-RU"/>
        </w:rPr>
        <w:t>Цицеронов однос према непријатељима</w:t>
      </w:r>
      <w:r w:rsidRPr="008E1977">
        <w:rPr>
          <w:rFonts w:ascii="Times New Roman" w:hAnsi="Times New Roman" w:cs="Times New Roman"/>
          <w:bCs/>
          <w:szCs w:val="24"/>
          <w:lang w:val="ru-RU"/>
        </w:rPr>
        <w:t xml:space="preserve"> подељено на два потпоглавља (</w:t>
      </w:r>
      <w:r w:rsidRPr="008E1977">
        <w:rPr>
          <w:rFonts w:ascii="Times New Roman" w:hAnsi="Times New Roman" w:cs="Times New Roman"/>
          <w:szCs w:val="24"/>
        </w:rPr>
        <w:t>III</w:t>
      </w:r>
      <w:r w:rsidRPr="008E1977">
        <w:rPr>
          <w:rFonts w:ascii="Times New Roman" w:hAnsi="Times New Roman" w:cs="Times New Roman"/>
          <w:szCs w:val="24"/>
          <w:lang w:val="ru-RU"/>
        </w:rPr>
        <w:t>.</w:t>
      </w:r>
      <w:r w:rsidRPr="008E1977">
        <w:rPr>
          <w:rFonts w:ascii="Times New Roman" w:hAnsi="Times New Roman" w:cs="Times New Roman"/>
          <w:szCs w:val="24"/>
          <w:lang w:val="sr-Cyrl-RS"/>
        </w:rPr>
        <w:t xml:space="preserve">1 </w:t>
      </w:r>
      <w:r w:rsidRPr="008E1977">
        <w:rPr>
          <w:rFonts w:ascii="Times New Roman" w:hAnsi="Times New Roman" w:cs="Times New Roman"/>
          <w:i/>
          <w:szCs w:val="24"/>
          <w:lang w:val="sr-Cyrl-RS"/>
        </w:rPr>
        <w:t>Преступници</w:t>
      </w:r>
      <w:r w:rsidRPr="008E1977">
        <w:rPr>
          <w:rFonts w:ascii="Times New Roman" w:hAnsi="Times New Roman" w:cs="Times New Roman"/>
          <w:szCs w:val="24"/>
          <w:lang w:val="sr-Cyrl-RS"/>
        </w:rPr>
        <w:t xml:space="preserve">, </w:t>
      </w:r>
      <w:r w:rsidRPr="008E1977">
        <w:rPr>
          <w:rFonts w:ascii="Times New Roman" w:hAnsi="Times New Roman" w:cs="Times New Roman"/>
          <w:szCs w:val="24"/>
        </w:rPr>
        <w:t>III</w:t>
      </w:r>
      <w:r w:rsidRPr="008E1977">
        <w:rPr>
          <w:rFonts w:ascii="Times New Roman" w:hAnsi="Times New Roman" w:cs="Times New Roman"/>
          <w:szCs w:val="24"/>
          <w:lang w:val="ru-RU"/>
        </w:rPr>
        <w:t>.</w:t>
      </w:r>
      <w:r w:rsidRPr="008E1977">
        <w:rPr>
          <w:rFonts w:ascii="Times New Roman" w:hAnsi="Times New Roman" w:cs="Times New Roman"/>
          <w:szCs w:val="24"/>
          <w:lang w:val="sr-Cyrl-RS"/>
        </w:rPr>
        <w:t xml:space="preserve">2 </w:t>
      </w:r>
      <w:r w:rsidRPr="008E1977">
        <w:rPr>
          <w:rFonts w:ascii="Times New Roman" w:hAnsi="Times New Roman" w:cs="Times New Roman"/>
          <w:i/>
          <w:szCs w:val="24"/>
          <w:lang w:val="sr-Cyrl-RS"/>
        </w:rPr>
        <w:t>Диктатори</w:t>
      </w:r>
      <w:r w:rsidRPr="008E1977">
        <w:rPr>
          <w:rFonts w:ascii="Times New Roman" w:hAnsi="Times New Roman" w:cs="Times New Roman"/>
          <w:szCs w:val="24"/>
          <w:lang w:val="sr-Cyrl-RS"/>
        </w:rPr>
        <w:t>), која пружају одговор на питање како је Цицерон портретисао, с једне стране, своје политичке непријатеље – Вера,</w:t>
      </w:r>
      <w:r w:rsidR="008E1977" w:rsidRPr="008E1977">
        <w:rPr>
          <w:rFonts w:ascii="Times New Roman" w:hAnsi="Times New Roman" w:cs="Times New Roman"/>
          <w:szCs w:val="24"/>
          <w:lang w:val="sr-Cyrl-RS"/>
        </w:rPr>
        <w:t xml:space="preserve"> Катилину, Клодија, што</w:t>
      </w:r>
      <w:r w:rsidRPr="008E1977">
        <w:rPr>
          <w:rFonts w:ascii="Times New Roman" w:hAnsi="Times New Roman" w:cs="Times New Roman"/>
          <w:szCs w:val="24"/>
          <w:lang w:val="sr-Cyrl-RS"/>
        </w:rPr>
        <w:t xml:space="preserve"> је Ана Шуменковић </w:t>
      </w:r>
      <w:r w:rsidR="008E1977" w:rsidRPr="008E1977">
        <w:rPr>
          <w:rFonts w:ascii="Times New Roman" w:hAnsi="Times New Roman" w:cs="Times New Roman"/>
          <w:szCs w:val="24"/>
          <w:lang w:val="sr-Cyrl-RS"/>
        </w:rPr>
        <w:t xml:space="preserve">детаљно анализирала у потпоглављу </w:t>
      </w:r>
      <w:r w:rsidR="008E1977" w:rsidRPr="008E1977">
        <w:rPr>
          <w:rFonts w:ascii="Times New Roman" w:hAnsi="Times New Roman" w:cs="Times New Roman"/>
          <w:szCs w:val="24"/>
        </w:rPr>
        <w:t>III</w:t>
      </w:r>
      <w:r w:rsidR="008E1977" w:rsidRPr="008E1977">
        <w:rPr>
          <w:rFonts w:ascii="Times New Roman" w:hAnsi="Times New Roman" w:cs="Times New Roman"/>
          <w:szCs w:val="24"/>
          <w:lang w:val="ru-RU"/>
        </w:rPr>
        <w:t>.</w:t>
      </w:r>
      <w:r w:rsidR="008E1977" w:rsidRPr="008E1977">
        <w:rPr>
          <w:rFonts w:ascii="Times New Roman" w:hAnsi="Times New Roman" w:cs="Times New Roman"/>
          <w:szCs w:val="24"/>
          <w:lang w:val="sr-Cyrl-RS"/>
        </w:rPr>
        <w:t xml:space="preserve">1 </w:t>
      </w:r>
      <w:r w:rsidR="008E1977" w:rsidRPr="008E1977">
        <w:rPr>
          <w:rFonts w:ascii="Times New Roman" w:hAnsi="Times New Roman" w:cs="Times New Roman"/>
          <w:i/>
          <w:szCs w:val="24"/>
          <w:lang w:val="sr-Cyrl-RS"/>
        </w:rPr>
        <w:t>Преступници</w:t>
      </w:r>
      <w:r w:rsidR="008E1977" w:rsidRPr="008E1977">
        <w:rPr>
          <w:rFonts w:ascii="Times New Roman" w:hAnsi="Times New Roman" w:cs="Times New Roman"/>
          <w:szCs w:val="24"/>
          <w:lang w:val="sr-Cyrl-RS"/>
        </w:rPr>
        <w:t xml:space="preserve">, и, </w:t>
      </w:r>
      <w:r w:rsidRPr="008E1977">
        <w:rPr>
          <w:rFonts w:ascii="Times New Roman" w:hAnsi="Times New Roman" w:cs="Times New Roman"/>
          <w:szCs w:val="24"/>
          <w:lang w:val="sr-Cyrl-RS"/>
        </w:rPr>
        <w:t xml:space="preserve">с друге стране, </w:t>
      </w:r>
      <w:r w:rsidR="008E1977">
        <w:rPr>
          <w:rFonts w:ascii="Times New Roman" w:hAnsi="Times New Roman" w:cs="Times New Roman"/>
          <w:szCs w:val="24"/>
          <w:lang w:val="sr-Cyrl-RS"/>
        </w:rPr>
        <w:t xml:space="preserve">непријатеље државног поретка – диктатора Сулу и његове људе, Цезара и Марка Антонија, што је приказано у потпоглављу </w:t>
      </w:r>
      <w:r w:rsidR="008E1977" w:rsidRPr="008E1977">
        <w:rPr>
          <w:rFonts w:ascii="Times New Roman" w:hAnsi="Times New Roman" w:cs="Times New Roman"/>
          <w:szCs w:val="24"/>
        </w:rPr>
        <w:t>III</w:t>
      </w:r>
      <w:r w:rsidR="008E1977" w:rsidRPr="008E1977">
        <w:rPr>
          <w:rFonts w:ascii="Times New Roman" w:hAnsi="Times New Roman" w:cs="Times New Roman"/>
          <w:szCs w:val="24"/>
          <w:lang w:val="ru-RU"/>
        </w:rPr>
        <w:t>.</w:t>
      </w:r>
      <w:r w:rsidR="008E1977" w:rsidRPr="008E1977">
        <w:rPr>
          <w:rFonts w:ascii="Times New Roman" w:hAnsi="Times New Roman" w:cs="Times New Roman"/>
          <w:szCs w:val="24"/>
          <w:lang w:val="sr-Cyrl-RS"/>
        </w:rPr>
        <w:t xml:space="preserve">2 </w:t>
      </w:r>
      <w:r w:rsidR="008E1977" w:rsidRPr="008E1977">
        <w:rPr>
          <w:rFonts w:ascii="Times New Roman" w:hAnsi="Times New Roman" w:cs="Times New Roman"/>
          <w:i/>
          <w:szCs w:val="24"/>
          <w:lang w:val="sr-Cyrl-RS"/>
        </w:rPr>
        <w:t>Диктатори</w:t>
      </w:r>
      <w:r w:rsidR="008E1977">
        <w:rPr>
          <w:rFonts w:ascii="Times New Roman" w:hAnsi="Times New Roman" w:cs="Times New Roman"/>
          <w:szCs w:val="24"/>
          <w:lang w:val="sr-Cyrl-RS"/>
        </w:rPr>
        <w:t xml:space="preserve">. Од наведених личности из друге групе Цицерон је прави јавни, политички сукоб имао </w:t>
      </w:r>
      <w:r w:rsidR="000134D2">
        <w:rPr>
          <w:rFonts w:ascii="Times New Roman" w:hAnsi="Times New Roman" w:cs="Times New Roman"/>
          <w:szCs w:val="24"/>
          <w:lang w:val="sr-Cyrl-RS"/>
        </w:rPr>
        <w:t xml:space="preserve">само </w:t>
      </w:r>
      <w:r w:rsidR="008E1977">
        <w:rPr>
          <w:rFonts w:ascii="Times New Roman" w:hAnsi="Times New Roman" w:cs="Times New Roman"/>
          <w:szCs w:val="24"/>
          <w:lang w:val="sr-Cyrl-RS"/>
        </w:rPr>
        <w:t xml:space="preserve">са Марком Антонијем, што је, на крају, платио главом. </w:t>
      </w:r>
    </w:p>
    <w:p w:rsidR="00CC111E" w:rsidRPr="00CC111E" w:rsidRDefault="00CC111E" w:rsidP="00CC111E">
      <w:pPr>
        <w:pStyle w:val="ListParagraph"/>
        <w:snapToGrid w:val="0"/>
        <w:spacing w:after="120" w:line="276" w:lineRule="auto"/>
        <w:jc w:val="both"/>
        <w:rPr>
          <w:rFonts w:ascii="Times New Roman" w:hAnsi="Times New Roman"/>
          <w:lang w:val="sr-Cyrl-CS"/>
        </w:rPr>
      </w:pPr>
    </w:p>
    <w:p w:rsidR="00C11FD6" w:rsidRPr="00031CBC" w:rsidRDefault="008E1977" w:rsidP="00D8569D">
      <w:pPr>
        <w:pStyle w:val="ListParagraph"/>
        <w:numPr>
          <w:ilvl w:val="0"/>
          <w:numId w:val="14"/>
        </w:numPr>
        <w:snapToGrid w:val="0"/>
        <w:spacing w:after="120" w:line="276" w:lineRule="auto"/>
        <w:jc w:val="both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 xml:space="preserve">У </w:t>
      </w:r>
      <w:r w:rsidRPr="008E1977">
        <w:rPr>
          <w:rFonts w:ascii="Times New Roman" w:hAnsi="Times New Roman"/>
          <w:i/>
          <w:lang w:val="sr-Cyrl-CS"/>
        </w:rPr>
        <w:t>Закључку</w:t>
      </w:r>
      <w:r>
        <w:rPr>
          <w:rFonts w:ascii="Times New Roman" w:hAnsi="Times New Roman"/>
          <w:lang w:val="sr-Cyrl-CS"/>
        </w:rPr>
        <w:t xml:space="preserve"> кандидаткиња сумира све што је </w:t>
      </w:r>
      <w:r w:rsidR="006C153B">
        <w:rPr>
          <w:rFonts w:ascii="Times New Roman" w:hAnsi="Times New Roman"/>
          <w:lang w:val="sr-Cyrl-CS"/>
        </w:rPr>
        <w:t xml:space="preserve">у </w:t>
      </w:r>
      <w:r>
        <w:rPr>
          <w:rFonts w:ascii="Times New Roman" w:hAnsi="Times New Roman"/>
          <w:lang w:val="sr-Cyrl-CS"/>
        </w:rPr>
        <w:t xml:space="preserve">претходним поглављима детаљно образложено, те </w:t>
      </w:r>
      <w:r w:rsidR="006C153B">
        <w:rPr>
          <w:rFonts w:ascii="Times New Roman" w:hAnsi="Times New Roman"/>
          <w:lang w:val="sr-Cyrl-CS"/>
        </w:rPr>
        <w:t xml:space="preserve">покушава да продре у разлоге који су Цицерона нагнали да следи тако комплексне аргументативне нити и правце, повезујући религијске елементе са друштвеним и психо-социјалним контекстом. Главно објашњење Цицеронове разгранате религијско-политичке аргументативне мреже Ана Шуменковић види у томе што је беседник целог живота покушавао да надомести чињеницу да је у римској политици стартовао као </w:t>
      </w:r>
      <w:r w:rsidR="006C153B" w:rsidRPr="006C153B">
        <w:rPr>
          <w:rFonts w:ascii="Times New Roman" w:hAnsi="Times New Roman"/>
          <w:i/>
          <w:lang w:val="sr-Latn-RS"/>
        </w:rPr>
        <w:t>homo novus</w:t>
      </w:r>
      <w:r w:rsidR="006C153B">
        <w:rPr>
          <w:rFonts w:ascii="Times New Roman" w:hAnsi="Times New Roman"/>
          <w:lang w:val="sr-Cyrl-RS"/>
        </w:rPr>
        <w:t xml:space="preserve">, припадник витешког сталежа, те да се није могао </w:t>
      </w:r>
      <w:r w:rsidR="00F67D2A">
        <w:rPr>
          <w:rFonts w:ascii="Times New Roman" w:hAnsi="Times New Roman"/>
          <w:lang w:val="sr-Cyrl-RS"/>
        </w:rPr>
        <w:t>ослонити на многе друге елементе личног (и породичног) ауторитета (</w:t>
      </w:r>
      <w:r w:rsidR="00F67D2A" w:rsidRPr="00F67D2A">
        <w:rPr>
          <w:rFonts w:ascii="Times New Roman" w:hAnsi="Times New Roman"/>
          <w:i/>
          <w:lang w:val="sr-Latn-RS"/>
        </w:rPr>
        <w:t>auctoritas</w:t>
      </w:r>
      <w:r w:rsidR="00F67D2A">
        <w:rPr>
          <w:rFonts w:ascii="Times New Roman" w:hAnsi="Times New Roman"/>
          <w:lang w:val="sr-Cyrl-RS"/>
        </w:rPr>
        <w:t>), који су, по дефиницји, били доступни осталим припадницима сенаторског сталежа.</w:t>
      </w:r>
    </w:p>
    <w:p w:rsidR="00031CBC" w:rsidRPr="00031CBC" w:rsidRDefault="00031CBC" w:rsidP="00031CBC">
      <w:pPr>
        <w:pStyle w:val="ListParagraph"/>
        <w:snapToGrid w:val="0"/>
        <w:spacing w:after="120" w:line="276" w:lineRule="auto"/>
        <w:jc w:val="both"/>
        <w:rPr>
          <w:rFonts w:ascii="Times New Roman" w:hAnsi="Times New Roman"/>
          <w:lang w:val="sr-Cyrl-CS"/>
        </w:rPr>
      </w:pPr>
    </w:p>
    <w:p w:rsidR="00C11FD6" w:rsidRDefault="00C11FD6" w:rsidP="00217264">
      <w:pPr>
        <w:pStyle w:val="ListParagraph"/>
        <w:numPr>
          <w:ilvl w:val="0"/>
          <w:numId w:val="8"/>
        </w:numPr>
        <w:snapToGrid w:val="0"/>
        <w:spacing w:line="276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537C">
        <w:rPr>
          <w:rFonts w:ascii="Times New Roman" w:hAnsi="Times New Roman" w:cs="Times New Roman"/>
          <w:sz w:val="20"/>
          <w:szCs w:val="20"/>
          <w:lang w:val="ru-RU"/>
        </w:rPr>
        <w:t>О С Т В А Р Е Н И  Р Е З У Л Т А Т И  И  Н А У Ч Н И  Д О П Р И Н О С  Д И С Е Р Т А Ц И Ј Е</w:t>
      </w:r>
    </w:p>
    <w:p w:rsidR="001E1855" w:rsidRDefault="001E1855" w:rsidP="001E1855">
      <w:pPr>
        <w:pStyle w:val="ListParagraph"/>
        <w:spacing w:before="100" w:beforeAutospacing="1" w:after="120" w:afterAutospacing="1" w:line="276" w:lineRule="auto"/>
        <w:ind w:left="360"/>
        <w:jc w:val="both"/>
        <w:rPr>
          <w:rFonts w:ascii="Times New Roman" w:hAnsi="Times New Roman" w:cs="Times New Roman"/>
          <w:sz w:val="20"/>
          <w:szCs w:val="20"/>
          <w:lang w:val="ru-RU" w:bidi="ar-SA"/>
        </w:rPr>
      </w:pPr>
    </w:p>
    <w:p w:rsidR="00F67D2A" w:rsidRPr="00031CBC" w:rsidRDefault="001E1855" w:rsidP="00031CBC">
      <w:pPr>
        <w:pStyle w:val="ListParagraph"/>
        <w:spacing w:before="100" w:beforeAutospacing="1" w:after="120" w:afterAutospacing="1" w:line="276" w:lineRule="auto"/>
        <w:ind w:left="360"/>
        <w:jc w:val="both"/>
        <w:rPr>
          <w:rFonts w:ascii="Times New Roman" w:hAnsi="Times New Roman" w:cs="Times New Roman"/>
          <w:sz w:val="22"/>
          <w:szCs w:val="22"/>
          <w:lang w:val="ru-RU"/>
        </w:rPr>
      </w:pPr>
      <w:r>
        <w:rPr>
          <w:rFonts w:ascii="Times New Roman" w:hAnsi="Times New Roman"/>
          <w:szCs w:val="24"/>
          <w:lang w:val="ru-RU"/>
        </w:rPr>
        <w:t xml:space="preserve">Након детаљне анализе целог Цицероновог беседничког корпуса </w:t>
      </w:r>
      <w:r w:rsidR="00031CBC">
        <w:rPr>
          <w:rFonts w:ascii="Times New Roman" w:hAnsi="Times New Roman"/>
          <w:szCs w:val="24"/>
          <w:lang w:val="ru-RU"/>
        </w:rPr>
        <w:t>кандидаткиња</w:t>
      </w:r>
      <w:r>
        <w:rPr>
          <w:rFonts w:ascii="Times New Roman" w:hAnsi="Times New Roman"/>
          <w:szCs w:val="24"/>
          <w:lang w:val="ru-RU"/>
        </w:rPr>
        <w:t xml:space="preserve"> је </w:t>
      </w:r>
      <w:r w:rsidR="00031CBC">
        <w:rPr>
          <w:rFonts w:ascii="Times New Roman" w:hAnsi="Times New Roman"/>
          <w:szCs w:val="24"/>
          <w:lang w:val="ru-RU"/>
        </w:rPr>
        <w:t xml:space="preserve">потврдила </w:t>
      </w:r>
      <w:r>
        <w:rPr>
          <w:rFonts w:ascii="Times New Roman" w:hAnsi="Times New Roman"/>
          <w:szCs w:val="24"/>
          <w:lang w:val="ru-RU"/>
        </w:rPr>
        <w:t>обе хипотезе, којима је започела своје истраживање. Дакле, кандидаткиња је закључила да је</w:t>
      </w:r>
      <w:r w:rsidRPr="00E17AC4">
        <w:rPr>
          <w:rFonts w:ascii="Times New Roman" w:hAnsi="Times New Roman" w:cs="Times New Roman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Cs w:val="24"/>
          <w:lang w:val="ru-RU"/>
        </w:rPr>
        <w:t>Цицерон користио римску религију као аргументативно средство током целе своје каријере, прилагођавајући га датом ситуационом и историјском контексту, а</w:t>
      </w:r>
      <w:r w:rsidRPr="00984462">
        <w:rPr>
          <w:rFonts w:ascii="Times New Roman" w:hAnsi="Times New Roman" w:cs="Times New Roman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Cs w:val="24"/>
          <w:lang w:val="ru-RU"/>
        </w:rPr>
        <w:t xml:space="preserve">при проучавању његове религијске аргументације од велике помоћи биле су теорије о личном идентитету и социјалном груписању. Кандидаткиња је врло успешно повезала </w:t>
      </w:r>
      <w:r w:rsidR="00031CBC">
        <w:rPr>
          <w:rFonts w:ascii="Times New Roman" w:hAnsi="Times New Roman" w:cs="Times New Roman"/>
          <w:szCs w:val="24"/>
          <w:lang w:val="ru-RU"/>
        </w:rPr>
        <w:t>постулате античке беседничке аргументације, античке и новије теорије о личном идентитету и социјалном груписању, те Цицеронову реторску четвороугаону мрежу тзв. улога (</w:t>
      </w:r>
      <w:r w:rsidR="00031CBC">
        <w:rPr>
          <w:rFonts w:ascii="Times New Roman" w:hAnsi="Times New Roman" w:cs="Times New Roman"/>
          <w:szCs w:val="24"/>
          <w:lang w:val="sr-Latn-RS"/>
        </w:rPr>
        <w:t>personae</w:t>
      </w:r>
      <w:r w:rsidR="00031CBC">
        <w:rPr>
          <w:rFonts w:ascii="Times New Roman" w:hAnsi="Times New Roman" w:cs="Times New Roman"/>
          <w:szCs w:val="24"/>
          <w:lang w:val="ru-RU"/>
        </w:rPr>
        <w:t>), да би на крају створила потпуно нови мето</w:t>
      </w:r>
      <w:r w:rsidR="000134D2">
        <w:rPr>
          <w:rFonts w:ascii="Times New Roman" w:hAnsi="Times New Roman" w:cs="Times New Roman"/>
          <w:szCs w:val="24"/>
          <w:lang w:val="ru-RU"/>
        </w:rPr>
        <w:t>до</w:t>
      </w:r>
      <w:r w:rsidR="00031CBC">
        <w:rPr>
          <w:rFonts w:ascii="Times New Roman" w:hAnsi="Times New Roman" w:cs="Times New Roman"/>
          <w:szCs w:val="24"/>
          <w:lang w:val="ru-RU"/>
        </w:rPr>
        <w:t>лошки оквир са тројним системом Цицеронових политиких персона.</w:t>
      </w:r>
    </w:p>
    <w:p w:rsidR="00596279" w:rsidRPr="0051537C" w:rsidRDefault="00596279" w:rsidP="00596279">
      <w:pPr>
        <w:pStyle w:val="ListParagraph"/>
        <w:snapToGrid w:val="0"/>
        <w:spacing w:line="276" w:lineRule="auto"/>
        <w:ind w:left="36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C11FD6" w:rsidRDefault="00C11FD6" w:rsidP="004E0BA4">
      <w:pPr>
        <w:pStyle w:val="ListParagraph"/>
        <w:numPr>
          <w:ilvl w:val="0"/>
          <w:numId w:val="8"/>
        </w:numPr>
        <w:spacing w:before="100" w:beforeAutospacing="1" w:after="120" w:line="276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E0BA4">
        <w:rPr>
          <w:rFonts w:ascii="Times New Roman" w:hAnsi="Times New Roman" w:cs="Times New Roman"/>
          <w:sz w:val="20"/>
          <w:szCs w:val="20"/>
          <w:lang w:val="ru-RU"/>
        </w:rPr>
        <w:t>З А К Љ У Ч А К</w:t>
      </w:r>
    </w:p>
    <w:p w:rsidR="004E0BA4" w:rsidRPr="004E0BA4" w:rsidRDefault="004E0BA4" w:rsidP="004E0BA4">
      <w:pPr>
        <w:pStyle w:val="ListParagraph"/>
        <w:spacing w:before="100" w:beforeAutospacing="1" w:after="120" w:line="276" w:lineRule="auto"/>
        <w:ind w:left="36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C11FD6" w:rsidRDefault="00C11FD6" w:rsidP="004E0BA4">
      <w:pPr>
        <w:pStyle w:val="ListParagraph"/>
        <w:spacing w:before="100" w:beforeAutospacing="1" w:after="120" w:afterAutospacing="1" w:line="276" w:lineRule="auto"/>
        <w:ind w:left="0"/>
        <w:jc w:val="both"/>
        <w:rPr>
          <w:rFonts w:ascii="Times New Roman" w:hAnsi="Times New Roman" w:cs="Times New Roman"/>
          <w:szCs w:val="24"/>
          <w:lang w:val="sr-Cyrl-CS"/>
        </w:rPr>
      </w:pPr>
      <w:r w:rsidRPr="004E0BA4">
        <w:rPr>
          <w:rFonts w:ascii="Times New Roman" w:hAnsi="Times New Roman" w:cs="Times New Roman"/>
          <w:szCs w:val="24"/>
          <w:lang w:val="sr-Cyrl-CS"/>
        </w:rPr>
        <w:t>Закључак ове комисиј</w:t>
      </w:r>
      <w:r w:rsidR="00F37475">
        <w:rPr>
          <w:rFonts w:ascii="Times New Roman" w:hAnsi="Times New Roman" w:cs="Times New Roman"/>
          <w:szCs w:val="24"/>
          <w:lang w:val="sr-Cyrl-CS"/>
        </w:rPr>
        <w:t>е гласи да је Ана Шуменковић својом докторском дисертацијо</w:t>
      </w:r>
      <w:r w:rsidRPr="004E0BA4">
        <w:rPr>
          <w:rFonts w:ascii="Times New Roman" w:hAnsi="Times New Roman" w:cs="Times New Roman"/>
          <w:szCs w:val="24"/>
          <w:lang w:val="sr-Cyrl-CS"/>
        </w:rPr>
        <w:t xml:space="preserve">м остварила </w:t>
      </w:r>
      <w:r w:rsidR="004E0BA4" w:rsidRPr="004E0BA4">
        <w:rPr>
          <w:rFonts w:ascii="Times New Roman" w:hAnsi="Times New Roman" w:cs="Times New Roman"/>
          <w:szCs w:val="24"/>
          <w:lang w:val="sr-Cyrl-CS"/>
        </w:rPr>
        <w:t xml:space="preserve">постављене циљеве, испитала и доказала своје </w:t>
      </w:r>
      <w:r w:rsidR="00F37475" w:rsidRPr="004E0BA4">
        <w:rPr>
          <w:rFonts w:ascii="Times New Roman" w:hAnsi="Times New Roman" w:cs="Times New Roman"/>
          <w:szCs w:val="24"/>
          <w:lang w:val="sr-Cyrl-CS"/>
        </w:rPr>
        <w:t xml:space="preserve">две </w:t>
      </w:r>
      <w:r w:rsidR="004E0BA4" w:rsidRPr="004E0BA4">
        <w:rPr>
          <w:rFonts w:ascii="Times New Roman" w:hAnsi="Times New Roman" w:cs="Times New Roman"/>
          <w:szCs w:val="24"/>
          <w:lang w:val="sr-Cyrl-CS"/>
        </w:rPr>
        <w:t>основне хипотезе, те</w:t>
      </w:r>
      <w:r w:rsidRPr="004E0BA4">
        <w:rPr>
          <w:rFonts w:ascii="Times New Roman" w:hAnsi="Times New Roman" w:cs="Times New Roman"/>
          <w:szCs w:val="24"/>
          <w:lang w:val="sr-Cyrl-CS"/>
        </w:rPr>
        <w:t xml:space="preserve"> пружила несумњив научни допринос, чиме су се стекли сви услови да јој се одобри јавна одбрана дисертације.</w:t>
      </w:r>
    </w:p>
    <w:p w:rsidR="00F67D2A" w:rsidRDefault="00F67D2A" w:rsidP="004E0BA4">
      <w:pPr>
        <w:pStyle w:val="ListParagraph"/>
        <w:spacing w:before="100" w:beforeAutospacing="1" w:after="120" w:afterAutospacing="1" w:line="276" w:lineRule="auto"/>
        <w:ind w:left="0"/>
        <w:jc w:val="both"/>
        <w:rPr>
          <w:rFonts w:ascii="Times New Roman" w:hAnsi="Times New Roman" w:cs="Times New Roman"/>
          <w:szCs w:val="24"/>
          <w:lang w:val="sr-Cyrl-CS"/>
        </w:rPr>
      </w:pPr>
    </w:p>
    <w:p w:rsidR="00F67D2A" w:rsidRPr="004E0BA4" w:rsidRDefault="00F67D2A" w:rsidP="004E0BA4">
      <w:pPr>
        <w:pStyle w:val="ListParagraph"/>
        <w:spacing w:before="100" w:beforeAutospacing="1" w:after="120" w:afterAutospacing="1" w:line="276" w:lineRule="auto"/>
        <w:ind w:left="0"/>
        <w:jc w:val="both"/>
        <w:rPr>
          <w:rFonts w:ascii="Times New Roman" w:hAnsi="Times New Roman" w:cs="Times New Roman"/>
          <w:szCs w:val="24"/>
          <w:lang w:val="sr-Cyrl-CS"/>
        </w:rPr>
      </w:pPr>
    </w:p>
    <w:p w:rsidR="004E0BA4" w:rsidRDefault="004E0BA4" w:rsidP="004E0BA4">
      <w:pPr>
        <w:spacing w:before="100" w:beforeAutospacing="1" w:after="120" w:afterAutospacing="1" w:line="276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4E0BA4">
        <w:rPr>
          <w:rFonts w:ascii="Times New Roman" w:hAnsi="Times New Roman"/>
          <w:sz w:val="24"/>
          <w:szCs w:val="24"/>
          <w:lang w:val="ru-RU"/>
        </w:rPr>
        <w:t>У Београду, 21. фебруара</w:t>
      </w:r>
      <w:r w:rsidR="00C11FD6" w:rsidRPr="004E0BA4">
        <w:rPr>
          <w:rFonts w:ascii="Times New Roman" w:hAnsi="Times New Roman"/>
          <w:sz w:val="24"/>
          <w:szCs w:val="24"/>
          <w:lang w:val="ru-RU"/>
        </w:rPr>
        <w:t xml:space="preserve"> 2025.</w:t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 w:rsidR="00C11FD6" w:rsidRPr="004E0BA4">
        <w:rPr>
          <w:rFonts w:ascii="Times New Roman" w:hAnsi="Times New Roman"/>
          <w:spacing w:val="40"/>
          <w:sz w:val="24"/>
          <w:szCs w:val="24"/>
          <w:lang w:val="ru-RU"/>
        </w:rPr>
        <w:t>Чланови комисиј</w:t>
      </w:r>
      <w:r w:rsidR="00C11FD6" w:rsidRPr="004E0BA4">
        <w:rPr>
          <w:rFonts w:ascii="Times New Roman" w:hAnsi="Times New Roman"/>
          <w:sz w:val="24"/>
          <w:szCs w:val="24"/>
          <w:lang w:val="ru-RU"/>
        </w:rPr>
        <w:t>е:</w:t>
      </w:r>
    </w:p>
    <w:p w:rsidR="004E0BA4" w:rsidRDefault="004E0BA4" w:rsidP="004E0BA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  <w:t>_________________________</w:t>
      </w:r>
    </w:p>
    <w:p w:rsidR="004E0BA4" w:rsidRDefault="004E0BA4" w:rsidP="004E0BA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 w:rsidR="00C11FD6" w:rsidRPr="004E0BA4">
        <w:rPr>
          <w:rFonts w:ascii="Times New Roman" w:hAnsi="Times New Roman"/>
          <w:sz w:val="24"/>
          <w:szCs w:val="24"/>
          <w:lang w:val="ru-RU"/>
        </w:rPr>
        <w:t xml:space="preserve">Проф. др Александар Лома, </w:t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 w:rsidR="00C11FD6" w:rsidRPr="004E0BA4">
        <w:rPr>
          <w:rFonts w:ascii="Times New Roman" w:hAnsi="Times New Roman"/>
          <w:sz w:val="24"/>
          <w:szCs w:val="24"/>
          <w:lang w:val="ru-RU"/>
        </w:rPr>
        <w:t>председник комисије</w:t>
      </w:r>
    </w:p>
    <w:p w:rsidR="004E0BA4" w:rsidRDefault="004E0BA4" w:rsidP="004E0BA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4E0BA4" w:rsidRDefault="004E0BA4" w:rsidP="004E0BA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  <w:t>_________________________</w:t>
      </w:r>
    </w:p>
    <w:p w:rsidR="00C11FD6" w:rsidRDefault="004E0BA4" w:rsidP="004E0BA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  <w:t>Проф. др Борис Пендељ</w:t>
      </w:r>
    </w:p>
    <w:p w:rsidR="004E0BA4" w:rsidRDefault="004E0BA4" w:rsidP="004E0BA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4E0BA4" w:rsidRDefault="004E0BA4" w:rsidP="004E0BA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  <w:t>___________________________</w:t>
      </w:r>
    </w:p>
    <w:p w:rsidR="004E0BA4" w:rsidRDefault="004E0BA4" w:rsidP="004E0BA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  <w:t>Проф. др Весна Димовска</w:t>
      </w:r>
    </w:p>
    <w:p w:rsidR="00F37475" w:rsidRPr="00F37475" w:rsidRDefault="00F37475" w:rsidP="00F37475">
      <w:pPr>
        <w:spacing w:after="120"/>
        <w:contextualSpacing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 w:rsidRPr="00F37475">
        <w:rPr>
          <w:rFonts w:ascii="Times New Roman" w:hAnsi="Times New Roman"/>
          <w:sz w:val="24"/>
          <w:lang w:val="sr-Cyrl-RS"/>
        </w:rPr>
        <w:t xml:space="preserve">Филозофски факултет Универзитета </w:t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 w:rsidRPr="00F37475">
        <w:rPr>
          <w:rFonts w:ascii="Times New Roman" w:hAnsi="Times New Roman"/>
          <w:sz w:val="24"/>
          <w:lang w:val="sr-Cyrl-RS"/>
        </w:rPr>
        <w:t>„Св. Ћирило и Методије“ у Скопљу</w:t>
      </w:r>
    </w:p>
    <w:p w:rsidR="00F37475" w:rsidRPr="00F37475" w:rsidRDefault="00F37475" w:rsidP="004E0BA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4E0BA4" w:rsidRDefault="004E0BA4" w:rsidP="004E0BA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4E0BA4" w:rsidRDefault="004E0BA4" w:rsidP="004E0BA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 w:rsidR="00596279">
        <w:rPr>
          <w:rFonts w:ascii="Times New Roman" w:hAnsi="Times New Roman"/>
          <w:sz w:val="24"/>
          <w:szCs w:val="24"/>
          <w:lang w:val="ru-RU"/>
        </w:rPr>
        <w:t>___________________________</w:t>
      </w:r>
    </w:p>
    <w:p w:rsidR="00596279" w:rsidRDefault="004E0BA4" w:rsidP="0059627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ab/>
        <w:t xml:space="preserve">Проф. др </w:t>
      </w:r>
      <w:r w:rsidR="00596279">
        <w:rPr>
          <w:rFonts w:ascii="Times New Roman" w:hAnsi="Times New Roman"/>
          <w:sz w:val="24"/>
          <w:szCs w:val="24"/>
          <w:lang w:val="ru-RU"/>
        </w:rPr>
        <w:t>Нина Кршљанин</w:t>
      </w:r>
    </w:p>
    <w:p w:rsidR="00F37475" w:rsidRPr="00F37475" w:rsidRDefault="00F37475" w:rsidP="00F37475">
      <w:pPr>
        <w:spacing w:after="120"/>
        <w:contextualSpacing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 w:rsidRPr="00F37475">
        <w:rPr>
          <w:rFonts w:ascii="Times New Roman" w:hAnsi="Times New Roman"/>
          <w:sz w:val="24"/>
          <w:lang w:val="sr-Cyrl-RS"/>
        </w:rPr>
        <w:t xml:space="preserve">Универзитет у Београду – Правни </w:t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 w:rsidRPr="00F37475">
        <w:rPr>
          <w:rFonts w:ascii="Times New Roman" w:hAnsi="Times New Roman"/>
          <w:sz w:val="24"/>
          <w:lang w:val="sr-Cyrl-RS"/>
        </w:rPr>
        <w:t>факултет</w:t>
      </w:r>
    </w:p>
    <w:p w:rsidR="00F37475" w:rsidRDefault="00F37475" w:rsidP="00F37475">
      <w:pPr>
        <w:spacing w:after="120"/>
        <w:contextualSpacing/>
        <w:rPr>
          <w:rFonts w:ascii="Palatino Linotype" w:hAnsi="Palatino Linotype" w:cs="Arial"/>
          <w:sz w:val="24"/>
          <w:lang w:val="sr-Cyrl-RS"/>
        </w:rPr>
      </w:pPr>
      <w:r>
        <w:rPr>
          <w:rFonts w:ascii="Palatino Linotype" w:hAnsi="Palatino Linotype" w:cs="Arial"/>
          <w:sz w:val="24"/>
          <w:lang w:val="sr-Cyrl-RS"/>
        </w:rPr>
        <w:tab/>
      </w:r>
      <w:r>
        <w:rPr>
          <w:rFonts w:ascii="Palatino Linotype" w:hAnsi="Palatino Linotype" w:cs="Arial"/>
          <w:sz w:val="24"/>
          <w:lang w:val="sr-Cyrl-RS"/>
        </w:rPr>
        <w:tab/>
      </w:r>
      <w:r>
        <w:rPr>
          <w:rFonts w:ascii="Palatino Linotype" w:hAnsi="Palatino Linotype" w:cs="Arial"/>
          <w:sz w:val="24"/>
          <w:lang w:val="sr-Cyrl-RS"/>
        </w:rPr>
        <w:tab/>
      </w:r>
      <w:r>
        <w:rPr>
          <w:rFonts w:ascii="Palatino Linotype" w:hAnsi="Palatino Linotype" w:cs="Arial"/>
          <w:sz w:val="24"/>
          <w:lang w:val="sr-Cyrl-RS"/>
        </w:rPr>
        <w:tab/>
      </w:r>
      <w:r>
        <w:rPr>
          <w:rFonts w:ascii="Palatino Linotype" w:hAnsi="Palatino Linotype" w:cs="Arial"/>
          <w:sz w:val="24"/>
          <w:lang w:val="sr-Cyrl-RS"/>
        </w:rPr>
        <w:tab/>
      </w:r>
      <w:r>
        <w:rPr>
          <w:rFonts w:ascii="Palatino Linotype" w:hAnsi="Palatino Linotype" w:cs="Arial"/>
          <w:sz w:val="24"/>
          <w:lang w:val="sr-Cyrl-RS"/>
        </w:rPr>
        <w:tab/>
      </w:r>
      <w:r>
        <w:rPr>
          <w:rFonts w:ascii="Palatino Linotype" w:hAnsi="Palatino Linotype" w:cs="Arial"/>
          <w:sz w:val="24"/>
          <w:lang w:val="sr-Cyrl-RS"/>
        </w:rPr>
        <w:tab/>
      </w:r>
    </w:p>
    <w:p w:rsidR="00F37475" w:rsidRPr="000F6228" w:rsidRDefault="00F37475" w:rsidP="00F37475">
      <w:pPr>
        <w:spacing w:after="120"/>
        <w:contextualSpacing/>
        <w:rPr>
          <w:rFonts w:ascii="Palatino Linotype" w:hAnsi="Palatino Linotype" w:cs="Arial"/>
          <w:sz w:val="24"/>
          <w:lang w:val="sr-Cyrl-RS"/>
        </w:rPr>
      </w:pPr>
      <w:r>
        <w:rPr>
          <w:rFonts w:ascii="Palatino Linotype" w:hAnsi="Palatino Linotype" w:cs="Arial"/>
          <w:sz w:val="24"/>
          <w:lang w:val="sr-Cyrl-RS"/>
        </w:rPr>
        <w:tab/>
      </w:r>
      <w:r>
        <w:rPr>
          <w:rFonts w:ascii="Palatino Linotype" w:hAnsi="Palatino Linotype" w:cs="Arial"/>
          <w:sz w:val="24"/>
          <w:lang w:val="sr-Cyrl-RS"/>
        </w:rPr>
        <w:tab/>
      </w:r>
      <w:r>
        <w:rPr>
          <w:rFonts w:ascii="Palatino Linotype" w:hAnsi="Palatino Linotype" w:cs="Arial"/>
          <w:sz w:val="24"/>
          <w:lang w:val="sr-Cyrl-RS"/>
        </w:rPr>
        <w:tab/>
      </w:r>
      <w:r>
        <w:rPr>
          <w:rFonts w:ascii="Palatino Linotype" w:hAnsi="Palatino Linotype" w:cs="Arial"/>
          <w:sz w:val="24"/>
          <w:lang w:val="sr-Cyrl-RS"/>
        </w:rPr>
        <w:tab/>
      </w:r>
      <w:r>
        <w:rPr>
          <w:rFonts w:ascii="Palatino Linotype" w:hAnsi="Palatino Linotype" w:cs="Arial"/>
          <w:sz w:val="24"/>
          <w:lang w:val="sr-Cyrl-RS"/>
        </w:rPr>
        <w:tab/>
      </w:r>
      <w:r>
        <w:rPr>
          <w:rFonts w:ascii="Palatino Linotype" w:hAnsi="Palatino Linotype" w:cs="Arial"/>
          <w:sz w:val="24"/>
          <w:lang w:val="sr-Cyrl-RS"/>
        </w:rPr>
        <w:tab/>
      </w:r>
      <w:r>
        <w:rPr>
          <w:rFonts w:ascii="Palatino Linotype" w:hAnsi="Palatino Linotype" w:cs="Arial"/>
          <w:sz w:val="24"/>
          <w:lang w:val="sr-Cyrl-RS"/>
        </w:rPr>
        <w:tab/>
        <w:t>____________________________</w:t>
      </w:r>
    </w:p>
    <w:p w:rsidR="00F37475" w:rsidRPr="00F37475" w:rsidRDefault="00F37475" w:rsidP="00596279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lang w:val="sr-Cyrl-RS"/>
        </w:rPr>
        <w:tab/>
      </w:r>
      <w:r>
        <w:rPr>
          <w:rFonts w:ascii="Times New Roman" w:hAnsi="Times New Roman"/>
          <w:lang w:val="sr-Cyrl-RS"/>
        </w:rPr>
        <w:tab/>
      </w:r>
      <w:r>
        <w:rPr>
          <w:rFonts w:ascii="Times New Roman" w:hAnsi="Times New Roman"/>
          <w:lang w:val="sr-Cyrl-RS"/>
        </w:rPr>
        <w:tab/>
      </w:r>
      <w:r>
        <w:rPr>
          <w:rFonts w:ascii="Times New Roman" w:hAnsi="Times New Roman"/>
          <w:lang w:val="sr-Cyrl-RS"/>
        </w:rPr>
        <w:tab/>
      </w:r>
      <w:r>
        <w:rPr>
          <w:rFonts w:ascii="Times New Roman" w:hAnsi="Times New Roman"/>
          <w:lang w:val="sr-Cyrl-RS"/>
        </w:rPr>
        <w:tab/>
      </w:r>
      <w:r>
        <w:rPr>
          <w:rFonts w:ascii="Times New Roman" w:hAnsi="Times New Roman"/>
          <w:lang w:val="sr-Cyrl-RS"/>
        </w:rPr>
        <w:tab/>
      </w:r>
      <w:r>
        <w:rPr>
          <w:rFonts w:ascii="Times New Roman" w:hAnsi="Times New Roman"/>
          <w:lang w:val="sr-Cyrl-RS"/>
        </w:rPr>
        <w:tab/>
      </w:r>
      <w:r w:rsidRPr="00F37475">
        <w:rPr>
          <w:rFonts w:ascii="Times New Roman" w:hAnsi="Times New Roman"/>
          <w:sz w:val="24"/>
          <w:szCs w:val="24"/>
          <w:lang w:val="sr-Cyrl-RS"/>
        </w:rPr>
        <w:t>Доц. др Ана Елаковић Ненадовић</w:t>
      </w:r>
    </w:p>
    <w:p w:rsidR="00F37475" w:rsidRPr="00F37475" w:rsidRDefault="00F37475" w:rsidP="00F37475">
      <w:pPr>
        <w:spacing w:after="120"/>
        <w:contextualSpacing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 w:rsidRPr="00F37475">
        <w:rPr>
          <w:rFonts w:ascii="Times New Roman" w:hAnsi="Times New Roman"/>
          <w:sz w:val="24"/>
          <w:lang w:val="sr-Cyrl-RS"/>
        </w:rPr>
        <w:t xml:space="preserve">Универзитет у Београду – </w:t>
      </w:r>
      <w:r>
        <w:rPr>
          <w:rFonts w:ascii="Times New Roman" w:hAnsi="Times New Roman"/>
          <w:sz w:val="24"/>
          <w:lang w:val="sr-Cyrl-RS"/>
        </w:rPr>
        <w:t>Филолошки</w:t>
      </w:r>
      <w:r w:rsidRPr="00F37475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>
        <w:rPr>
          <w:rFonts w:ascii="Times New Roman" w:hAnsi="Times New Roman"/>
          <w:sz w:val="24"/>
          <w:lang w:val="sr-Cyrl-RS"/>
        </w:rPr>
        <w:tab/>
      </w:r>
      <w:r w:rsidRPr="00F37475">
        <w:rPr>
          <w:rFonts w:ascii="Times New Roman" w:hAnsi="Times New Roman"/>
          <w:sz w:val="24"/>
          <w:lang w:val="sr-Cyrl-RS"/>
        </w:rPr>
        <w:t>факултет</w:t>
      </w:r>
    </w:p>
    <w:p w:rsidR="00F37475" w:rsidRDefault="00F37475" w:rsidP="00596279">
      <w:pPr>
        <w:spacing w:after="0" w:line="240" w:lineRule="auto"/>
        <w:jc w:val="both"/>
        <w:rPr>
          <w:rFonts w:ascii="Times New Roman" w:hAnsi="Times New Roman"/>
          <w:lang w:val="ru-RU"/>
        </w:rPr>
      </w:pPr>
    </w:p>
    <w:p w:rsidR="00F37475" w:rsidRDefault="00F37475" w:rsidP="00596279">
      <w:pPr>
        <w:spacing w:after="0" w:line="240" w:lineRule="auto"/>
        <w:jc w:val="both"/>
        <w:rPr>
          <w:rFonts w:ascii="Times New Roman" w:hAnsi="Times New Roman"/>
          <w:lang w:val="ru-RU"/>
        </w:rPr>
      </w:pPr>
    </w:p>
    <w:p w:rsidR="00C11FD6" w:rsidRPr="0051537C" w:rsidRDefault="00C11FD6" w:rsidP="003A6C6A">
      <w:pPr>
        <w:spacing w:after="0" w:line="276" w:lineRule="auto"/>
        <w:jc w:val="right"/>
        <w:rPr>
          <w:rFonts w:ascii="Times New Roman" w:hAnsi="Times New Roman"/>
          <w:lang w:val="ru-RU"/>
        </w:rPr>
      </w:pPr>
    </w:p>
    <w:sectPr w:rsidR="00C11FD6" w:rsidRPr="0051537C" w:rsidSect="00991F08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97E81"/>
    <w:multiLevelType w:val="hybridMultilevel"/>
    <w:tmpl w:val="83E44C02"/>
    <w:lvl w:ilvl="0" w:tplc="0409000F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04BE1741"/>
    <w:multiLevelType w:val="multilevel"/>
    <w:tmpl w:val="5D6A18E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0BA56FB3"/>
    <w:multiLevelType w:val="hybridMultilevel"/>
    <w:tmpl w:val="F0E416A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506609"/>
    <w:multiLevelType w:val="hybridMultilevel"/>
    <w:tmpl w:val="A2202A1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38D4DEA"/>
    <w:multiLevelType w:val="hybridMultilevel"/>
    <w:tmpl w:val="8F3A26FE"/>
    <w:lvl w:ilvl="0" w:tplc="DC80BCE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1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29CD5703"/>
    <w:multiLevelType w:val="multilevel"/>
    <w:tmpl w:val="AB72DA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409B4CA7"/>
    <w:multiLevelType w:val="hybridMultilevel"/>
    <w:tmpl w:val="E3EECF1E"/>
    <w:lvl w:ilvl="0" w:tplc="0409000F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4D09177C"/>
    <w:multiLevelType w:val="hybridMultilevel"/>
    <w:tmpl w:val="5D6A18EA"/>
    <w:lvl w:ilvl="0" w:tplc="0409000F">
      <w:start w:val="1"/>
      <w:numFmt w:val="decimal"/>
      <w:lvlText w:val="%1."/>
      <w:lvlJc w:val="left"/>
      <w:pPr>
        <w:ind w:left="45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1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7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  <w:rPr>
        <w:rFonts w:cs="Times New Roman"/>
      </w:rPr>
    </w:lvl>
  </w:abstractNum>
  <w:abstractNum w:abstractNumId="8">
    <w:nsid w:val="4E705904"/>
    <w:multiLevelType w:val="hybridMultilevel"/>
    <w:tmpl w:val="5E78B74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>
    <w:nsid w:val="59B6686E"/>
    <w:multiLevelType w:val="multilevel"/>
    <w:tmpl w:val="5E78B7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>
    <w:nsid w:val="73100B4A"/>
    <w:multiLevelType w:val="hybridMultilevel"/>
    <w:tmpl w:val="E7AC5EE2"/>
    <w:lvl w:ilvl="0" w:tplc="EF0646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3D2014C"/>
    <w:multiLevelType w:val="hybridMultilevel"/>
    <w:tmpl w:val="363052D2"/>
    <w:lvl w:ilvl="0" w:tplc="0409000F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77C103CE"/>
    <w:multiLevelType w:val="hybridMultilevel"/>
    <w:tmpl w:val="333A9930"/>
    <w:lvl w:ilvl="0" w:tplc="93709DFC">
      <w:start w:val="1"/>
      <w:numFmt w:val="decimal"/>
      <w:lvlText w:val="(%1)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>
    <w:nsid w:val="7DC96CE1"/>
    <w:multiLevelType w:val="hybridMultilevel"/>
    <w:tmpl w:val="5D32A906"/>
    <w:lvl w:ilvl="0" w:tplc="EE528496">
      <w:start w:val="1"/>
      <w:numFmt w:val="decimal"/>
      <w:lvlText w:val="%1."/>
      <w:lvlJc w:val="left"/>
      <w:pPr>
        <w:ind w:left="45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2"/>
  </w:num>
  <w:num w:numId="5">
    <w:abstractNumId w:val="7"/>
  </w:num>
  <w:num w:numId="6">
    <w:abstractNumId w:val="11"/>
  </w:num>
  <w:num w:numId="7">
    <w:abstractNumId w:val="0"/>
  </w:num>
  <w:num w:numId="8">
    <w:abstractNumId w:val="6"/>
  </w:num>
  <w:num w:numId="9">
    <w:abstractNumId w:val="1"/>
  </w:num>
  <w:num w:numId="10">
    <w:abstractNumId w:val="8"/>
  </w:num>
  <w:num w:numId="11">
    <w:abstractNumId w:val="9"/>
  </w:num>
  <w:num w:numId="12">
    <w:abstractNumId w:val="13"/>
  </w:num>
  <w:num w:numId="13">
    <w:abstractNumId w:val="10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13E"/>
    <w:rsid w:val="000134D2"/>
    <w:rsid w:val="00013BBA"/>
    <w:rsid w:val="00031CBC"/>
    <w:rsid w:val="00055D6E"/>
    <w:rsid w:val="000574F7"/>
    <w:rsid w:val="00080633"/>
    <w:rsid w:val="00081B37"/>
    <w:rsid w:val="000844D1"/>
    <w:rsid w:val="000850B8"/>
    <w:rsid w:val="0008687D"/>
    <w:rsid w:val="000B47D5"/>
    <w:rsid w:val="000D3586"/>
    <w:rsid w:val="000E13C2"/>
    <w:rsid w:val="000E3AEF"/>
    <w:rsid w:val="000E74C4"/>
    <w:rsid w:val="000F6CBC"/>
    <w:rsid w:val="00101756"/>
    <w:rsid w:val="001109CB"/>
    <w:rsid w:val="00125338"/>
    <w:rsid w:val="00125DD5"/>
    <w:rsid w:val="0012795D"/>
    <w:rsid w:val="00143F6B"/>
    <w:rsid w:val="00163970"/>
    <w:rsid w:val="00166EE8"/>
    <w:rsid w:val="0017230A"/>
    <w:rsid w:val="00181268"/>
    <w:rsid w:val="00194A56"/>
    <w:rsid w:val="00196B74"/>
    <w:rsid w:val="001C06FF"/>
    <w:rsid w:val="001D0A8C"/>
    <w:rsid w:val="001D7F88"/>
    <w:rsid w:val="001E0CB6"/>
    <w:rsid w:val="001E1855"/>
    <w:rsid w:val="001E3FA2"/>
    <w:rsid w:val="00205D83"/>
    <w:rsid w:val="00217264"/>
    <w:rsid w:val="00217C24"/>
    <w:rsid w:val="00243B1B"/>
    <w:rsid w:val="00243FAA"/>
    <w:rsid w:val="00251517"/>
    <w:rsid w:val="002530C7"/>
    <w:rsid w:val="00273D56"/>
    <w:rsid w:val="00287F16"/>
    <w:rsid w:val="002A3600"/>
    <w:rsid w:val="002A522D"/>
    <w:rsid w:val="002C3A22"/>
    <w:rsid w:val="002D713E"/>
    <w:rsid w:val="002E160A"/>
    <w:rsid w:val="002F1D8E"/>
    <w:rsid w:val="003001B6"/>
    <w:rsid w:val="00300633"/>
    <w:rsid w:val="00311993"/>
    <w:rsid w:val="0032409A"/>
    <w:rsid w:val="0034457F"/>
    <w:rsid w:val="003506A0"/>
    <w:rsid w:val="00352922"/>
    <w:rsid w:val="003532C8"/>
    <w:rsid w:val="003612D4"/>
    <w:rsid w:val="003A6C6A"/>
    <w:rsid w:val="003B2BF6"/>
    <w:rsid w:val="003C49F2"/>
    <w:rsid w:val="003D350A"/>
    <w:rsid w:val="003D6242"/>
    <w:rsid w:val="003E47BC"/>
    <w:rsid w:val="003E71BB"/>
    <w:rsid w:val="003F2A58"/>
    <w:rsid w:val="0040653A"/>
    <w:rsid w:val="004205CD"/>
    <w:rsid w:val="00437834"/>
    <w:rsid w:val="00460B52"/>
    <w:rsid w:val="0048412F"/>
    <w:rsid w:val="004B3809"/>
    <w:rsid w:val="004C1919"/>
    <w:rsid w:val="004C51EA"/>
    <w:rsid w:val="004D00CC"/>
    <w:rsid w:val="004D1D47"/>
    <w:rsid w:val="004E0BA4"/>
    <w:rsid w:val="004F2D5A"/>
    <w:rsid w:val="0051537C"/>
    <w:rsid w:val="00526089"/>
    <w:rsid w:val="0053770A"/>
    <w:rsid w:val="00543D19"/>
    <w:rsid w:val="00551ADF"/>
    <w:rsid w:val="00555BBF"/>
    <w:rsid w:val="00580726"/>
    <w:rsid w:val="00596279"/>
    <w:rsid w:val="005A7E92"/>
    <w:rsid w:val="005D1AA9"/>
    <w:rsid w:val="005D7A3B"/>
    <w:rsid w:val="005E18FA"/>
    <w:rsid w:val="005E1DD7"/>
    <w:rsid w:val="00622697"/>
    <w:rsid w:val="00646437"/>
    <w:rsid w:val="006500A2"/>
    <w:rsid w:val="00662645"/>
    <w:rsid w:val="00681070"/>
    <w:rsid w:val="00695256"/>
    <w:rsid w:val="00697E31"/>
    <w:rsid w:val="006B16C8"/>
    <w:rsid w:val="006B68D4"/>
    <w:rsid w:val="006C153B"/>
    <w:rsid w:val="00704858"/>
    <w:rsid w:val="00714F0F"/>
    <w:rsid w:val="007154AC"/>
    <w:rsid w:val="00715D1A"/>
    <w:rsid w:val="007237A6"/>
    <w:rsid w:val="00753511"/>
    <w:rsid w:val="0076712E"/>
    <w:rsid w:val="007736F4"/>
    <w:rsid w:val="00780C48"/>
    <w:rsid w:val="00783864"/>
    <w:rsid w:val="00791796"/>
    <w:rsid w:val="007A5C24"/>
    <w:rsid w:val="007E178E"/>
    <w:rsid w:val="007E53DC"/>
    <w:rsid w:val="007F2DB9"/>
    <w:rsid w:val="007F58AB"/>
    <w:rsid w:val="007F7923"/>
    <w:rsid w:val="0080014D"/>
    <w:rsid w:val="00802F9F"/>
    <w:rsid w:val="0082343E"/>
    <w:rsid w:val="00851FD5"/>
    <w:rsid w:val="008B513E"/>
    <w:rsid w:val="008C3902"/>
    <w:rsid w:val="008C475B"/>
    <w:rsid w:val="008C66BF"/>
    <w:rsid w:val="008D004E"/>
    <w:rsid w:val="008D5EEC"/>
    <w:rsid w:val="008E1977"/>
    <w:rsid w:val="008E2DDA"/>
    <w:rsid w:val="008E5CB4"/>
    <w:rsid w:val="00937C3F"/>
    <w:rsid w:val="009443DB"/>
    <w:rsid w:val="0094724C"/>
    <w:rsid w:val="00984462"/>
    <w:rsid w:val="009877B9"/>
    <w:rsid w:val="009905CD"/>
    <w:rsid w:val="00991F08"/>
    <w:rsid w:val="009B385F"/>
    <w:rsid w:val="009E3E23"/>
    <w:rsid w:val="009E4707"/>
    <w:rsid w:val="009E4B06"/>
    <w:rsid w:val="009E5F99"/>
    <w:rsid w:val="00A11C48"/>
    <w:rsid w:val="00A211E0"/>
    <w:rsid w:val="00A23E68"/>
    <w:rsid w:val="00A343E2"/>
    <w:rsid w:val="00A61F84"/>
    <w:rsid w:val="00A973E3"/>
    <w:rsid w:val="00AA6264"/>
    <w:rsid w:val="00AD14C3"/>
    <w:rsid w:val="00B070CE"/>
    <w:rsid w:val="00B313FF"/>
    <w:rsid w:val="00B45749"/>
    <w:rsid w:val="00B51DD1"/>
    <w:rsid w:val="00B54248"/>
    <w:rsid w:val="00B715C0"/>
    <w:rsid w:val="00B820CA"/>
    <w:rsid w:val="00B8264C"/>
    <w:rsid w:val="00BA1290"/>
    <w:rsid w:val="00BA753B"/>
    <w:rsid w:val="00BB3B92"/>
    <w:rsid w:val="00BB5359"/>
    <w:rsid w:val="00BC12AB"/>
    <w:rsid w:val="00BC5F1D"/>
    <w:rsid w:val="00BD7181"/>
    <w:rsid w:val="00BE239D"/>
    <w:rsid w:val="00BE2672"/>
    <w:rsid w:val="00C038F1"/>
    <w:rsid w:val="00C04EC6"/>
    <w:rsid w:val="00C11086"/>
    <w:rsid w:val="00C11FD6"/>
    <w:rsid w:val="00C21D7D"/>
    <w:rsid w:val="00C454B9"/>
    <w:rsid w:val="00C5151C"/>
    <w:rsid w:val="00C678A2"/>
    <w:rsid w:val="00C721A7"/>
    <w:rsid w:val="00C94E3F"/>
    <w:rsid w:val="00CA423F"/>
    <w:rsid w:val="00CC111E"/>
    <w:rsid w:val="00CC3D32"/>
    <w:rsid w:val="00CC7B61"/>
    <w:rsid w:val="00CD09A8"/>
    <w:rsid w:val="00CE4F44"/>
    <w:rsid w:val="00CE7894"/>
    <w:rsid w:val="00CF0A4A"/>
    <w:rsid w:val="00CF19A8"/>
    <w:rsid w:val="00D00D24"/>
    <w:rsid w:val="00D36E8A"/>
    <w:rsid w:val="00D616C2"/>
    <w:rsid w:val="00D65E1F"/>
    <w:rsid w:val="00D67B87"/>
    <w:rsid w:val="00D8569D"/>
    <w:rsid w:val="00D87EEC"/>
    <w:rsid w:val="00DB3DA3"/>
    <w:rsid w:val="00DD0A3C"/>
    <w:rsid w:val="00DD77AD"/>
    <w:rsid w:val="00E17AC4"/>
    <w:rsid w:val="00E33A5A"/>
    <w:rsid w:val="00E401E6"/>
    <w:rsid w:val="00E4130B"/>
    <w:rsid w:val="00E5736C"/>
    <w:rsid w:val="00E70396"/>
    <w:rsid w:val="00E7374E"/>
    <w:rsid w:val="00EB625F"/>
    <w:rsid w:val="00ED4BDF"/>
    <w:rsid w:val="00EF6FC3"/>
    <w:rsid w:val="00F03594"/>
    <w:rsid w:val="00F11D03"/>
    <w:rsid w:val="00F12CDA"/>
    <w:rsid w:val="00F17FB7"/>
    <w:rsid w:val="00F21A9A"/>
    <w:rsid w:val="00F37475"/>
    <w:rsid w:val="00F546A1"/>
    <w:rsid w:val="00F60563"/>
    <w:rsid w:val="00F67D2A"/>
    <w:rsid w:val="00F70032"/>
    <w:rsid w:val="00F950A8"/>
    <w:rsid w:val="00FB23C6"/>
    <w:rsid w:val="00FB6038"/>
    <w:rsid w:val="00FC0DF4"/>
    <w:rsid w:val="00FD09D8"/>
    <w:rsid w:val="00FD4B4C"/>
    <w:rsid w:val="00FF3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713E"/>
    <w:pPr>
      <w:spacing w:after="160" w:line="259" w:lineRule="auto"/>
    </w:pPr>
  </w:style>
  <w:style w:type="paragraph" w:styleId="Heading2">
    <w:name w:val="heading 2"/>
    <w:basedOn w:val="Normal"/>
    <w:next w:val="Normal"/>
    <w:link w:val="Heading2Char"/>
    <w:uiPriority w:val="99"/>
    <w:qFormat/>
    <w:rsid w:val="002D713E"/>
    <w:pPr>
      <w:keepNext/>
      <w:keepLines/>
      <w:spacing w:before="40" w:after="0"/>
      <w:outlineLvl w:val="1"/>
    </w:pPr>
    <w:rPr>
      <w:rFonts w:ascii="Calibri Light" w:eastAsia="Times New Roman" w:hAnsi="Calibri Light"/>
      <w:color w:val="2F5496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2D713E"/>
    <w:rPr>
      <w:rFonts w:ascii="Calibri Light" w:hAnsi="Calibri Light" w:cs="Times New Roman"/>
      <w:color w:val="2F5496"/>
      <w:sz w:val="26"/>
      <w:szCs w:val="26"/>
      <w:lang w:val="en-US"/>
    </w:rPr>
  </w:style>
  <w:style w:type="paragraph" w:styleId="NormalWeb">
    <w:name w:val="Normal (Web)"/>
    <w:basedOn w:val="Normal"/>
    <w:uiPriority w:val="99"/>
    <w:rsid w:val="002D713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styleId="ListParagraph">
    <w:name w:val="List Paragraph"/>
    <w:basedOn w:val="Normal"/>
    <w:uiPriority w:val="99"/>
    <w:qFormat/>
    <w:rsid w:val="00BC5F1D"/>
    <w:pPr>
      <w:spacing w:after="0" w:line="240" w:lineRule="auto"/>
      <w:ind w:left="720"/>
      <w:contextualSpacing/>
    </w:pPr>
    <w:rPr>
      <w:rFonts w:cs="Mangal"/>
      <w:sz w:val="24"/>
      <w:szCs w:val="21"/>
      <w:lang w:bidi="hi-IN"/>
    </w:rPr>
  </w:style>
  <w:style w:type="paragraph" w:customStyle="1" w:styleId="a">
    <w:name w:val="Текст"/>
    <w:uiPriority w:val="99"/>
    <w:rsid w:val="002530C7"/>
    <w:pPr>
      <w:spacing w:line="360" w:lineRule="auto"/>
      <w:ind w:firstLine="720"/>
      <w:jc w:val="both"/>
    </w:pPr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62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62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713E"/>
    <w:pPr>
      <w:spacing w:after="160" w:line="259" w:lineRule="auto"/>
    </w:pPr>
  </w:style>
  <w:style w:type="paragraph" w:styleId="Heading2">
    <w:name w:val="heading 2"/>
    <w:basedOn w:val="Normal"/>
    <w:next w:val="Normal"/>
    <w:link w:val="Heading2Char"/>
    <w:uiPriority w:val="99"/>
    <w:qFormat/>
    <w:rsid w:val="002D713E"/>
    <w:pPr>
      <w:keepNext/>
      <w:keepLines/>
      <w:spacing w:before="40" w:after="0"/>
      <w:outlineLvl w:val="1"/>
    </w:pPr>
    <w:rPr>
      <w:rFonts w:ascii="Calibri Light" w:eastAsia="Times New Roman" w:hAnsi="Calibri Light"/>
      <w:color w:val="2F5496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2D713E"/>
    <w:rPr>
      <w:rFonts w:ascii="Calibri Light" w:hAnsi="Calibri Light" w:cs="Times New Roman"/>
      <w:color w:val="2F5496"/>
      <w:sz w:val="26"/>
      <w:szCs w:val="26"/>
      <w:lang w:val="en-US"/>
    </w:rPr>
  </w:style>
  <w:style w:type="paragraph" w:styleId="NormalWeb">
    <w:name w:val="Normal (Web)"/>
    <w:basedOn w:val="Normal"/>
    <w:uiPriority w:val="99"/>
    <w:rsid w:val="002D713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/>
    </w:rPr>
  </w:style>
  <w:style w:type="paragraph" w:styleId="ListParagraph">
    <w:name w:val="List Paragraph"/>
    <w:basedOn w:val="Normal"/>
    <w:uiPriority w:val="99"/>
    <w:qFormat/>
    <w:rsid w:val="00BC5F1D"/>
    <w:pPr>
      <w:spacing w:after="0" w:line="240" w:lineRule="auto"/>
      <w:ind w:left="720"/>
      <w:contextualSpacing/>
    </w:pPr>
    <w:rPr>
      <w:rFonts w:cs="Mangal"/>
      <w:sz w:val="24"/>
      <w:szCs w:val="21"/>
      <w:lang w:bidi="hi-IN"/>
    </w:rPr>
  </w:style>
  <w:style w:type="paragraph" w:customStyle="1" w:styleId="a">
    <w:name w:val="Текст"/>
    <w:uiPriority w:val="99"/>
    <w:rsid w:val="002530C7"/>
    <w:pPr>
      <w:spacing w:line="360" w:lineRule="auto"/>
      <w:ind w:firstLine="720"/>
      <w:jc w:val="both"/>
    </w:pPr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62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62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608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08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089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6089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6089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08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08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6089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6089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08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089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6089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1617</Words>
  <Characters>9223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НАСТАВНО-НАУЧНО ВЕЋУ ФИЛОЗОФСКОГ ФАКУЛТЕТА У БЕОГРАДУ</vt:lpstr>
    </vt:vector>
  </TitlesOfParts>
  <Company/>
  <LinksUpToDate>false</LinksUpToDate>
  <CharactersWithSpaces>10819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НАСТАВНО-НАУЧНО ВЕЋУ ФИЛОЗОФСКОГ ФАКУЛТЕТА У БЕОГРАДУ</dc:title>
  <dc:creator>Microsoft Office User</dc:creator>
  <cp:lastModifiedBy>User</cp:lastModifiedBy>
  <cp:revision>2</cp:revision>
  <cp:lastPrinted>2025-03-04T13:04:00Z</cp:lastPrinted>
  <dcterms:created xsi:type="dcterms:W3CDTF">2025-03-04T13:04:00Z</dcterms:created>
  <dcterms:modified xsi:type="dcterms:W3CDTF">2025-03-04T13:04:00Z</dcterms:modified>
</cp:coreProperties>
</file>