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29396" w14:textId="1F924A4C" w:rsidR="00AD57E2" w:rsidRPr="005A0555" w:rsidRDefault="00AD57E2" w:rsidP="0048547D">
      <w:pPr>
        <w:spacing w:line="276" w:lineRule="auto"/>
        <w:ind w:left="720"/>
        <w:rPr>
          <w:rFonts w:ascii="Times New Roman" w:hAnsi="Times New Roman"/>
          <w:sz w:val="24"/>
          <w:szCs w:val="24"/>
          <w:lang w:val="sr-Cyrl-RS"/>
        </w:rPr>
      </w:pPr>
      <w:r w:rsidRPr="005A0555">
        <w:rPr>
          <w:rFonts w:ascii="Times New Roman" w:hAnsi="Times New Roman"/>
          <w:sz w:val="24"/>
          <w:szCs w:val="24"/>
          <w:lang w:val="sr-Cyrl-RS"/>
        </w:rPr>
        <w:t>Наставно</w:t>
      </w:r>
      <w:r w:rsidR="003E25DA">
        <w:rPr>
          <w:rFonts w:ascii="Times New Roman" w:hAnsi="Times New Roman"/>
          <w:sz w:val="24"/>
          <w:szCs w:val="24"/>
          <w:lang w:val="sr-Cyrl-RS"/>
        </w:rPr>
        <w:t>-</w:t>
      </w:r>
      <w:r w:rsidRPr="005A0555">
        <w:rPr>
          <w:rFonts w:ascii="Times New Roman" w:hAnsi="Times New Roman"/>
          <w:sz w:val="24"/>
          <w:szCs w:val="24"/>
          <w:lang w:val="sr-Cyrl-RS"/>
        </w:rPr>
        <w:t>научном већу</w:t>
      </w:r>
      <w:bookmarkStart w:id="0" w:name="_GoBack"/>
      <w:bookmarkEnd w:id="0"/>
    </w:p>
    <w:p w14:paraId="5AB4D987" w14:textId="77777777" w:rsidR="00AD57E2" w:rsidRPr="005A0555" w:rsidRDefault="00AD57E2" w:rsidP="0048547D">
      <w:pPr>
        <w:spacing w:line="276" w:lineRule="auto"/>
        <w:ind w:left="720"/>
        <w:rPr>
          <w:rFonts w:ascii="Times New Roman" w:hAnsi="Times New Roman"/>
          <w:sz w:val="24"/>
          <w:szCs w:val="24"/>
          <w:lang w:val="sr-Cyrl-RS"/>
        </w:rPr>
      </w:pPr>
      <w:r w:rsidRPr="005A0555">
        <w:rPr>
          <w:rFonts w:ascii="Times New Roman" w:hAnsi="Times New Roman"/>
          <w:sz w:val="24"/>
          <w:szCs w:val="24"/>
          <w:lang w:val="sr-Cyrl-RS"/>
        </w:rPr>
        <w:t>Филозофског факултета,</w:t>
      </w:r>
    </w:p>
    <w:p w14:paraId="6709E96E" w14:textId="77777777" w:rsidR="00AD57E2" w:rsidRPr="005A0555" w:rsidRDefault="00AD57E2" w:rsidP="0048547D">
      <w:pPr>
        <w:spacing w:line="276" w:lineRule="auto"/>
        <w:ind w:left="720"/>
        <w:rPr>
          <w:rFonts w:ascii="Times New Roman" w:hAnsi="Times New Roman"/>
          <w:sz w:val="24"/>
          <w:szCs w:val="24"/>
          <w:lang w:val="sr-Cyrl-RS"/>
        </w:rPr>
      </w:pPr>
      <w:r w:rsidRPr="005A0555">
        <w:rPr>
          <w:rFonts w:ascii="Times New Roman" w:hAnsi="Times New Roman"/>
          <w:sz w:val="24"/>
          <w:szCs w:val="24"/>
          <w:lang w:val="sr-Cyrl-RS"/>
        </w:rPr>
        <w:t>Универзитет у Београду</w:t>
      </w:r>
    </w:p>
    <w:p w14:paraId="024D158E" w14:textId="77777777" w:rsidR="00AD57E2" w:rsidRPr="005A0555" w:rsidRDefault="00AD57E2" w:rsidP="0048547D">
      <w:pPr>
        <w:spacing w:line="276" w:lineRule="auto"/>
        <w:ind w:left="720"/>
        <w:rPr>
          <w:rFonts w:ascii="Times New Roman" w:hAnsi="Times New Roman"/>
          <w:sz w:val="24"/>
          <w:szCs w:val="24"/>
          <w:lang w:val="sr-Cyrl-RS"/>
        </w:rPr>
      </w:pPr>
    </w:p>
    <w:p w14:paraId="62408DF9" w14:textId="77777777" w:rsidR="00AD57E2" w:rsidRPr="005A0555" w:rsidRDefault="00AD57E2" w:rsidP="0048547D">
      <w:pPr>
        <w:spacing w:line="276" w:lineRule="auto"/>
        <w:ind w:left="720"/>
        <w:rPr>
          <w:rFonts w:ascii="Times New Roman" w:hAnsi="Times New Roman"/>
          <w:sz w:val="24"/>
          <w:szCs w:val="24"/>
          <w:lang w:val="sr-Cyrl-RS"/>
        </w:rPr>
      </w:pPr>
    </w:p>
    <w:p w14:paraId="61937BCC" w14:textId="77777777" w:rsidR="00AD57E2" w:rsidRPr="005A0555" w:rsidRDefault="00AD57E2" w:rsidP="0048547D">
      <w:pPr>
        <w:spacing w:line="276" w:lineRule="auto"/>
        <w:ind w:left="720"/>
        <w:rPr>
          <w:rFonts w:ascii="Times New Roman" w:hAnsi="Times New Roman"/>
          <w:sz w:val="24"/>
          <w:szCs w:val="24"/>
          <w:lang w:val="sr-Cyrl-RS"/>
        </w:rPr>
      </w:pPr>
    </w:p>
    <w:p w14:paraId="720138FE" w14:textId="77777777" w:rsidR="00AD57E2" w:rsidRPr="005A0555" w:rsidRDefault="00AD57E2" w:rsidP="0048547D">
      <w:pPr>
        <w:spacing w:line="276" w:lineRule="auto"/>
        <w:ind w:left="720"/>
        <w:rPr>
          <w:rFonts w:ascii="Times New Roman" w:hAnsi="Times New Roman"/>
          <w:sz w:val="24"/>
          <w:szCs w:val="24"/>
          <w:lang w:val="sr-Cyrl-RS"/>
        </w:rPr>
      </w:pPr>
    </w:p>
    <w:p w14:paraId="332ED2B7" w14:textId="3CA4719B" w:rsidR="008A7F6D" w:rsidRPr="005A0555" w:rsidRDefault="00AD57E2" w:rsidP="0048547D">
      <w:pPr>
        <w:spacing w:line="276" w:lineRule="auto"/>
        <w:jc w:val="center"/>
        <w:rPr>
          <w:rFonts w:ascii="Times New Roman" w:hAnsi="Times New Roman"/>
          <w:sz w:val="24"/>
          <w:szCs w:val="24"/>
          <w:lang w:val="sr-Cyrl-RS"/>
        </w:rPr>
      </w:pPr>
      <w:r w:rsidRPr="005A0555">
        <w:rPr>
          <w:rFonts w:ascii="Times New Roman" w:hAnsi="Times New Roman"/>
          <w:sz w:val="24"/>
          <w:szCs w:val="24"/>
          <w:lang w:val="sr-Cyrl-RS"/>
        </w:rPr>
        <w:t>На седници Наставно</w:t>
      </w:r>
      <w:r w:rsidR="005A0555">
        <w:rPr>
          <w:rFonts w:ascii="Times New Roman" w:hAnsi="Times New Roman"/>
          <w:sz w:val="24"/>
          <w:szCs w:val="24"/>
          <w:lang w:val="sr-Cyrl-RS"/>
        </w:rPr>
        <w:t>-</w:t>
      </w:r>
      <w:r w:rsidRPr="005A0555">
        <w:rPr>
          <w:rFonts w:ascii="Times New Roman" w:hAnsi="Times New Roman"/>
          <w:sz w:val="24"/>
          <w:szCs w:val="24"/>
          <w:lang w:val="sr-Cyrl-RS"/>
        </w:rPr>
        <w:t xml:space="preserve">научног већа Филозофског факултета у Београду, одржаној </w:t>
      </w:r>
      <w:r w:rsidR="00B64173" w:rsidRPr="005A0555">
        <w:rPr>
          <w:rFonts w:ascii="Times New Roman" w:hAnsi="Times New Roman"/>
          <w:sz w:val="24"/>
          <w:szCs w:val="24"/>
          <w:lang w:val="sr-Cyrl-RS"/>
        </w:rPr>
        <w:t>09</w:t>
      </w:r>
      <w:r w:rsidRPr="005A0555">
        <w:rPr>
          <w:rFonts w:ascii="Times New Roman" w:hAnsi="Times New Roman"/>
          <w:sz w:val="24"/>
          <w:szCs w:val="24"/>
          <w:lang w:val="sr-Cyrl-RS"/>
        </w:rPr>
        <w:t>.</w:t>
      </w:r>
      <w:r w:rsidR="00B64173" w:rsidRPr="005A0555">
        <w:rPr>
          <w:rFonts w:ascii="Times New Roman" w:hAnsi="Times New Roman"/>
          <w:sz w:val="24"/>
          <w:szCs w:val="24"/>
          <w:lang w:val="sr-Cyrl-RS"/>
        </w:rPr>
        <w:t>11</w:t>
      </w:r>
      <w:r w:rsidRPr="005A0555">
        <w:rPr>
          <w:rFonts w:ascii="Times New Roman" w:hAnsi="Times New Roman"/>
          <w:sz w:val="24"/>
          <w:szCs w:val="24"/>
          <w:lang w:val="sr-Cyrl-RS"/>
        </w:rPr>
        <w:t>.2023</w:t>
      </w:r>
      <w:r w:rsidR="001009AD">
        <w:rPr>
          <w:rFonts w:ascii="Times New Roman" w:hAnsi="Times New Roman"/>
          <w:sz w:val="24"/>
          <w:szCs w:val="24"/>
        </w:rPr>
        <w:t>.</w:t>
      </w:r>
      <w:r w:rsidR="001009AD">
        <w:rPr>
          <w:rFonts w:ascii="Times New Roman" w:hAnsi="Times New Roman"/>
          <w:sz w:val="24"/>
          <w:szCs w:val="24"/>
          <w:lang w:val="sr-Cyrl-RS"/>
        </w:rPr>
        <w:t>године</w:t>
      </w:r>
      <w:r w:rsidRPr="005A0555">
        <w:rPr>
          <w:rFonts w:ascii="Times New Roman" w:hAnsi="Times New Roman"/>
          <w:sz w:val="24"/>
          <w:szCs w:val="24"/>
          <w:lang w:val="sr-Cyrl-RS"/>
        </w:rPr>
        <w:t>, изабран</w:t>
      </w:r>
      <w:r w:rsidR="00B64173" w:rsidRPr="005A0555">
        <w:rPr>
          <w:rFonts w:ascii="Times New Roman" w:hAnsi="Times New Roman"/>
          <w:sz w:val="24"/>
          <w:szCs w:val="24"/>
          <w:lang w:val="sr-Cyrl-RS"/>
        </w:rPr>
        <w:t>и</w:t>
      </w:r>
      <w:r w:rsidRPr="005A0555">
        <w:rPr>
          <w:rFonts w:ascii="Times New Roman" w:hAnsi="Times New Roman"/>
          <w:sz w:val="24"/>
          <w:szCs w:val="24"/>
          <w:lang w:val="sr-Cyrl-RS"/>
        </w:rPr>
        <w:t xml:space="preserve"> смо у комисију за оцену и одбрану докторске дисертације кандидаткиње </w:t>
      </w:r>
      <w:r w:rsidR="00B64173" w:rsidRPr="005A0555">
        <w:rPr>
          <w:rFonts w:ascii="Times New Roman" w:hAnsi="Times New Roman"/>
          <w:sz w:val="24"/>
          <w:szCs w:val="24"/>
          <w:lang w:val="sr-Cyrl-RS"/>
        </w:rPr>
        <w:t>Татјане Михаиловић</w:t>
      </w:r>
      <w:r w:rsidRPr="005A0555">
        <w:rPr>
          <w:rFonts w:ascii="Times New Roman" w:hAnsi="Times New Roman"/>
          <w:sz w:val="24"/>
          <w:szCs w:val="24"/>
          <w:lang w:val="sr-Cyrl-RS"/>
        </w:rPr>
        <w:t xml:space="preserve"> под називом </w:t>
      </w:r>
    </w:p>
    <w:p w14:paraId="33F45A17" w14:textId="1C3833FB" w:rsidR="00B64173" w:rsidRPr="005A0555" w:rsidRDefault="008A7F6D" w:rsidP="0048547D">
      <w:pPr>
        <w:spacing w:line="276" w:lineRule="auto"/>
        <w:jc w:val="center"/>
        <w:rPr>
          <w:rFonts w:ascii="Times New Roman" w:hAnsi="Times New Roman"/>
          <w:bCs/>
          <w:sz w:val="24"/>
          <w:szCs w:val="24"/>
          <w:lang w:val="sr-Cyrl-RS"/>
        </w:rPr>
      </w:pPr>
      <w:r w:rsidRPr="005A0555">
        <w:rPr>
          <w:rFonts w:ascii="Times New Roman" w:hAnsi="Times New Roman"/>
          <w:sz w:val="24"/>
          <w:szCs w:val="24"/>
          <w:lang w:val="sr-Cyrl-RS"/>
        </w:rPr>
        <w:t>“</w:t>
      </w:r>
      <w:r w:rsidR="00B64173" w:rsidRPr="005A0555">
        <w:rPr>
          <w:rFonts w:ascii="Times New Roman" w:hAnsi="Times New Roman"/>
          <w:bCs/>
          <w:sz w:val="24"/>
          <w:szCs w:val="24"/>
          <w:lang w:val="sr-Cyrl-RS"/>
        </w:rPr>
        <w:t>Музеализација археолошког наслеђа у музејском окружењу: Искуство у Србији</w:t>
      </w:r>
    </w:p>
    <w:p w14:paraId="4030FAE6" w14:textId="681FD938" w:rsidR="00B64173" w:rsidRPr="005A0555" w:rsidRDefault="00B64173" w:rsidP="0048547D">
      <w:pPr>
        <w:spacing w:line="276" w:lineRule="auto"/>
        <w:jc w:val="center"/>
        <w:rPr>
          <w:rFonts w:ascii="Times New Roman" w:hAnsi="Times New Roman"/>
          <w:bCs/>
          <w:sz w:val="24"/>
          <w:szCs w:val="24"/>
          <w:lang w:val="sr-Cyrl-RS"/>
        </w:rPr>
      </w:pPr>
      <w:r w:rsidRPr="005A0555">
        <w:rPr>
          <w:rFonts w:ascii="Times New Roman" w:hAnsi="Times New Roman"/>
          <w:bCs/>
          <w:sz w:val="24"/>
          <w:szCs w:val="24"/>
          <w:lang w:val="sr-Cyrl-RS"/>
        </w:rPr>
        <w:t xml:space="preserve"> у ХХ и на почеку ХХI века</w:t>
      </w:r>
      <w:r w:rsidR="008A7F6D" w:rsidRPr="005A0555">
        <w:rPr>
          <w:rFonts w:ascii="Times New Roman" w:hAnsi="Times New Roman"/>
          <w:bCs/>
          <w:sz w:val="24"/>
          <w:szCs w:val="24"/>
          <w:lang w:val="sr-Cyrl-RS"/>
        </w:rPr>
        <w:t>“</w:t>
      </w:r>
    </w:p>
    <w:p w14:paraId="32161B87" w14:textId="77777777" w:rsidR="00AD57E2" w:rsidRPr="005A0555" w:rsidRDefault="00AD57E2" w:rsidP="0048547D">
      <w:pPr>
        <w:pStyle w:val="Default"/>
        <w:spacing w:line="276" w:lineRule="auto"/>
        <w:jc w:val="center"/>
        <w:rPr>
          <w:rFonts w:ascii="Times New Roman" w:hAnsi="Times New Roman" w:cs="Times New Roman"/>
          <w:bCs/>
          <w:i/>
          <w:lang w:val="sr-Cyrl-RS"/>
        </w:rPr>
      </w:pPr>
      <w:r w:rsidRPr="005A0555">
        <w:rPr>
          <w:rFonts w:ascii="Times New Roman" w:hAnsi="Times New Roman" w:cs="Times New Roman"/>
          <w:bCs/>
          <w:i/>
          <w:lang w:val="sr-Cyrl-RS"/>
        </w:rPr>
        <w:t>.</w:t>
      </w:r>
    </w:p>
    <w:p w14:paraId="152AD8F2" w14:textId="77777777" w:rsidR="00AD57E2" w:rsidRPr="005A0555" w:rsidRDefault="00AD57E2" w:rsidP="0048547D">
      <w:pPr>
        <w:pStyle w:val="Default"/>
        <w:spacing w:line="276" w:lineRule="auto"/>
        <w:jc w:val="center"/>
        <w:rPr>
          <w:rFonts w:ascii="Times New Roman" w:hAnsi="Times New Roman" w:cs="Times New Roman"/>
          <w:bCs/>
          <w:lang w:val="sr-Cyrl-RS"/>
        </w:rPr>
      </w:pPr>
      <w:r w:rsidRPr="005A0555">
        <w:rPr>
          <w:rFonts w:ascii="Times New Roman" w:hAnsi="Times New Roman" w:cs="Times New Roman"/>
          <w:bCs/>
          <w:lang w:val="sr-Cyrl-RS"/>
        </w:rPr>
        <w:t>По стеченом увиду у дисертацију, дајемо следећи</w:t>
      </w:r>
    </w:p>
    <w:p w14:paraId="4BCC8169" w14:textId="77777777" w:rsidR="00A734A5" w:rsidRPr="005A0555" w:rsidRDefault="00A734A5" w:rsidP="0048547D">
      <w:pPr>
        <w:spacing w:line="276" w:lineRule="auto"/>
        <w:ind w:left="720"/>
        <w:jc w:val="center"/>
        <w:rPr>
          <w:rFonts w:ascii="Times New Roman" w:hAnsi="Times New Roman"/>
          <w:sz w:val="24"/>
          <w:szCs w:val="24"/>
          <w:lang w:val="sr-Cyrl-RS"/>
        </w:rPr>
      </w:pPr>
    </w:p>
    <w:p w14:paraId="7F8D7454" w14:textId="77777777" w:rsidR="000A5F63" w:rsidRPr="005A0555" w:rsidRDefault="000A5F63" w:rsidP="0048547D">
      <w:pPr>
        <w:spacing w:line="276" w:lineRule="auto"/>
        <w:ind w:left="720"/>
        <w:jc w:val="center"/>
        <w:rPr>
          <w:rFonts w:ascii="Times New Roman" w:hAnsi="Times New Roman"/>
          <w:b/>
          <w:sz w:val="24"/>
          <w:szCs w:val="24"/>
          <w:lang w:val="sr-Cyrl-RS"/>
        </w:rPr>
      </w:pPr>
      <w:r w:rsidRPr="005A0555">
        <w:rPr>
          <w:rFonts w:ascii="Times New Roman" w:hAnsi="Times New Roman"/>
          <w:b/>
          <w:sz w:val="24"/>
          <w:szCs w:val="24"/>
          <w:lang w:val="sr-Cyrl-RS"/>
        </w:rPr>
        <w:t>Реферат о завршеној докторској дисертацији</w:t>
      </w:r>
    </w:p>
    <w:p w14:paraId="20E496F2" w14:textId="77777777" w:rsidR="00AD57E2" w:rsidRPr="005A0555" w:rsidRDefault="00AD57E2" w:rsidP="0048547D">
      <w:pPr>
        <w:spacing w:line="276" w:lineRule="auto"/>
        <w:ind w:left="720"/>
        <w:jc w:val="both"/>
        <w:rPr>
          <w:rFonts w:ascii="Times New Roman" w:hAnsi="Times New Roman"/>
          <w:sz w:val="24"/>
          <w:szCs w:val="24"/>
          <w:lang w:val="sr-Cyrl-RS"/>
        </w:rPr>
      </w:pPr>
    </w:p>
    <w:p w14:paraId="7C7F9681" w14:textId="77777777" w:rsidR="000A5F63" w:rsidRPr="005A0555" w:rsidRDefault="000A5F63" w:rsidP="0048547D">
      <w:pPr>
        <w:pStyle w:val="ListParagraph"/>
        <w:numPr>
          <w:ilvl w:val="0"/>
          <w:numId w:val="9"/>
        </w:numPr>
        <w:jc w:val="both"/>
        <w:rPr>
          <w:rFonts w:ascii="Times New Roman" w:hAnsi="Times New Roman" w:cs="Times New Roman"/>
          <w:b/>
          <w:sz w:val="24"/>
          <w:szCs w:val="24"/>
          <w:lang w:val="sr-Cyrl-RS"/>
        </w:rPr>
      </w:pPr>
      <w:r w:rsidRPr="005A0555">
        <w:rPr>
          <w:rFonts w:ascii="Times New Roman" w:hAnsi="Times New Roman" w:cs="Times New Roman"/>
          <w:b/>
          <w:sz w:val="24"/>
          <w:szCs w:val="24"/>
          <w:lang w:val="sr-Cyrl-RS"/>
        </w:rPr>
        <w:t>Основни подаци о кандидату и дисертацији:</w:t>
      </w:r>
    </w:p>
    <w:p w14:paraId="45BDD5D7" w14:textId="69FA7993" w:rsidR="00B638B4" w:rsidRPr="005A0555" w:rsidRDefault="00B638B4" w:rsidP="0048547D">
      <w:pPr>
        <w:spacing w:line="276" w:lineRule="auto"/>
        <w:jc w:val="both"/>
        <w:rPr>
          <w:rFonts w:ascii="Times New Roman" w:hAnsi="Times New Roman"/>
          <w:bCs/>
          <w:sz w:val="24"/>
          <w:szCs w:val="24"/>
          <w:lang w:val="sr-Cyrl-RS"/>
        </w:rPr>
      </w:pPr>
      <w:r w:rsidRPr="005A0555">
        <w:rPr>
          <w:rFonts w:ascii="Times New Roman" w:hAnsi="Times New Roman"/>
          <w:bCs/>
          <w:sz w:val="24"/>
          <w:szCs w:val="24"/>
          <w:lang w:val="sr-Cyrl-RS"/>
        </w:rPr>
        <w:t xml:space="preserve">Татјана, Властимира, Михаиловић (1964) дипломирала је археологију на Филозофском факултету Универзитета у Београду (1988). У Народном музеју Краљево, где је почела да ради 1991, стекла је звање кустоса </w:t>
      </w:r>
      <w:r w:rsidRPr="005A0555">
        <w:rPr>
          <w:rFonts w:ascii="Times New Roman" w:hAnsi="Times New Roman"/>
          <w:sz w:val="24"/>
          <w:szCs w:val="24"/>
          <w:lang w:val="sr-Cyrl-RS"/>
        </w:rPr>
        <w:t xml:space="preserve">(1992), вишег кустоса (2002) и музејског саветника (2010). </w:t>
      </w:r>
      <w:r w:rsidRPr="005A0555">
        <w:rPr>
          <w:rFonts w:ascii="Times New Roman" w:hAnsi="Times New Roman"/>
          <w:bCs/>
          <w:sz w:val="24"/>
          <w:szCs w:val="24"/>
          <w:lang w:val="sr-Cyrl-RS"/>
        </w:rPr>
        <w:t>Основала је 1991. Одељење за документацију Народног музеја Краљево, коју је водила до 2006. године, у оквиру које</w:t>
      </w:r>
      <w:r w:rsidR="009D1F0A" w:rsidRPr="005A0555">
        <w:rPr>
          <w:rFonts w:ascii="Times New Roman" w:hAnsi="Times New Roman"/>
          <w:bCs/>
          <w:sz w:val="24"/>
          <w:szCs w:val="24"/>
          <w:lang w:val="sr-Cyrl-RS"/>
        </w:rPr>
        <w:t>г</w:t>
      </w:r>
      <w:r w:rsidRPr="005A0555">
        <w:rPr>
          <w:rFonts w:ascii="Times New Roman" w:hAnsi="Times New Roman"/>
          <w:bCs/>
          <w:sz w:val="24"/>
          <w:szCs w:val="24"/>
          <w:lang w:val="sr-Cyrl-RS"/>
        </w:rPr>
        <w:t xml:space="preserve"> је реализовала потпуну реорганизацију централних документационих форми, започела процес информатизације установе и у оквиру њега дигитализације документације. Радила је на унапређењу музејске праксе, као и на музеолошкој едукацији колега и сарадника, а као музејски саветник била је ментор кустосима за виша звања. У области теорије музеологије и херитологије поред документовања, бави се проблемима интерпретације археолошког наслеђа у циљу стварања комуникативнијег музејског наратива, укључујући развој радионица за децу. Од 2006. године води Одељење за археологију Народног музеја Краљево и руководила је истраживањима у области антике и средњег века</w:t>
      </w:r>
      <w:r w:rsidR="009D1F0A" w:rsidRPr="005A0555">
        <w:rPr>
          <w:rFonts w:ascii="Times New Roman" w:hAnsi="Times New Roman"/>
          <w:bCs/>
          <w:sz w:val="24"/>
          <w:szCs w:val="24"/>
          <w:lang w:val="sr-Cyrl-RS"/>
        </w:rPr>
        <w:t>,</w:t>
      </w:r>
      <w:r w:rsidRPr="005A0555">
        <w:rPr>
          <w:rFonts w:ascii="Times New Roman" w:hAnsi="Times New Roman"/>
          <w:bCs/>
          <w:sz w:val="24"/>
          <w:szCs w:val="24"/>
          <w:lang w:val="sr-Cyrl-RS"/>
        </w:rPr>
        <w:t xml:space="preserve"> а оријентисана је на истраживање старог рударства, металургије и археотехнологија. Учесник је неколико истраживачких пројеката и бројних научних скупова и семинара. Аутор је неколико успешних изложбених пројеката</w:t>
      </w:r>
      <w:r w:rsidR="00D8054A" w:rsidRPr="005A0555">
        <w:rPr>
          <w:rFonts w:ascii="Times New Roman" w:hAnsi="Times New Roman"/>
          <w:bCs/>
          <w:sz w:val="24"/>
          <w:szCs w:val="24"/>
          <w:lang w:val="sr-Cyrl-RS"/>
        </w:rPr>
        <w:t>, међу којима се истичу два</w:t>
      </w:r>
      <w:r w:rsidR="00ED30B8" w:rsidRPr="005A0555">
        <w:rPr>
          <w:rFonts w:ascii="Times New Roman" w:hAnsi="Times New Roman"/>
          <w:bCs/>
          <w:sz w:val="24"/>
          <w:szCs w:val="24"/>
          <w:lang w:val="sr-Cyrl-RS"/>
        </w:rPr>
        <w:t xml:space="preserve"> (коауторство са Сузаном Новчић)</w:t>
      </w:r>
      <w:r w:rsidR="00D8054A" w:rsidRPr="005A0555">
        <w:rPr>
          <w:rFonts w:ascii="Times New Roman" w:hAnsi="Times New Roman"/>
          <w:bCs/>
          <w:sz w:val="24"/>
          <w:szCs w:val="24"/>
          <w:lang w:val="sr-Cyrl-RS"/>
        </w:rPr>
        <w:t>:</w:t>
      </w:r>
      <w:r w:rsidR="00D8054A" w:rsidRPr="005A0555">
        <w:rPr>
          <w:rFonts w:ascii="Times New Roman" w:hAnsi="Times New Roman"/>
          <w:bCs/>
          <w:color w:val="C00000"/>
          <w:sz w:val="24"/>
          <w:szCs w:val="24"/>
          <w:lang w:val="sr-Cyrl-RS"/>
        </w:rPr>
        <w:t xml:space="preserve"> </w:t>
      </w:r>
      <w:r w:rsidR="00ED30B8" w:rsidRPr="005A0555">
        <w:rPr>
          <w:rFonts w:ascii="Times New Roman" w:hAnsi="Times New Roman"/>
          <w:i/>
          <w:iCs/>
          <w:color w:val="212121"/>
          <w:sz w:val="24"/>
          <w:szCs w:val="24"/>
          <w:bdr w:val="none" w:sz="0" w:space="0" w:color="auto" w:frame="1"/>
          <w:lang w:val="sr-Cyrl-RS"/>
        </w:rPr>
        <w:t>Доба светлости, српска уметност XIII века</w:t>
      </w:r>
      <w:r w:rsidR="009D1F0A" w:rsidRPr="005A0555">
        <w:rPr>
          <w:rFonts w:ascii="Times New Roman" w:hAnsi="Times New Roman"/>
          <w:i/>
          <w:iCs/>
          <w:color w:val="212121"/>
          <w:sz w:val="24"/>
          <w:szCs w:val="24"/>
          <w:bdr w:val="none" w:sz="0" w:space="0" w:color="auto" w:frame="1"/>
          <w:lang w:val="sr-Cyrl-RS"/>
        </w:rPr>
        <w:t xml:space="preserve"> </w:t>
      </w:r>
      <w:r w:rsidR="00ED30B8" w:rsidRPr="005A0555">
        <w:rPr>
          <w:rFonts w:ascii="Times New Roman" w:hAnsi="Times New Roman"/>
          <w:color w:val="212121"/>
          <w:sz w:val="24"/>
          <w:szCs w:val="24"/>
          <w:bdr w:val="none" w:sz="0" w:space="0" w:color="auto" w:frame="1"/>
          <w:lang w:val="sr-Cyrl-RS"/>
        </w:rPr>
        <w:t xml:space="preserve">(2007) и </w:t>
      </w:r>
      <w:r w:rsidR="00ED30B8" w:rsidRPr="005A0555">
        <w:rPr>
          <w:rFonts w:ascii="Times New Roman" w:hAnsi="Times New Roman"/>
          <w:i/>
          <w:iCs/>
          <w:color w:val="212121"/>
          <w:sz w:val="24"/>
          <w:szCs w:val="24"/>
          <w:bdr w:val="none" w:sz="0" w:space="0" w:color="auto" w:frame="1"/>
          <w:lang w:val="sr-Cyrl-RS"/>
        </w:rPr>
        <w:t>Јелена, велика краљица, седам векова од смрти краљице Јелене 1314–2014</w:t>
      </w:r>
      <w:r w:rsidR="00ED30B8" w:rsidRPr="005A0555">
        <w:rPr>
          <w:rFonts w:ascii="Times New Roman" w:hAnsi="Times New Roman"/>
          <w:color w:val="212121"/>
          <w:sz w:val="24"/>
          <w:szCs w:val="24"/>
          <w:bdr w:val="none" w:sz="0" w:space="0" w:color="auto" w:frame="1"/>
          <w:lang w:val="sr-Cyrl-RS"/>
        </w:rPr>
        <w:t xml:space="preserve"> (2014), која су у оба случаја гостовала у Галерији САНУ, као и бројним музејима у земљи, региону и делом у Француској. </w:t>
      </w:r>
      <w:r w:rsidRPr="005A0555">
        <w:rPr>
          <w:rFonts w:ascii="Times New Roman" w:hAnsi="Times New Roman"/>
          <w:bCs/>
          <w:sz w:val="24"/>
          <w:szCs w:val="24"/>
          <w:lang w:val="sr-Cyrl-RS"/>
        </w:rPr>
        <w:t>Бави се уредничким послом</w:t>
      </w:r>
      <w:r w:rsidR="009D1F0A" w:rsidRPr="005A0555">
        <w:rPr>
          <w:rFonts w:ascii="Times New Roman" w:hAnsi="Times New Roman"/>
          <w:bCs/>
          <w:sz w:val="24"/>
          <w:szCs w:val="24"/>
          <w:lang w:val="sr-Cyrl-RS"/>
        </w:rPr>
        <w:t xml:space="preserve"> </w:t>
      </w:r>
      <w:r w:rsidRPr="005A0555">
        <w:rPr>
          <w:rFonts w:ascii="Times New Roman" w:hAnsi="Times New Roman"/>
          <w:bCs/>
          <w:sz w:val="24"/>
          <w:szCs w:val="24"/>
          <w:lang w:val="sr-Cyrl-RS"/>
        </w:rPr>
        <w:t>у области публиковања штампаних издања</w:t>
      </w:r>
      <w:r w:rsidR="009D1F0A" w:rsidRPr="005A0555">
        <w:rPr>
          <w:rFonts w:ascii="Times New Roman" w:hAnsi="Times New Roman"/>
          <w:bCs/>
          <w:sz w:val="24"/>
          <w:szCs w:val="24"/>
          <w:lang w:val="sr-Cyrl-RS"/>
        </w:rPr>
        <w:t xml:space="preserve">: </w:t>
      </w:r>
      <w:r w:rsidR="00FA4D16" w:rsidRPr="005A0555">
        <w:rPr>
          <w:rFonts w:ascii="Times New Roman" w:hAnsi="Times New Roman"/>
          <w:bCs/>
          <w:sz w:val="24"/>
          <w:szCs w:val="24"/>
          <w:lang w:val="sr-Cyrl-RS"/>
        </w:rPr>
        <w:t xml:space="preserve">од 2019. </w:t>
      </w:r>
      <w:r w:rsidR="00ED30B8" w:rsidRPr="005A0555">
        <w:rPr>
          <w:rFonts w:ascii="Times New Roman" w:hAnsi="Times New Roman"/>
          <w:bCs/>
          <w:sz w:val="24"/>
          <w:szCs w:val="24"/>
          <w:lang w:val="sr-Cyrl-RS"/>
        </w:rPr>
        <w:t xml:space="preserve">уредник је научног зборника </w:t>
      </w:r>
      <w:r w:rsidR="00ED30B8" w:rsidRPr="005A0555">
        <w:rPr>
          <w:rFonts w:ascii="Times New Roman" w:hAnsi="Times New Roman"/>
          <w:bCs/>
          <w:i/>
          <w:iCs/>
          <w:sz w:val="24"/>
          <w:szCs w:val="24"/>
          <w:lang w:val="sr-Cyrl-RS"/>
        </w:rPr>
        <w:t>Наша прошлост</w:t>
      </w:r>
      <w:r w:rsidRPr="005A0555">
        <w:rPr>
          <w:rFonts w:ascii="Times New Roman" w:hAnsi="Times New Roman"/>
          <w:bCs/>
          <w:sz w:val="24"/>
          <w:szCs w:val="24"/>
          <w:lang w:val="sr-Cyrl-RS"/>
        </w:rPr>
        <w:t>,</w:t>
      </w:r>
      <w:r w:rsidR="00ED30B8" w:rsidRPr="005A0555">
        <w:rPr>
          <w:rFonts w:ascii="Times New Roman" w:hAnsi="Times New Roman"/>
          <w:bCs/>
          <w:sz w:val="24"/>
          <w:szCs w:val="24"/>
          <w:lang w:val="sr-Cyrl-RS"/>
        </w:rPr>
        <w:t xml:space="preserve"> гласила Народног музеја Краљево и Историјског архива Краљево</w:t>
      </w:r>
      <w:r w:rsidR="00FA4D16" w:rsidRPr="005A0555">
        <w:rPr>
          <w:rFonts w:ascii="Times New Roman" w:hAnsi="Times New Roman"/>
          <w:bCs/>
          <w:sz w:val="24"/>
          <w:szCs w:val="24"/>
          <w:lang w:val="sr-Cyrl-RS"/>
        </w:rPr>
        <w:t xml:space="preserve">; од 2020-2023. </w:t>
      </w:r>
      <w:r w:rsidR="009D1F0A" w:rsidRPr="005A0555">
        <w:rPr>
          <w:rFonts w:ascii="Times New Roman" w:hAnsi="Times New Roman"/>
          <w:bCs/>
          <w:sz w:val="24"/>
          <w:szCs w:val="24"/>
          <w:lang w:val="sr-Cyrl-RS"/>
        </w:rPr>
        <w:t xml:space="preserve">била је </w:t>
      </w:r>
      <w:r w:rsidR="00FA4D16" w:rsidRPr="005A0555">
        <w:rPr>
          <w:rFonts w:ascii="Times New Roman" w:hAnsi="Times New Roman"/>
          <w:bCs/>
          <w:sz w:val="24"/>
          <w:szCs w:val="24"/>
          <w:lang w:val="sr-Cyrl-RS"/>
        </w:rPr>
        <w:t>уредник Часописа НК ICOM-а Србија. Поред тога</w:t>
      </w:r>
      <w:r w:rsidRPr="005A0555">
        <w:rPr>
          <w:rFonts w:ascii="Times New Roman" w:hAnsi="Times New Roman"/>
          <w:bCs/>
          <w:sz w:val="24"/>
          <w:szCs w:val="24"/>
          <w:lang w:val="sr-Cyrl-RS"/>
        </w:rPr>
        <w:t xml:space="preserve"> </w:t>
      </w:r>
      <w:r w:rsidR="00FA4D16" w:rsidRPr="005A0555">
        <w:rPr>
          <w:rFonts w:ascii="Times New Roman" w:hAnsi="Times New Roman"/>
          <w:bCs/>
          <w:sz w:val="24"/>
          <w:szCs w:val="24"/>
          <w:lang w:val="sr-Cyrl-RS"/>
        </w:rPr>
        <w:t>бави се</w:t>
      </w:r>
      <w:r w:rsidRPr="005A0555">
        <w:rPr>
          <w:rFonts w:ascii="Times New Roman" w:hAnsi="Times New Roman"/>
          <w:bCs/>
          <w:sz w:val="24"/>
          <w:szCs w:val="24"/>
          <w:lang w:val="sr-Cyrl-RS"/>
        </w:rPr>
        <w:t xml:space="preserve"> уређивањ</w:t>
      </w:r>
      <w:r w:rsidR="00FA4D16" w:rsidRPr="005A0555">
        <w:rPr>
          <w:rFonts w:ascii="Times New Roman" w:hAnsi="Times New Roman"/>
          <w:bCs/>
          <w:sz w:val="24"/>
          <w:szCs w:val="24"/>
          <w:lang w:val="sr-Cyrl-RS"/>
        </w:rPr>
        <w:t>ем</w:t>
      </w:r>
      <w:r w:rsidR="009D1F0A" w:rsidRPr="005A0555">
        <w:rPr>
          <w:rFonts w:ascii="Times New Roman" w:hAnsi="Times New Roman"/>
          <w:bCs/>
          <w:sz w:val="24"/>
          <w:szCs w:val="24"/>
          <w:lang w:val="sr-Cyrl-RS"/>
        </w:rPr>
        <w:t xml:space="preserve"> </w:t>
      </w:r>
      <w:r w:rsidR="009D1F0A" w:rsidRPr="005A0555">
        <w:rPr>
          <w:rFonts w:ascii="Times New Roman" w:hAnsi="Times New Roman"/>
          <w:bCs/>
          <w:sz w:val="24"/>
          <w:szCs w:val="24"/>
          <w:lang w:val="sr-Cyrl-RS"/>
        </w:rPr>
        <w:lastRenderedPageBreak/>
        <w:t xml:space="preserve">дигиталних издања: главни је и одговорни уредник </w:t>
      </w:r>
      <w:r w:rsidRPr="005A0555">
        <w:rPr>
          <w:rFonts w:ascii="Times New Roman" w:hAnsi="Times New Roman"/>
          <w:bCs/>
          <w:sz w:val="24"/>
          <w:szCs w:val="24"/>
          <w:lang w:val="sr-Cyrl-RS"/>
        </w:rPr>
        <w:t xml:space="preserve"> веб-презентације</w:t>
      </w:r>
      <w:r w:rsidR="009D1F0A" w:rsidRPr="005A0555">
        <w:rPr>
          <w:rFonts w:ascii="Times New Roman" w:hAnsi="Times New Roman"/>
          <w:bCs/>
          <w:sz w:val="24"/>
          <w:szCs w:val="24"/>
          <w:lang w:val="sr-Cyrl-RS"/>
        </w:rPr>
        <w:t xml:space="preserve"> и друштвених мрежа</w:t>
      </w:r>
      <w:r w:rsidRPr="005A0555">
        <w:rPr>
          <w:rFonts w:ascii="Times New Roman" w:hAnsi="Times New Roman"/>
          <w:bCs/>
          <w:sz w:val="24"/>
          <w:szCs w:val="24"/>
          <w:lang w:val="sr-Cyrl-RS"/>
        </w:rPr>
        <w:t xml:space="preserve"> Народног музеја Краљево. Од 2011. године </w:t>
      </w:r>
      <w:r w:rsidRPr="005A0555">
        <w:rPr>
          <w:rFonts w:ascii="Times New Roman" w:hAnsi="Times New Roman"/>
          <w:sz w:val="24"/>
          <w:szCs w:val="24"/>
          <w:lang w:val="sr-Cyrl-RS"/>
        </w:rPr>
        <w:t xml:space="preserve">сарадник је Центра за музеологију и херитологију Филозофског факултета Универзитета у Београду. </w:t>
      </w:r>
      <w:r w:rsidRPr="005A0555">
        <w:rPr>
          <w:rFonts w:ascii="Times New Roman" w:hAnsi="Times New Roman"/>
          <w:bCs/>
          <w:sz w:val="24"/>
          <w:szCs w:val="24"/>
          <w:lang w:val="sr-Cyrl-RS"/>
        </w:rPr>
        <w:t xml:space="preserve"> Члан је више струковних удружења.</w:t>
      </w:r>
    </w:p>
    <w:p w14:paraId="6A75B42C" w14:textId="77777777" w:rsidR="00427172" w:rsidRPr="005A0555" w:rsidRDefault="00B638B4" w:rsidP="00611C49">
      <w:pPr>
        <w:spacing w:after="240" w:line="276" w:lineRule="auto"/>
        <w:ind w:firstLine="720"/>
        <w:jc w:val="both"/>
        <w:rPr>
          <w:rFonts w:ascii="Times New Roman" w:hAnsi="Times New Roman"/>
          <w:sz w:val="24"/>
          <w:szCs w:val="24"/>
          <w:lang w:val="sr-Cyrl-RS"/>
        </w:rPr>
      </w:pPr>
      <w:r w:rsidRPr="005A0555">
        <w:rPr>
          <w:rFonts w:ascii="Times New Roman" w:hAnsi="Times New Roman"/>
          <w:sz w:val="24"/>
          <w:szCs w:val="24"/>
          <w:lang w:val="sr-Cyrl-RS"/>
        </w:rPr>
        <w:t xml:space="preserve">Кандидаткиња је 2017. године уписала докторске студије историје уметности на Филозофском факултету Универзитета у Београду с циљем да теоретизацију добрих пракси у свом музеју, као и у Србији, кроз међуинституционалне сарадње, али и струковна удружења утемељи у области музеолошког научно-истраживачког рада. Након положених испита на докторским студијама и интензивних консултација с члановима </w:t>
      </w:r>
      <w:r w:rsidR="00D431CE" w:rsidRPr="005A0555">
        <w:rPr>
          <w:rFonts w:ascii="Times New Roman" w:hAnsi="Times New Roman"/>
          <w:sz w:val="24"/>
          <w:szCs w:val="24"/>
          <w:lang w:val="sr-Cyrl-RS"/>
        </w:rPr>
        <w:t>K</w:t>
      </w:r>
      <w:r w:rsidRPr="005A0555">
        <w:rPr>
          <w:rFonts w:ascii="Times New Roman" w:hAnsi="Times New Roman"/>
          <w:sz w:val="24"/>
          <w:szCs w:val="24"/>
          <w:lang w:val="sr-Cyrl-RS"/>
        </w:rPr>
        <w:t xml:space="preserve">омисије и предложеним ментором, кандидаткиња је дефинисала тему своје докторске дисертације насловљавајући је </w:t>
      </w:r>
      <w:r w:rsidRPr="005A0555">
        <w:rPr>
          <w:rFonts w:ascii="Times New Roman" w:hAnsi="Times New Roman"/>
          <w:i/>
          <w:sz w:val="24"/>
          <w:szCs w:val="24"/>
          <w:lang w:val="sr-Cyrl-RS"/>
        </w:rPr>
        <w:t>Музеализација археолошког наслеђа у музејском окружењу: искуство у Србији у XX и почетком XXI века</w:t>
      </w:r>
      <w:r w:rsidRPr="005A0555">
        <w:rPr>
          <w:rFonts w:ascii="Times New Roman" w:hAnsi="Times New Roman"/>
          <w:sz w:val="24"/>
          <w:szCs w:val="24"/>
          <w:lang w:val="sr-Cyrl-RS"/>
        </w:rPr>
        <w:t>.</w:t>
      </w:r>
      <w:r w:rsidR="00427172" w:rsidRPr="005A0555">
        <w:rPr>
          <w:rFonts w:ascii="Times New Roman" w:hAnsi="Times New Roman"/>
          <w:sz w:val="24"/>
          <w:szCs w:val="24"/>
          <w:lang w:val="sr-Cyrl-RS"/>
        </w:rPr>
        <w:t xml:space="preserve"> </w:t>
      </w:r>
    </w:p>
    <w:p w14:paraId="06F698D3" w14:textId="7A871FAF" w:rsidR="00611C49" w:rsidRPr="005A0555" w:rsidRDefault="00427172" w:rsidP="00611C49">
      <w:pPr>
        <w:spacing w:after="240" w:line="276" w:lineRule="auto"/>
        <w:jc w:val="both"/>
        <w:rPr>
          <w:rFonts w:ascii="Times New Roman" w:hAnsi="Times New Roman"/>
          <w:sz w:val="24"/>
          <w:szCs w:val="24"/>
          <w:lang w:val="sr-Cyrl-RS"/>
        </w:rPr>
      </w:pPr>
      <w:r w:rsidRPr="005A0555">
        <w:rPr>
          <w:rFonts w:ascii="Times New Roman" w:hAnsi="Times New Roman"/>
          <w:i/>
          <w:sz w:val="24"/>
          <w:szCs w:val="24"/>
          <w:lang w:val="sr-Cyrl-RS"/>
        </w:rPr>
        <w:t>Аутор је бројних радова од којих извајамо:</w:t>
      </w:r>
      <w:r w:rsidR="00272D3A" w:rsidRPr="005A0555">
        <w:rPr>
          <w:rFonts w:ascii="Times New Roman" w:hAnsi="Times New Roman"/>
          <w:i/>
          <w:color w:val="FF0000"/>
          <w:sz w:val="24"/>
          <w:szCs w:val="24"/>
          <w:lang w:val="sr-Cyrl-RS"/>
        </w:rPr>
        <w:t xml:space="preserve"> </w:t>
      </w:r>
    </w:p>
    <w:p w14:paraId="0A308A3F" w14:textId="0F290357" w:rsidR="00D431CE" w:rsidRPr="005A0555" w:rsidRDefault="00D431CE" w:rsidP="0048547D">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 xml:space="preserve">Музејска поставка против „јонске“ Винче, или о значају Грбићеве сталне поставке у </w:t>
      </w:r>
      <w:r w:rsidRPr="005A0555">
        <w:rPr>
          <w:rFonts w:ascii="Times New Roman" w:hAnsi="Times New Roman"/>
          <w:color w:val="212121"/>
          <w:sz w:val="24"/>
          <w:szCs w:val="24"/>
          <w:lang w:val="sr-Cyrl-RS"/>
        </w:rPr>
        <w:tab/>
        <w:t>Музеју кнеза Павла, </w:t>
      </w:r>
      <w:r w:rsidRPr="005A0555">
        <w:rPr>
          <w:rFonts w:ascii="Times New Roman" w:hAnsi="Times New Roman"/>
          <w:i/>
          <w:iCs/>
          <w:color w:val="212121"/>
          <w:sz w:val="24"/>
          <w:szCs w:val="24"/>
          <w:bdr w:val="none" w:sz="0" w:space="0" w:color="auto" w:frame="1"/>
          <w:lang w:val="sr-Cyrl-RS"/>
        </w:rPr>
        <w:t>Гласник Српског археолошког друштва</w:t>
      </w:r>
      <w:r w:rsidRPr="005A0555">
        <w:rPr>
          <w:rFonts w:ascii="Times New Roman" w:hAnsi="Times New Roman"/>
          <w:color w:val="212121"/>
          <w:sz w:val="24"/>
          <w:szCs w:val="24"/>
          <w:lang w:val="sr-Cyrl-RS"/>
        </w:rPr>
        <w:t> 34 (2018), 7–35</w:t>
      </w:r>
    </w:p>
    <w:p w14:paraId="0F261AE6" w14:textId="77777777" w:rsidR="00611C49" w:rsidRPr="005A0555" w:rsidRDefault="00611C49" w:rsidP="00611C49">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Музеј као банка сложених културних података, </w:t>
      </w:r>
      <w:r w:rsidRPr="005A0555">
        <w:rPr>
          <w:rFonts w:ascii="Times New Roman" w:hAnsi="Times New Roman"/>
          <w:i/>
          <w:iCs/>
          <w:color w:val="212121"/>
          <w:sz w:val="24"/>
          <w:szCs w:val="24"/>
          <w:bdr w:val="none" w:sz="0" w:space="0" w:color="auto" w:frame="1"/>
          <w:lang w:val="sr-Cyrl-RS"/>
        </w:rPr>
        <w:t>Наша прошлост </w:t>
      </w:r>
      <w:r w:rsidRPr="005A0555">
        <w:rPr>
          <w:rFonts w:ascii="Times New Roman" w:hAnsi="Times New Roman"/>
          <w:color w:val="212121"/>
          <w:sz w:val="24"/>
          <w:szCs w:val="24"/>
          <w:lang w:val="sr-Cyrl-RS"/>
        </w:rPr>
        <w:t>16 (2016), 263–280</w:t>
      </w:r>
    </w:p>
    <w:p w14:paraId="03345235" w14:textId="23D441F7" w:rsidR="00D431CE" w:rsidRPr="005A0555" w:rsidRDefault="00D431CE" w:rsidP="0048547D">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Kраљица Јелена, знаменита личност српске историје и културе, </w:t>
      </w:r>
      <w:r w:rsidR="00427172" w:rsidRPr="005A0555">
        <w:rPr>
          <w:rFonts w:ascii="Times New Roman" w:hAnsi="Times New Roman"/>
          <w:color w:val="212121"/>
          <w:sz w:val="24"/>
          <w:szCs w:val="24"/>
          <w:lang w:val="sr-Cyrl-RS"/>
        </w:rPr>
        <w:t xml:space="preserve">у: </w:t>
      </w:r>
      <w:r w:rsidRPr="005A0555">
        <w:rPr>
          <w:rFonts w:ascii="Times New Roman" w:hAnsi="Times New Roman"/>
          <w:i/>
          <w:iCs/>
          <w:color w:val="212121"/>
          <w:sz w:val="24"/>
          <w:szCs w:val="24"/>
          <w:bdr w:val="none" w:sz="0" w:space="0" w:color="auto" w:frame="1"/>
          <w:lang w:val="sr-Cyrl-RS"/>
        </w:rPr>
        <w:t xml:space="preserve">Јелена, велика </w:t>
      </w:r>
      <w:r w:rsidRPr="005A0555">
        <w:rPr>
          <w:rFonts w:ascii="Times New Roman" w:hAnsi="Times New Roman"/>
          <w:i/>
          <w:iCs/>
          <w:color w:val="212121"/>
          <w:sz w:val="24"/>
          <w:szCs w:val="24"/>
          <w:bdr w:val="none" w:sz="0" w:space="0" w:color="auto" w:frame="1"/>
          <w:lang w:val="sr-Cyrl-RS"/>
        </w:rPr>
        <w:tab/>
        <w:t>краљица, </w:t>
      </w:r>
      <w:r w:rsidRPr="005A0555">
        <w:rPr>
          <w:rFonts w:ascii="Times New Roman" w:hAnsi="Times New Roman"/>
          <w:color w:val="212121"/>
          <w:sz w:val="24"/>
          <w:szCs w:val="24"/>
          <w:lang w:val="sr-Cyrl-RS"/>
        </w:rPr>
        <w:t>Краљево: Народни музеј Краљево, 2014, 9–29</w:t>
      </w:r>
    </w:p>
    <w:p w14:paraId="09425B07" w14:textId="5B4FC432" w:rsidR="00D431CE" w:rsidRPr="005A0555" w:rsidRDefault="00D431CE" w:rsidP="0048547D">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Благо у сенци – проблеми доступности археолошког наслеђа, </w:t>
      </w:r>
      <w:r w:rsidRPr="005A0555">
        <w:rPr>
          <w:rFonts w:ascii="Times New Roman" w:hAnsi="Times New Roman"/>
          <w:i/>
          <w:iCs/>
          <w:color w:val="212121"/>
          <w:sz w:val="24"/>
          <w:szCs w:val="24"/>
          <w:bdr w:val="none" w:sz="0" w:space="0" w:color="auto" w:frame="1"/>
          <w:lang w:val="sr-Cyrl-RS"/>
        </w:rPr>
        <w:t xml:space="preserve">Гласник Друштва </w:t>
      </w:r>
      <w:r w:rsidRPr="005A0555">
        <w:rPr>
          <w:rFonts w:ascii="Times New Roman" w:hAnsi="Times New Roman"/>
          <w:i/>
          <w:iCs/>
          <w:color w:val="212121"/>
          <w:sz w:val="24"/>
          <w:szCs w:val="24"/>
          <w:bdr w:val="none" w:sz="0" w:space="0" w:color="auto" w:frame="1"/>
          <w:lang w:val="sr-Cyrl-RS"/>
        </w:rPr>
        <w:tab/>
        <w:t>конзерватора Србије </w:t>
      </w:r>
      <w:r w:rsidRPr="005A0555">
        <w:rPr>
          <w:rFonts w:ascii="Times New Roman" w:hAnsi="Times New Roman"/>
          <w:color w:val="212121"/>
          <w:sz w:val="24"/>
          <w:szCs w:val="24"/>
          <w:lang w:val="sr-Cyrl-RS"/>
        </w:rPr>
        <w:t>38 (2014), 150–156</w:t>
      </w:r>
    </w:p>
    <w:p w14:paraId="51AACF9F" w14:textId="3D6EB62D" w:rsidR="00D431CE" w:rsidRPr="005A0555" w:rsidRDefault="00D431CE" w:rsidP="0048547D">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Plana Water Supply – Medieval Technical Enterprise, Archaeotechnology</w:t>
      </w:r>
      <w:r w:rsidRPr="005A0555">
        <w:rPr>
          <w:rFonts w:ascii="Times New Roman" w:hAnsi="Times New Roman"/>
          <w:i/>
          <w:iCs/>
          <w:color w:val="212121"/>
          <w:sz w:val="24"/>
          <w:szCs w:val="24"/>
          <w:bdr w:val="none" w:sz="0" w:space="0" w:color="auto" w:frame="1"/>
          <w:lang w:val="sr-Cyrl-RS"/>
        </w:rPr>
        <w:t xml:space="preserve">: Studying Technology </w:t>
      </w:r>
      <w:r w:rsidRPr="005A0555">
        <w:rPr>
          <w:rFonts w:ascii="Times New Roman" w:hAnsi="Times New Roman"/>
          <w:i/>
          <w:iCs/>
          <w:color w:val="212121"/>
          <w:sz w:val="24"/>
          <w:szCs w:val="24"/>
          <w:bdr w:val="none" w:sz="0" w:space="0" w:color="auto" w:frame="1"/>
          <w:lang w:val="sr-Cyrl-RS"/>
        </w:rPr>
        <w:tab/>
        <w:t>from Prehistory to the Middle Ages</w:t>
      </w:r>
      <w:r w:rsidRPr="005A0555">
        <w:rPr>
          <w:rFonts w:ascii="Times New Roman" w:hAnsi="Times New Roman"/>
          <w:color w:val="212121"/>
          <w:sz w:val="24"/>
          <w:szCs w:val="24"/>
          <w:lang w:val="sr-Cyrl-RS"/>
        </w:rPr>
        <w:t xml:space="preserve">, ur. Selena Vitezović, Dragana Antonović, Beograd: Srpsko </w:t>
      </w:r>
      <w:r w:rsidRPr="005A0555">
        <w:rPr>
          <w:rFonts w:ascii="Times New Roman" w:hAnsi="Times New Roman"/>
          <w:color w:val="212121"/>
          <w:sz w:val="24"/>
          <w:szCs w:val="24"/>
          <w:lang w:val="sr-Cyrl-RS"/>
        </w:rPr>
        <w:tab/>
        <w:t>arheološko društvo, 2014, 295–313</w:t>
      </w:r>
    </w:p>
    <w:p w14:paraId="0867CB92" w14:textId="14F2B0A0" w:rsidR="00D431CE" w:rsidRPr="005A0555" w:rsidRDefault="00D431CE" w:rsidP="0048547D">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Документација као стратегија памћења креативних процеса у музеју, у: </w:t>
      </w:r>
      <w:r w:rsidRPr="005A0555">
        <w:rPr>
          <w:rFonts w:ascii="Times New Roman" w:hAnsi="Times New Roman"/>
          <w:i/>
          <w:iCs/>
          <w:color w:val="212121"/>
          <w:sz w:val="24"/>
          <w:szCs w:val="24"/>
          <w:bdr w:val="none" w:sz="0" w:space="0" w:color="auto" w:frame="1"/>
          <w:lang w:val="sr-Cyrl-RS"/>
        </w:rPr>
        <w:t xml:space="preserve">Простори </w:t>
      </w:r>
      <w:r w:rsidRPr="005A0555">
        <w:rPr>
          <w:rFonts w:ascii="Times New Roman" w:hAnsi="Times New Roman"/>
          <w:i/>
          <w:iCs/>
          <w:color w:val="212121"/>
          <w:sz w:val="24"/>
          <w:szCs w:val="24"/>
          <w:bdr w:val="none" w:sz="0" w:space="0" w:color="auto" w:frame="1"/>
          <w:lang w:val="sr-Cyrl-RS"/>
        </w:rPr>
        <w:tab/>
        <w:t>памћења: </w:t>
      </w:r>
      <w:r w:rsidRPr="005A0555">
        <w:rPr>
          <w:rFonts w:ascii="Times New Roman" w:hAnsi="Times New Roman"/>
          <w:color w:val="212121"/>
          <w:sz w:val="24"/>
          <w:szCs w:val="24"/>
          <w:lang w:val="sr-Cyrl-RS"/>
        </w:rPr>
        <w:t>зборник радова</w:t>
      </w:r>
      <w:r w:rsidRPr="005A0555">
        <w:rPr>
          <w:rFonts w:ascii="Times New Roman" w:hAnsi="Times New Roman"/>
          <w:i/>
          <w:iCs/>
          <w:color w:val="212121"/>
          <w:sz w:val="24"/>
          <w:szCs w:val="24"/>
          <w:bdr w:val="none" w:sz="0" w:space="0" w:color="auto" w:frame="1"/>
          <w:lang w:val="sr-Cyrl-RS"/>
        </w:rPr>
        <w:t> / Spaces of Memory: </w:t>
      </w:r>
      <w:r w:rsidRPr="005A0555">
        <w:rPr>
          <w:rFonts w:ascii="Times New Roman" w:hAnsi="Times New Roman"/>
          <w:color w:val="212121"/>
          <w:sz w:val="24"/>
          <w:szCs w:val="24"/>
          <w:lang w:val="sr-Cyrl-RS"/>
        </w:rPr>
        <w:t>collection of works</w:t>
      </w:r>
      <w:r w:rsidRPr="005A0555">
        <w:rPr>
          <w:rFonts w:ascii="Times New Roman" w:hAnsi="Times New Roman"/>
          <w:i/>
          <w:iCs/>
          <w:color w:val="212121"/>
          <w:sz w:val="24"/>
          <w:szCs w:val="24"/>
          <w:bdr w:val="none" w:sz="0" w:space="0" w:color="auto" w:frame="1"/>
          <w:lang w:val="sr-Cyrl-RS"/>
        </w:rPr>
        <w:t>. </w:t>
      </w:r>
      <w:r w:rsidRPr="005A0555">
        <w:rPr>
          <w:rFonts w:ascii="Times New Roman" w:hAnsi="Times New Roman"/>
          <w:color w:val="212121"/>
          <w:sz w:val="24"/>
          <w:szCs w:val="24"/>
          <w:lang w:val="sr-Cyrl-RS"/>
        </w:rPr>
        <w:t>Том 2,</w:t>
      </w:r>
      <w:r w:rsidRPr="005A0555">
        <w:rPr>
          <w:rFonts w:ascii="Times New Roman" w:hAnsi="Times New Roman"/>
          <w:i/>
          <w:iCs/>
          <w:color w:val="212121"/>
          <w:sz w:val="24"/>
          <w:szCs w:val="24"/>
          <w:bdr w:val="none" w:sz="0" w:space="0" w:color="auto" w:frame="1"/>
          <w:lang w:val="sr-Cyrl-RS"/>
        </w:rPr>
        <w:t xml:space="preserve"> Уметност – </w:t>
      </w:r>
      <w:r w:rsidRPr="005A0555">
        <w:rPr>
          <w:rFonts w:ascii="Times New Roman" w:hAnsi="Times New Roman"/>
          <w:i/>
          <w:iCs/>
          <w:color w:val="212121"/>
          <w:sz w:val="24"/>
          <w:szCs w:val="24"/>
          <w:bdr w:val="none" w:sz="0" w:space="0" w:color="auto" w:frame="1"/>
          <w:lang w:val="sr-Cyrl-RS"/>
        </w:rPr>
        <w:tab/>
        <w:t>Баштина / Art – Heritage</w:t>
      </w:r>
      <w:r w:rsidRPr="005A0555">
        <w:rPr>
          <w:rFonts w:ascii="Times New Roman" w:hAnsi="Times New Roman"/>
          <w:color w:val="212121"/>
          <w:sz w:val="24"/>
          <w:szCs w:val="24"/>
          <w:lang w:val="sr-Cyrl-RS"/>
        </w:rPr>
        <w:t xml:space="preserve">, ур. Драган Булатовић, Милан Попадић, Београд: Филозофски </w:t>
      </w:r>
      <w:r w:rsidRPr="005A0555">
        <w:rPr>
          <w:rFonts w:ascii="Times New Roman" w:hAnsi="Times New Roman"/>
          <w:color w:val="212121"/>
          <w:sz w:val="24"/>
          <w:szCs w:val="24"/>
          <w:lang w:val="sr-Cyrl-RS"/>
        </w:rPr>
        <w:tab/>
        <w:t>факултет, 2013, 176–189</w:t>
      </w:r>
    </w:p>
    <w:p w14:paraId="10F94C40" w14:textId="159339B5" w:rsidR="00D431CE" w:rsidRPr="005A0555" w:rsidRDefault="00D431CE" w:rsidP="0048547D">
      <w:pPr>
        <w:spacing w:after="120" w:line="276" w:lineRule="auto"/>
        <w:ind w:left="-360"/>
        <w:jc w:val="both"/>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Muzej kao duhovni refugij, u: </w:t>
      </w:r>
      <w:r w:rsidRPr="005A0555">
        <w:rPr>
          <w:rFonts w:ascii="Times New Roman" w:hAnsi="Times New Roman"/>
          <w:i/>
          <w:iCs/>
          <w:color w:val="212121"/>
          <w:sz w:val="24"/>
          <w:szCs w:val="24"/>
          <w:bdr w:val="none" w:sz="0" w:space="0" w:color="auto" w:frame="1"/>
          <w:lang w:val="sr-Cyrl-RS"/>
        </w:rPr>
        <w:t>Muzeologija, nova muzeologija, nauka o baštini:</w:t>
      </w:r>
      <w:r w:rsidRPr="005A0555">
        <w:rPr>
          <w:rFonts w:ascii="Times New Roman" w:hAnsi="Times New Roman"/>
          <w:color w:val="212121"/>
          <w:sz w:val="24"/>
          <w:szCs w:val="24"/>
          <w:lang w:val="sr-Cyrl-RS"/>
        </w:rPr>
        <w:t xml:space="preserve"> tematski zbornik, </w:t>
      </w:r>
      <w:r w:rsidRPr="005A0555">
        <w:rPr>
          <w:rFonts w:ascii="Times New Roman" w:hAnsi="Times New Roman"/>
          <w:color w:val="212121"/>
          <w:sz w:val="24"/>
          <w:szCs w:val="24"/>
          <w:lang w:val="sr-Cyrl-RS"/>
        </w:rPr>
        <w:tab/>
        <w:t xml:space="preserve">ur. Angelina Milosavljević, Beograd: Centar za muzeologiju i heritologiju Filozofskog fakulteta; </w:t>
      </w:r>
      <w:r w:rsidRPr="005A0555">
        <w:rPr>
          <w:rFonts w:ascii="Times New Roman" w:hAnsi="Times New Roman"/>
          <w:color w:val="212121"/>
          <w:sz w:val="24"/>
          <w:szCs w:val="24"/>
          <w:lang w:val="sr-Cyrl-RS"/>
        </w:rPr>
        <w:tab/>
        <w:t>Kruševac: Narodni muzej, 2013, 231–240</w:t>
      </w:r>
    </w:p>
    <w:p w14:paraId="3A2C9983" w14:textId="67CBA9DC" w:rsidR="00D431CE" w:rsidRPr="005A0555" w:rsidRDefault="0048547D" w:rsidP="00611C49">
      <w:pPr>
        <w:spacing w:after="120" w:line="276" w:lineRule="auto"/>
        <w:ind w:left="-360"/>
        <w:textAlignment w:val="baseline"/>
        <w:rPr>
          <w:rFonts w:ascii="Times New Roman" w:hAnsi="Times New Roman"/>
          <w:color w:val="212121"/>
          <w:sz w:val="24"/>
          <w:szCs w:val="24"/>
          <w:lang w:val="sr-Cyrl-RS"/>
        </w:rPr>
      </w:pPr>
      <w:r w:rsidRPr="005A0555">
        <w:rPr>
          <w:rFonts w:ascii="Times New Roman" w:hAnsi="Times New Roman"/>
          <w:color w:val="212121"/>
          <w:sz w:val="24"/>
          <w:szCs w:val="24"/>
          <w:lang w:val="sr-Cyrl-RS"/>
        </w:rPr>
        <w:tab/>
        <w:t xml:space="preserve">Неолит или како се приближити далекој, неразумљивој </w:t>
      </w:r>
      <w:r w:rsidRPr="005A0555">
        <w:rPr>
          <w:rFonts w:ascii="Times New Roman" w:hAnsi="Times New Roman"/>
          <w:color w:val="212121"/>
          <w:sz w:val="24"/>
          <w:szCs w:val="24"/>
          <w:lang w:val="sr-Cyrl-RS"/>
        </w:rPr>
        <w:tab/>
        <w:t>прошлости, </w:t>
      </w:r>
      <w:r w:rsidRPr="005A0555">
        <w:rPr>
          <w:rFonts w:ascii="Times New Roman" w:hAnsi="Times New Roman"/>
          <w:i/>
          <w:iCs/>
          <w:color w:val="212121"/>
          <w:sz w:val="24"/>
          <w:szCs w:val="24"/>
          <w:bdr w:val="none" w:sz="0" w:space="0" w:color="auto" w:frame="1"/>
          <w:lang w:val="sr-Cyrl-RS"/>
        </w:rPr>
        <w:t>Наша прошлост </w:t>
      </w:r>
      <w:r w:rsidRPr="005A0555">
        <w:rPr>
          <w:rFonts w:ascii="Times New Roman" w:hAnsi="Times New Roman"/>
          <w:color w:val="212121"/>
          <w:sz w:val="24"/>
          <w:szCs w:val="24"/>
          <w:lang w:val="sr-Cyrl-RS"/>
        </w:rPr>
        <w:t xml:space="preserve">13 </w:t>
      </w:r>
    </w:p>
    <w:p w14:paraId="2782550D" w14:textId="04F2EF5D" w:rsidR="00677DCF" w:rsidRPr="005A0555" w:rsidRDefault="00D431CE" w:rsidP="0048547D">
      <w:pPr>
        <w:spacing w:after="120" w:line="276" w:lineRule="auto"/>
        <w:ind w:left="-360"/>
        <w:jc w:val="both"/>
        <w:textAlignment w:val="baseline"/>
        <w:rPr>
          <w:rFonts w:ascii="Times New Roman" w:hAnsi="Times New Roman"/>
          <w:sz w:val="24"/>
          <w:szCs w:val="24"/>
          <w:lang w:val="sr-Cyrl-RS"/>
        </w:rPr>
      </w:pPr>
      <w:r w:rsidRPr="005A0555">
        <w:rPr>
          <w:rFonts w:ascii="Times New Roman" w:hAnsi="Times New Roman"/>
          <w:color w:val="212121"/>
          <w:sz w:val="24"/>
          <w:szCs w:val="24"/>
          <w:lang w:val="sr-Cyrl-RS"/>
        </w:rPr>
        <w:tab/>
      </w:r>
      <w:r w:rsidR="00427172" w:rsidRPr="005A0555">
        <w:rPr>
          <w:rFonts w:ascii="Times New Roman" w:hAnsi="Times New Roman"/>
          <w:sz w:val="24"/>
          <w:szCs w:val="24"/>
          <w:lang w:val="sr-Cyrl-RS"/>
        </w:rPr>
        <w:t>Учесник је бројних научних скупова од којих издвајамо:</w:t>
      </w:r>
    </w:p>
    <w:p w14:paraId="7781C63B" w14:textId="77777777" w:rsidR="00677DCF" w:rsidRPr="005A0555" w:rsidRDefault="00677DCF" w:rsidP="0048547D">
      <w:pPr>
        <w:pStyle w:val="NormalWeb"/>
        <w:shd w:val="clear" w:color="auto" w:fill="FFFFFF"/>
        <w:spacing w:before="0" w:beforeAutospacing="0" w:after="120" w:afterAutospacing="0" w:line="276" w:lineRule="auto"/>
        <w:textAlignment w:val="baseline"/>
        <w:rPr>
          <w:color w:val="212121"/>
          <w:lang w:val="sr-Cyrl-RS"/>
        </w:rPr>
      </w:pPr>
      <w:r w:rsidRPr="005A0555">
        <w:rPr>
          <w:color w:val="212121"/>
          <w:lang w:val="sr-Cyrl-RS"/>
        </w:rPr>
        <w:t>2019</w:t>
      </w:r>
      <w:r w:rsidRPr="005A0555">
        <w:rPr>
          <w:rStyle w:val="Emphasis"/>
          <w:color w:val="212121"/>
          <w:bdr w:val="none" w:sz="0" w:space="0" w:color="auto" w:frame="1"/>
          <w:lang w:val="sr-Cyrl-RS"/>
        </w:rPr>
        <w:t> – </w:t>
      </w:r>
      <w:r w:rsidRPr="005A0555">
        <w:rPr>
          <w:color w:val="212121"/>
          <w:lang w:val="sr-Cyrl-RS"/>
        </w:rPr>
        <w:t>Конференција </w:t>
      </w:r>
      <w:r w:rsidRPr="005A0555">
        <w:rPr>
          <w:rStyle w:val="Emphasis"/>
          <w:color w:val="212121"/>
          <w:bdr w:val="none" w:sz="0" w:space="0" w:color="auto" w:frame="1"/>
          <w:lang w:val="sr-Cyrl-RS"/>
        </w:rPr>
        <w:t>Накит остаје НАОС 2.0</w:t>
      </w:r>
      <w:r w:rsidRPr="005A0555">
        <w:rPr>
          <w:color w:val="212121"/>
          <w:lang w:val="sr-Cyrl-RS"/>
        </w:rPr>
        <w:t>, Музеј града Београда; Татјана Михаиловић: Музејска интерпретација накита у сталној поставци Народног музеја Краљево</w:t>
      </w:r>
    </w:p>
    <w:p w14:paraId="489EB334" w14:textId="77777777" w:rsidR="00677DCF" w:rsidRPr="005A0555" w:rsidRDefault="00677DCF" w:rsidP="0048547D">
      <w:pPr>
        <w:pStyle w:val="NormalWeb"/>
        <w:shd w:val="clear" w:color="auto" w:fill="FFFFFF"/>
        <w:spacing w:before="0" w:beforeAutospacing="0" w:after="120" w:afterAutospacing="0" w:line="276" w:lineRule="auto"/>
        <w:textAlignment w:val="baseline"/>
        <w:rPr>
          <w:color w:val="212121"/>
          <w:lang w:val="sr-Cyrl-RS"/>
        </w:rPr>
      </w:pPr>
      <w:r w:rsidRPr="005A0555">
        <w:rPr>
          <w:color w:val="212121"/>
          <w:lang w:val="sr-Cyrl-RS"/>
        </w:rPr>
        <w:lastRenderedPageBreak/>
        <w:t>2019</w:t>
      </w:r>
      <w:r w:rsidRPr="005A0555">
        <w:rPr>
          <w:rStyle w:val="Emphasis"/>
          <w:color w:val="212121"/>
          <w:bdr w:val="none" w:sz="0" w:space="0" w:color="auto" w:frame="1"/>
          <w:lang w:val="sr-Cyrl-RS"/>
        </w:rPr>
        <w:t> – XLII скуп Српског археолошког друштва</w:t>
      </w:r>
      <w:r w:rsidRPr="005A0555">
        <w:rPr>
          <w:color w:val="212121"/>
          <w:lang w:val="sr-Cyrl-RS"/>
        </w:rPr>
        <w:t>, Неготин; Татјана Михаиловић: Oрганизација експлоатације и прераде руде на Западном Копаонику током касне антике</w:t>
      </w:r>
    </w:p>
    <w:p w14:paraId="3E5D2F9F" w14:textId="77777777" w:rsidR="00677DCF" w:rsidRPr="005A0555" w:rsidRDefault="00677DCF" w:rsidP="0048547D">
      <w:pPr>
        <w:pStyle w:val="NormalWeb"/>
        <w:shd w:val="clear" w:color="auto" w:fill="FFFFFF"/>
        <w:spacing w:before="0" w:beforeAutospacing="0" w:after="120" w:afterAutospacing="0" w:line="276" w:lineRule="auto"/>
        <w:textAlignment w:val="baseline"/>
        <w:rPr>
          <w:color w:val="212121"/>
          <w:lang w:val="sr-Cyrl-RS"/>
        </w:rPr>
      </w:pPr>
      <w:r w:rsidRPr="005A0555">
        <w:rPr>
          <w:color w:val="212121"/>
          <w:lang w:val="sr-Cyrl-RS"/>
        </w:rPr>
        <w:t>2018</w:t>
      </w:r>
      <w:r w:rsidRPr="005A0555">
        <w:rPr>
          <w:rStyle w:val="Emphasis"/>
          <w:color w:val="212121"/>
          <w:bdr w:val="none" w:sz="0" w:space="0" w:color="auto" w:frame="1"/>
          <w:lang w:val="sr-Cyrl-RS"/>
        </w:rPr>
        <w:t> – V Годишња конференција музеологије и херитологије, III сесија</w:t>
      </w:r>
      <w:r w:rsidRPr="005A0555">
        <w:rPr>
          <w:color w:val="212121"/>
          <w:lang w:val="sr-Cyrl-RS"/>
        </w:rPr>
        <w:t>, Центар за музеологију и херитологију Филозофског факултета Универзитета у Београду; Татјана Михаиловић: Изложба у другом медију – или о медијској бабушки</w:t>
      </w:r>
    </w:p>
    <w:p w14:paraId="17F8C7CC" w14:textId="77777777" w:rsidR="00677DCF" w:rsidRPr="005A0555" w:rsidRDefault="00677DCF" w:rsidP="0048547D">
      <w:pPr>
        <w:pStyle w:val="NormalWeb"/>
        <w:shd w:val="clear" w:color="auto" w:fill="FFFFFF"/>
        <w:spacing w:before="0" w:beforeAutospacing="0" w:after="120" w:afterAutospacing="0" w:line="276" w:lineRule="auto"/>
        <w:textAlignment w:val="baseline"/>
        <w:rPr>
          <w:color w:val="212121"/>
          <w:lang w:val="sr-Cyrl-RS"/>
        </w:rPr>
      </w:pPr>
      <w:r w:rsidRPr="005A0555">
        <w:rPr>
          <w:color w:val="212121"/>
          <w:lang w:val="sr-Cyrl-RS"/>
        </w:rPr>
        <w:t>2018</w:t>
      </w:r>
      <w:r w:rsidRPr="005A0555">
        <w:rPr>
          <w:rStyle w:val="Emphasis"/>
          <w:color w:val="212121"/>
          <w:bdr w:val="none" w:sz="0" w:space="0" w:color="auto" w:frame="1"/>
          <w:lang w:val="sr-Cyrl-RS"/>
        </w:rPr>
        <w:t> – </w:t>
      </w:r>
      <w:r w:rsidRPr="005A0555">
        <w:rPr>
          <w:color w:val="212121"/>
          <w:lang w:val="sr-Cyrl-RS"/>
        </w:rPr>
        <w:t>Конференција </w:t>
      </w:r>
      <w:r w:rsidRPr="005A0555">
        <w:rPr>
          <w:rStyle w:val="Emphasis"/>
          <w:color w:val="212121"/>
          <w:bdr w:val="none" w:sz="0" w:space="0" w:color="auto" w:frame="1"/>
          <w:lang w:val="sr-Cyrl-RS"/>
        </w:rPr>
        <w:t>Српска археологија између теорије и чињеница VI, археолошко наслеђе,</w:t>
      </w:r>
      <w:r w:rsidRPr="005A0555">
        <w:rPr>
          <w:color w:val="212121"/>
          <w:lang w:val="sr-Cyrl-RS"/>
        </w:rPr>
        <w:t> Центар за теоријску археологију Филозофског факултета Универзитета у Београду; Александар Палавестра (Филозофски факултет Универзитета у Београду), Татјана Михаиловић (Народни музеј Краљево): Винча: Васићева стратиграфска изложбена збирка или Грбићева неолитска поставка?</w:t>
      </w:r>
    </w:p>
    <w:p w14:paraId="1814CD61" w14:textId="77777777" w:rsidR="0048547D" w:rsidRPr="005A0555" w:rsidRDefault="0048547D" w:rsidP="0048547D">
      <w:pPr>
        <w:spacing w:line="276" w:lineRule="auto"/>
        <w:ind w:left="720"/>
        <w:jc w:val="both"/>
        <w:rPr>
          <w:rFonts w:ascii="Times New Roman" w:hAnsi="Times New Roman"/>
          <w:b/>
          <w:sz w:val="24"/>
          <w:szCs w:val="24"/>
          <w:lang w:val="sr-Cyrl-RS"/>
        </w:rPr>
      </w:pPr>
    </w:p>
    <w:p w14:paraId="12716328" w14:textId="77777777" w:rsidR="000A5F63" w:rsidRPr="005A0555" w:rsidRDefault="000A5F63" w:rsidP="0048547D">
      <w:pPr>
        <w:spacing w:line="276" w:lineRule="auto"/>
        <w:jc w:val="both"/>
        <w:rPr>
          <w:rFonts w:ascii="Times New Roman" w:hAnsi="Times New Roman"/>
          <w:b/>
          <w:sz w:val="24"/>
          <w:szCs w:val="24"/>
          <w:lang w:val="sr-Cyrl-RS"/>
        </w:rPr>
      </w:pPr>
      <w:r w:rsidRPr="005A0555">
        <w:rPr>
          <w:rFonts w:ascii="Times New Roman" w:hAnsi="Times New Roman"/>
          <w:sz w:val="24"/>
          <w:szCs w:val="24"/>
          <w:lang w:val="sr-Cyrl-RS"/>
        </w:rPr>
        <w:tab/>
      </w:r>
      <w:r w:rsidRPr="005A0555">
        <w:rPr>
          <w:rFonts w:ascii="Times New Roman" w:hAnsi="Times New Roman"/>
          <w:b/>
          <w:sz w:val="24"/>
          <w:szCs w:val="24"/>
          <w:lang w:val="sr-Cyrl-RS"/>
        </w:rPr>
        <w:t>2. Предмет и циљ дисертације:</w:t>
      </w:r>
    </w:p>
    <w:p w14:paraId="22F5A483" w14:textId="77777777" w:rsidR="00B64173" w:rsidRPr="005A0555" w:rsidRDefault="00B64173" w:rsidP="0048547D">
      <w:pPr>
        <w:spacing w:line="276" w:lineRule="auto"/>
        <w:jc w:val="both"/>
        <w:rPr>
          <w:rFonts w:ascii="Times New Roman" w:hAnsi="Times New Roman"/>
          <w:i/>
          <w:sz w:val="24"/>
          <w:szCs w:val="24"/>
          <w:lang w:val="sr-Cyrl-RS"/>
        </w:rPr>
      </w:pPr>
    </w:p>
    <w:p w14:paraId="44B50B28" w14:textId="77777777" w:rsidR="00B64173" w:rsidRPr="005A0555" w:rsidRDefault="00B64173" w:rsidP="0048547D">
      <w:pPr>
        <w:spacing w:after="240" w:line="276" w:lineRule="auto"/>
        <w:ind w:firstLine="720"/>
        <w:jc w:val="both"/>
        <w:rPr>
          <w:rFonts w:ascii="Times New Roman" w:hAnsi="Times New Roman"/>
          <w:i/>
          <w:sz w:val="24"/>
          <w:szCs w:val="24"/>
          <w:lang w:val="sr-Cyrl-RS"/>
        </w:rPr>
      </w:pPr>
      <w:r w:rsidRPr="005A0555">
        <w:rPr>
          <w:rFonts w:ascii="Times New Roman" w:hAnsi="Times New Roman"/>
          <w:i/>
          <w:sz w:val="24"/>
          <w:szCs w:val="24"/>
          <w:lang w:val="sr-Cyrl-RS"/>
        </w:rPr>
        <w:t xml:space="preserve">Предмет дисертације: </w:t>
      </w:r>
    </w:p>
    <w:p w14:paraId="7079E800" w14:textId="50E3F984" w:rsidR="00B64173" w:rsidRPr="005A0555" w:rsidRDefault="00B64173" w:rsidP="0048547D">
      <w:pPr>
        <w:spacing w:line="276" w:lineRule="auto"/>
        <w:ind w:firstLine="720"/>
        <w:jc w:val="both"/>
        <w:rPr>
          <w:rFonts w:ascii="Times New Roman" w:hAnsi="Times New Roman"/>
          <w:color w:val="000000" w:themeColor="text1"/>
          <w:sz w:val="24"/>
          <w:szCs w:val="24"/>
          <w:lang w:val="sr-Cyrl-RS"/>
        </w:rPr>
      </w:pPr>
      <w:r w:rsidRPr="005A0555">
        <w:rPr>
          <w:rFonts w:ascii="Times New Roman" w:hAnsi="Times New Roman"/>
          <w:sz w:val="24"/>
          <w:szCs w:val="24"/>
          <w:lang w:val="sr-Cyrl-RS"/>
        </w:rPr>
        <w:t>Кандидаткиња предмет истраживања проналази у процесима музеализације археолошког наслеђа, констатујући амбивалентност карактера истраживања</w:t>
      </w:r>
      <w:r w:rsidR="005A0555">
        <w:rPr>
          <w:rFonts w:ascii="Times New Roman" w:hAnsi="Times New Roman"/>
          <w:sz w:val="24"/>
          <w:szCs w:val="24"/>
          <w:lang w:val="sr-Cyrl-RS"/>
        </w:rPr>
        <w:t>,</w:t>
      </w:r>
      <w:r w:rsidRPr="005A0555">
        <w:rPr>
          <w:rFonts w:ascii="Times New Roman" w:hAnsi="Times New Roman"/>
          <w:sz w:val="24"/>
          <w:szCs w:val="24"/>
          <w:lang w:val="sr-Cyrl-RS"/>
        </w:rPr>
        <w:t xml:space="preserve"> имајући у виду тумачење удаљење прошлости (археолошко наслеђе) и модерне концепције заштите (музејска делатност). </w:t>
      </w:r>
      <w:r w:rsidRPr="005A0555">
        <w:rPr>
          <w:rFonts w:ascii="Times New Roman" w:hAnsi="Times New Roman"/>
          <w:color w:val="000000" w:themeColor="text1"/>
          <w:sz w:val="24"/>
          <w:szCs w:val="24"/>
          <w:lang w:val="sr-Cyrl-RS"/>
        </w:rPr>
        <w:t xml:space="preserve">Отуда и дуалност теоријских приступа базираних на археолошким теоријама са једне стране и музејских теорија на које се ослањају музејски наративи са друге стране. Истраживање се стога базира на </w:t>
      </w:r>
      <w:r w:rsidR="00476115" w:rsidRPr="005A0555">
        <w:rPr>
          <w:rFonts w:ascii="Times New Roman" w:hAnsi="Times New Roman"/>
          <w:color w:val="000000" w:themeColor="text1"/>
          <w:sz w:val="24"/>
          <w:szCs w:val="24"/>
          <w:lang w:val="sr-Cyrl-RS"/>
        </w:rPr>
        <w:t xml:space="preserve">синтези досадашњих сазнања као и </w:t>
      </w:r>
      <w:r w:rsidRPr="005A0555">
        <w:rPr>
          <w:rFonts w:ascii="Times New Roman" w:hAnsi="Times New Roman"/>
          <w:color w:val="000000" w:themeColor="text1"/>
          <w:sz w:val="24"/>
          <w:szCs w:val="24"/>
          <w:lang w:val="sr-Cyrl-RS"/>
        </w:rPr>
        <w:t>развоју оба корпуса знања, имајући посебно у виду контекст међусобног односа. Као подршка обогаћивању знања у овом домену анализирају се археолошке изложбе у музејском окружењу</w:t>
      </w:r>
      <w:r w:rsidR="00476115" w:rsidRPr="005A0555">
        <w:rPr>
          <w:rFonts w:ascii="Times New Roman" w:hAnsi="Times New Roman"/>
          <w:color w:val="000000" w:themeColor="text1"/>
          <w:sz w:val="24"/>
          <w:szCs w:val="24"/>
          <w:lang w:val="sr-Cyrl-RS"/>
        </w:rPr>
        <w:t xml:space="preserve"> у Србији у дугачком временском распону</w:t>
      </w:r>
      <w:r w:rsidRPr="005A0555">
        <w:rPr>
          <w:rFonts w:ascii="Times New Roman" w:hAnsi="Times New Roman"/>
          <w:color w:val="000000" w:themeColor="text1"/>
          <w:sz w:val="24"/>
          <w:szCs w:val="24"/>
          <w:lang w:val="sr-Cyrl-RS"/>
        </w:rPr>
        <w:t xml:space="preserve">, како оне реализоване у виду сталних поставки, тако и оне повременог карактера. </w:t>
      </w:r>
      <w:r w:rsidR="00476115" w:rsidRPr="005A0555">
        <w:rPr>
          <w:rFonts w:ascii="Times New Roman" w:hAnsi="Times New Roman"/>
          <w:color w:val="000000" w:themeColor="text1"/>
          <w:sz w:val="24"/>
          <w:szCs w:val="24"/>
          <w:lang w:val="sr-Cyrl-RS"/>
        </w:rPr>
        <w:t xml:space="preserve">На овај начин, дисертација </w:t>
      </w:r>
      <w:r w:rsidR="00476115" w:rsidRPr="005A0555">
        <w:rPr>
          <w:rFonts w:ascii="Times New Roman" w:hAnsi="Times New Roman"/>
          <w:sz w:val="24"/>
          <w:szCs w:val="24"/>
          <w:lang w:val="sr-Cyrl-RS"/>
        </w:rPr>
        <w:t xml:space="preserve">представља јединствену синтезу, </w:t>
      </w:r>
      <w:r w:rsidR="005A0555">
        <w:rPr>
          <w:rFonts w:ascii="Times New Roman" w:hAnsi="Times New Roman"/>
          <w:sz w:val="24"/>
          <w:szCs w:val="24"/>
          <w:lang w:val="sr-Cyrl-RS"/>
        </w:rPr>
        <w:t xml:space="preserve">то јест </w:t>
      </w:r>
      <w:r w:rsidR="00476115" w:rsidRPr="005A0555">
        <w:rPr>
          <w:rFonts w:ascii="Times New Roman" w:hAnsi="Times New Roman"/>
          <w:sz w:val="24"/>
          <w:szCs w:val="24"/>
          <w:lang w:val="sr-Cyrl-RS"/>
        </w:rPr>
        <w:t xml:space="preserve">свеобухватну, детаљну монографску студију о односу археологије и музејске делатности, прегледу установљавања, развоја и могућих токова кретања једне кроз другу област, посебно имајући у виду дубинско познавање музејских активности у Србији на многобројним примерима из земље, али и суштинско познавање развоја археологије као научне дисциплине.   </w:t>
      </w:r>
    </w:p>
    <w:p w14:paraId="0FC64C7A" w14:textId="77777777" w:rsidR="00476115" w:rsidRPr="005A0555" w:rsidRDefault="00476115" w:rsidP="0048547D">
      <w:pPr>
        <w:spacing w:line="276" w:lineRule="auto"/>
        <w:jc w:val="both"/>
        <w:rPr>
          <w:rFonts w:ascii="Times New Roman" w:hAnsi="Times New Roman"/>
          <w:sz w:val="24"/>
          <w:szCs w:val="24"/>
          <w:lang w:val="sr-Cyrl-RS"/>
        </w:rPr>
      </w:pPr>
    </w:p>
    <w:p w14:paraId="45709D31" w14:textId="77777777" w:rsidR="00476115" w:rsidRPr="005A0555" w:rsidRDefault="00476115" w:rsidP="0048547D">
      <w:pPr>
        <w:spacing w:after="240" w:line="276" w:lineRule="auto"/>
        <w:ind w:firstLine="720"/>
        <w:jc w:val="both"/>
        <w:rPr>
          <w:rFonts w:ascii="Times New Roman" w:hAnsi="Times New Roman"/>
          <w:i/>
          <w:sz w:val="24"/>
          <w:szCs w:val="24"/>
          <w:lang w:val="sr-Cyrl-RS"/>
        </w:rPr>
      </w:pPr>
      <w:r w:rsidRPr="005A0555">
        <w:rPr>
          <w:rFonts w:ascii="Times New Roman" w:hAnsi="Times New Roman"/>
          <w:i/>
          <w:sz w:val="24"/>
          <w:szCs w:val="24"/>
          <w:lang w:val="sr-Cyrl-RS"/>
        </w:rPr>
        <w:t xml:space="preserve">Циљ дисертације: </w:t>
      </w:r>
    </w:p>
    <w:p w14:paraId="0C4B3579" w14:textId="77777777" w:rsidR="00434B27" w:rsidRPr="005A0555" w:rsidRDefault="00B64173" w:rsidP="0048547D">
      <w:pPr>
        <w:spacing w:line="276" w:lineRule="auto"/>
        <w:ind w:firstLine="720"/>
        <w:jc w:val="both"/>
        <w:rPr>
          <w:rFonts w:ascii="Times New Roman" w:hAnsi="Times New Roman"/>
          <w:sz w:val="24"/>
          <w:szCs w:val="24"/>
          <w:lang w:val="sr-Cyrl-RS"/>
        </w:rPr>
      </w:pPr>
      <w:r w:rsidRPr="005A0555">
        <w:rPr>
          <w:rFonts w:ascii="Times New Roman" w:hAnsi="Times New Roman"/>
          <w:sz w:val="24"/>
          <w:szCs w:val="24"/>
          <w:lang w:val="sr-Cyrl-RS"/>
        </w:rPr>
        <w:t xml:space="preserve">Као примарни циљ предложеног истраживања кандидаткиња истиче научно сагледавање и обогаћивање разумевања и знања о интерпретативној бази археолошког наслеђа у музејској делатности, као и развоја са њима повезаних научних институција и музејских установа, академских и стручних средина и заједница. Идентификовање проблема у међусобном односу два научна концепта, као и резултирајуће праксе, кандидаткиња препознаје као још један циљ истраживања што за последицу има </w:t>
      </w:r>
      <w:r w:rsidRPr="005A0555">
        <w:rPr>
          <w:rFonts w:ascii="Times New Roman" w:hAnsi="Times New Roman"/>
          <w:sz w:val="24"/>
          <w:szCs w:val="24"/>
          <w:lang w:val="sr-Cyrl-RS"/>
        </w:rPr>
        <w:lastRenderedPageBreak/>
        <w:t>позиционирање кључних тачака евентуалних промена у домену интерпретације, односно комуникације археолошке баштине у музејским оквирима.</w:t>
      </w:r>
    </w:p>
    <w:p w14:paraId="3C4F202D" w14:textId="77777777" w:rsidR="00476115" w:rsidRPr="005A0555" w:rsidRDefault="00476115" w:rsidP="0048547D">
      <w:pPr>
        <w:spacing w:line="276" w:lineRule="auto"/>
        <w:ind w:firstLine="720"/>
        <w:jc w:val="both"/>
        <w:rPr>
          <w:rFonts w:ascii="Times New Roman" w:hAnsi="Times New Roman"/>
          <w:sz w:val="24"/>
          <w:szCs w:val="24"/>
          <w:lang w:val="sr-Cyrl-RS"/>
        </w:rPr>
      </w:pPr>
      <w:r w:rsidRPr="005A0555">
        <w:rPr>
          <w:rFonts w:ascii="Times New Roman" w:hAnsi="Times New Roman"/>
          <w:sz w:val="24"/>
          <w:szCs w:val="24"/>
          <w:lang w:val="sr-Cyrl-RS"/>
        </w:rPr>
        <w:t>Сагледавајући кроз хронолошку и феноменолошку перспективу однос два поменута ентитета, циљ дисертације је да понуди јединствен и до сада неистражен синтетички преглед токова развоја, али и да укаже на проблемске оквире који стоје иза њих, не само у историјској перспективи, већ и у вредносној. Развијајући на овај начин перспективу своје дисертације, кандидаткиња је била у могућности и да градацијски позиционира музејске установе и њихове излагачке методологије, али и да понуди правце кретања, како би и археолошки (у смислу покретног културног наслеђа) и музејско-музеолошки</w:t>
      </w:r>
      <w:r w:rsidR="00434B27" w:rsidRPr="005A0555">
        <w:rPr>
          <w:rFonts w:ascii="Times New Roman" w:hAnsi="Times New Roman"/>
          <w:sz w:val="24"/>
          <w:szCs w:val="24"/>
          <w:lang w:val="sr-Cyrl-RS"/>
        </w:rPr>
        <w:t xml:space="preserve"> апсект препознао свој пуни капацитет у даљем теоријском и практичном ангажовању. </w:t>
      </w:r>
      <w:r w:rsidRPr="005A0555">
        <w:rPr>
          <w:rFonts w:ascii="Times New Roman" w:hAnsi="Times New Roman"/>
          <w:sz w:val="24"/>
          <w:szCs w:val="24"/>
          <w:lang w:val="sr-Cyrl-RS"/>
        </w:rPr>
        <w:t xml:space="preserve">   </w:t>
      </w:r>
    </w:p>
    <w:p w14:paraId="4292212F" w14:textId="77777777" w:rsidR="00476115" w:rsidRPr="005A0555" w:rsidRDefault="00476115" w:rsidP="0048547D">
      <w:pPr>
        <w:spacing w:line="276" w:lineRule="auto"/>
        <w:jc w:val="both"/>
        <w:rPr>
          <w:rFonts w:ascii="Times New Roman" w:hAnsi="Times New Roman"/>
          <w:sz w:val="24"/>
          <w:szCs w:val="24"/>
          <w:lang w:val="sr-Cyrl-RS"/>
        </w:rPr>
      </w:pPr>
    </w:p>
    <w:p w14:paraId="7B0FE2CF" w14:textId="77777777" w:rsidR="000A5F63" w:rsidRPr="005A0555" w:rsidRDefault="000A5F63" w:rsidP="0048547D">
      <w:pPr>
        <w:spacing w:line="276" w:lineRule="auto"/>
        <w:ind w:firstLine="708"/>
        <w:jc w:val="both"/>
        <w:rPr>
          <w:rFonts w:ascii="Times New Roman" w:hAnsi="Times New Roman"/>
          <w:b/>
          <w:sz w:val="24"/>
          <w:szCs w:val="24"/>
          <w:lang w:val="sr-Cyrl-RS"/>
        </w:rPr>
      </w:pPr>
      <w:r w:rsidRPr="005A0555">
        <w:rPr>
          <w:rFonts w:ascii="Times New Roman" w:hAnsi="Times New Roman"/>
          <w:b/>
          <w:sz w:val="24"/>
          <w:szCs w:val="24"/>
          <w:lang w:val="sr-Cyrl-RS"/>
        </w:rPr>
        <w:t>3.  Основне хипотезе од којих се полазило у истраживању:</w:t>
      </w:r>
    </w:p>
    <w:p w14:paraId="2B7D1E21" w14:textId="77777777" w:rsidR="003A7B6A" w:rsidRPr="005A0555" w:rsidRDefault="000A5F63" w:rsidP="0048547D">
      <w:pPr>
        <w:spacing w:line="276" w:lineRule="auto"/>
        <w:jc w:val="both"/>
        <w:rPr>
          <w:rFonts w:ascii="Times New Roman" w:hAnsi="Times New Roman"/>
          <w:sz w:val="24"/>
          <w:szCs w:val="24"/>
          <w:lang w:val="sr-Cyrl-RS"/>
        </w:rPr>
      </w:pPr>
      <w:r w:rsidRPr="005A0555">
        <w:rPr>
          <w:rFonts w:ascii="Times New Roman" w:hAnsi="Times New Roman"/>
          <w:sz w:val="24"/>
          <w:szCs w:val="24"/>
          <w:lang w:val="sr-Cyrl-RS"/>
        </w:rPr>
        <w:tab/>
      </w:r>
      <w:r w:rsidRPr="005A0555">
        <w:rPr>
          <w:rFonts w:ascii="Times New Roman" w:hAnsi="Times New Roman"/>
          <w:sz w:val="24"/>
          <w:szCs w:val="24"/>
          <w:lang w:val="sr-Cyrl-RS"/>
        </w:rPr>
        <w:tab/>
      </w:r>
      <w:r w:rsidRPr="005A0555">
        <w:rPr>
          <w:rFonts w:ascii="Times New Roman" w:hAnsi="Times New Roman"/>
          <w:sz w:val="24"/>
          <w:szCs w:val="24"/>
          <w:lang w:val="sr-Cyrl-RS"/>
        </w:rPr>
        <w:tab/>
      </w:r>
    </w:p>
    <w:p w14:paraId="79F9A66F" w14:textId="77777777" w:rsidR="00AA0ACD" w:rsidRPr="005A0555" w:rsidRDefault="00AA0ACD" w:rsidP="00212907">
      <w:pPr>
        <w:spacing w:line="276" w:lineRule="auto"/>
        <w:ind w:firstLine="720"/>
        <w:jc w:val="both"/>
        <w:rPr>
          <w:rFonts w:ascii="Times New Roman" w:hAnsi="Times New Roman"/>
          <w:sz w:val="24"/>
          <w:szCs w:val="24"/>
          <w:lang w:val="sr-Cyrl-RS"/>
        </w:rPr>
      </w:pPr>
      <w:r w:rsidRPr="005A0555">
        <w:rPr>
          <w:rFonts w:ascii="Times New Roman" w:hAnsi="Times New Roman"/>
          <w:sz w:val="24"/>
          <w:szCs w:val="24"/>
          <w:lang w:val="sr-Cyrl-RS"/>
        </w:rPr>
        <w:t>Полазишна хипотеза је да постоји јасно успостављена релација у основним тачкама између културно-историјске археологије, као главне теоријске парадигме у Србији и традиционалне музеологије, која је такође и даље доминантна. Кроз ову релацију је формиран специфични оквир кључан за музеализацију археолошког наслеђа кроз изложбену делатност, која је основни начин на који су артефакти древне прошлости, као њена непосредна сведочанства, али и као и знање о њима, присутни у савременој култури.</w:t>
      </w:r>
    </w:p>
    <w:p w14:paraId="7972F758" w14:textId="77777777" w:rsidR="00AA0ACD" w:rsidRPr="005A0555" w:rsidRDefault="00AA0ACD" w:rsidP="00212907">
      <w:pPr>
        <w:spacing w:line="276" w:lineRule="auto"/>
        <w:ind w:firstLine="720"/>
        <w:jc w:val="both"/>
        <w:rPr>
          <w:rFonts w:ascii="Times New Roman" w:hAnsi="Times New Roman"/>
          <w:sz w:val="24"/>
          <w:szCs w:val="24"/>
          <w:lang w:val="sr-Cyrl-RS"/>
        </w:rPr>
      </w:pPr>
      <w:r w:rsidRPr="005A0555">
        <w:rPr>
          <w:rFonts w:ascii="Times New Roman" w:hAnsi="Times New Roman"/>
          <w:sz w:val="24"/>
          <w:szCs w:val="24"/>
          <w:lang w:val="sr-Cyrl-RS"/>
        </w:rPr>
        <w:t>У свом целокупном току дисертација, водећи нас кроз историјат и развој, студију случаја и савремене контексте, преи</w:t>
      </w:r>
      <w:r w:rsidR="00A7291C" w:rsidRPr="005A0555">
        <w:rPr>
          <w:rFonts w:ascii="Times New Roman" w:hAnsi="Times New Roman"/>
          <w:sz w:val="24"/>
          <w:szCs w:val="24"/>
          <w:lang w:val="sr-Cyrl-RS"/>
        </w:rPr>
        <w:t xml:space="preserve">спитује однос ова два модела: (1) културно-историјске археологије и (2) традиционално конципиране музеологије (оличене у схватањима које се и даље ослањају на музејску делатност чији се вредносни систем не одваја од периода Југославија). У ком смислу се обликује савремена култура, те које су њене одлике, остаје дефинисано дисертацијом кроз могуће токове будућег развоја.   </w:t>
      </w:r>
    </w:p>
    <w:p w14:paraId="4A87D118" w14:textId="77777777" w:rsidR="00AA0ACD" w:rsidRPr="005A0555" w:rsidRDefault="00AA0ACD" w:rsidP="0048547D">
      <w:pPr>
        <w:spacing w:line="276" w:lineRule="auto"/>
        <w:ind w:firstLine="708"/>
        <w:jc w:val="both"/>
        <w:rPr>
          <w:rFonts w:ascii="Times New Roman" w:hAnsi="Times New Roman"/>
          <w:color w:val="FF0000"/>
          <w:sz w:val="24"/>
          <w:szCs w:val="24"/>
          <w:lang w:val="sr-Cyrl-RS"/>
        </w:rPr>
      </w:pPr>
    </w:p>
    <w:p w14:paraId="576D75BC" w14:textId="77777777" w:rsidR="000A5F63" w:rsidRPr="005A0555" w:rsidRDefault="000A5F63" w:rsidP="0048547D">
      <w:pPr>
        <w:spacing w:line="276" w:lineRule="auto"/>
        <w:ind w:firstLine="708"/>
        <w:jc w:val="both"/>
        <w:rPr>
          <w:rFonts w:ascii="Times New Roman" w:hAnsi="Times New Roman"/>
          <w:b/>
          <w:sz w:val="24"/>
          <w:szCs w:val="24"/>
          <w:lang w:val="sr-Cyrl-RS"/>
        </w:rPr>
      </w:pPr>
      <w:r w:rsidRPr="005A0555">
        <w:rPr>
          <w:rFonts w:ascii="Times New Roman" w:hAnsi="Times New Roman"/>
          <w:b/>
          <w:sz w:val="24"/>
          <w:szCs w:val="24"/>
          <w:lang w:val="sr-Cyrl-RS"/>
        </w:rPr>
        <w:t>4. Кратак опис садржаја дисертације:</w:t>
      </w:r>
    </w:p>
    <w:p w14:paraId="1D4A9C58" w14:textId="77777777" w:rsidR="0039030F" w:rsidRPr="005A0555" w:rsidRDefault="00A44090" w:rsidP="0048547D">
      <w:pPr>
        <w:spacing w:line="276" w:lineRule="auto"/>
        <w:jc w:val="both"/>
        <w:rPr>
          <w:rFonts w:ascii="Times New Roman" w:hAnsi="Times New Roman"/>
          <w:sz w:val="24"/>
          <w:szCs w:val="24"/>
          <w:lang w:val="sr-Cyrl-RS"/>
        </w:rPr>
      </w:pPr>
      <w:r w:rsidRPr="005A0555">
        <w:rPr>
          <w:rFonts w:ascii="Times New Roman" w:hAnsi="Times New Roman"/>
          <w:sz w:val="24"/>
          <w:szCs w:val="24"/>
          <w:lang w:val="sr-Cyrl-RS"/>
        </w:rPr>
        <w:tab/>
      </w:r>
    </w:p>
    <w:p w14:paraId="525C96C9" w14:textId="77777777" w:rsidR="00A44090" w:rsidRPr="005A0555" w:rsidRDefault="00A44090" w:rsidP="0048547D">
      <w:pPr>
        <w:spacing w:line="276" w:lineRule="auto"/>
        <w:ind w:firstLine="708"/>
        <w:jc w:val="both"/>
        <w:rPr>
          <w:rFonts w:ascii="Times New Roman" w:hAnsi="Times New Roman"/>
          <w:sz w:val="24"/>
          <w:szCs w:val="24"/>
          <w:lang w:val="sr-Cyrl-RS"/>
        </w:rPr>
      </w:pPr>
      <w:r w:rsidRPr="005A0555">
        <w:rPr>
          <w:rFonts w:ascii="Times New Roman" w:hAnsi="Times New Roman"/>
          <w:iCs/>
          <w:sz w:val="24"/>
          <w:szCs w:val="24"/>
          <w:lang w:val="sr-Cyrl-RS"/>
        </w:rPr>
        <w:t xml:space="preserve">Кандидаткиња у </w:t>
      </w:r>
      <w:r w:rsidRPr="005A0555">
        <w:rPr>
          <w:rFonts w:ascii="Times New Roman" w:hAnsi="Times New Roman"/>
          <w:b/>
          <w:iCs/>
          <w:sz w:val="24"/>
          <w:szCs w:val="24"/>
          <w:lang w:val="sr-Cyrl-RS"/>
        </w:rPr>
        <w:t>уводном разматрању</w:t>
      </w:r>
      <w:r w:rsidRPr="005A0555">
        <w:rPr>
          <w:rFonts w:ascii="Times New Roman" w:hAnsi="Times New Roman"/>
          <w:iCs/>
          <w:sz w:val="24"/>
          <w:szCs w:val="24"/>
          <w:lang w:val="sr-Cyrl-RS"/>
        </w:rPr>
        <w:t xml:space="preserve"> „А</w:t>
      </w:r>
      <w:r w:rsidRPr="005A0555">
        <w:rPr>
          <w:rFonts w:ascii="Times New Roman" w:hAnsi="Times New Roman"/>
          <w:bCs/>
          <w:sz w:val="24"/>
          <w:szCs w:val="24"/>
          <w:lang w:val="sr-Cyrl-RS"/>
        </w:rPr>
        <w:t>рхеологија и музеји – заједнички извори и суживот“</w:t>
      </w:r>
      <w:r w:rsidRPr="005A0555">
        <w:rPr>
          <w:rFonts w:ascii="Times New Roman" w:hAnsi="Times New Roman"/>
          <w:iCs/>
          <w:sz w:val="24"/>
          <w:szCs w:val="24"/>
          <w:lang w:val="sr-Cyrl-RS"/>
        </w:rPr>
        <w:t xml:space="preserve"> позиционира </w:t>
      </w:r>
      <w:r w:rsidRPr="005A0555">
        <w:rPr>
          <w:rFonts w:ascii="Times New Roman" w:hAnsi="Times New Roman"/>
          <w:sz w:val="24"/>
          <w:szCs w:val="24"/>
          <w:lang w:val="sr-Cyrl-RS"/>
        </w:rPr>
        <w:t xml:space="preserve">елементарне релације базних наука и њихове неодвојиве везе са институцијом музеја током новог века у Европи и Србији. Музејски предмет, као и контексти у вези са њим, или око њега, извориште су за формулацију знања, али и постављање идентитетских питања, што је и основа за будуће интерпретације. Кандидаткиња пропитује заједничке изворе који повезују археологију и музеј, музеј са институцијом јавности као и место материјала што га археологија доноси у концепт баштине ослањајући се на историјску перпсективу али и на савремене моделе разумевања музеализацијских процеса. </w:t>
      </w:r>
    </w:p>
    <w:p w14:paraId="45118D69" w14:textId="77777777" w:rsidR="00A44090" w:rsidRPr="005A0555" w:rsidRDefault="00A44090" w:rsidP="0048547D">
      <w:pPr>
        <w:spacing w:line="276" w:lineRule="auto"/>
        <w:ind w:firstLine="708"/>
        <w:jc w:val="both"/>
        <w:rPr>
          <w:rFonts w:ascii="Times New Roman" w:hAnsi="Times New Roman"/>
          <w:sz w:val="24"/>
          <w:szCs w:val="24"/>
          <w:lang w:val="sr-Cyrl-RS"/>
        </w:rPr>
      </w:pPr>
      <w:r w:rsidRPr="005A0555">
        <w:rPr>
          <w:rFonts w:ascii="Times New Roman" w:hAnsi="Times New Roman"/>
          <w:sz w:val="24"/>
          <w:szCs w:val="24"/>
          <w:lang w:val="sr-Cyrl-RS"/>
        </w:rPr>
        <w:t xml:space="preserve">У </w:t>
      </w:r>
      <w:r w:rsidRPr="005A0555">
        <w:rPr>
          <w:rFonts w:ascii="Times New Roman" w:hAnsi="Times New Roman"/>
          <w:b/>
          <w:sz w:val="24"/>
          <w:szCs w:val="24"/>
          <w:lang w:val="sr-Cyrl-RS"/>
        </w:rPr>
        <w:t>другом поглављу</w:t>
      </w:r>
      <w:r w:rsidRPr="005A0555">
        <w:rPr>
          <w:rFonts w:ascii="Times New Roman" w:hAnsi="Times New Roman"/>
          <w:sz w:val="24"/>
          <w:szCs w:val="24"/>
          <w:lang w:val="sr-Cyrl-RS"/>
        </w:rPr>
        <w:t xml:space="preserve"> „</w:t>
      </w:r>
      <w:r w:rsidRPr="005A0555">
        <w:rPr>
          <w:rFonts w:ascii="Times New Roman" w:hAnsi="Times New Roman"/>
          <w:bCs/>
          <w:sz w:val="24"/>
          <w:szCs w:val="24"/>
          <w:lang w:val="sr-Cyrl-RS"/>
        </w:rPr>
        <w:t xml:space="preserve">Пре културно-историјске парадигме у Србији“, </w:t>
      </w:r>
      <w:r w:rsidRPr="005A0555">
        <w:rPr>
          <w:rFonts w:ascii="Times New Roman" w:hAnsi="Times New Roman"/>
          <w:sz w:val="24"/>
          <w:szCs w:val="24"/>
          <w:lang w:val="sr-Cyrl-RS"/>
        </w:rPr>
        <w:t xml:space="preserve">кандидаткиња се усмерава на истраживање оснивања и развоја главних археолошких </w:t>
      </w:r>
      <w:r w:rsidRPr="005A0555">
        <w:rPr>
          <w:rFonts w:ascii="Times New Roman" w:hAnsi="Times New Roman"/>
          <w:sz w:val="24"/>
          <w:szCs w:val="24"/>
          <w:lang w:val="sr-Cyrl-RS"/>
        </w:rPr>
        <w:lastRenderedPageBreak/>
        <w:t xml:space="preserve">институција и Народног музеја у Београду посвећујући посебну пажњу овој установи као специфичној централној тачки прве научне заједнице у систему развоја музејске мреже. Даљи ток истраживања у фокус ставља прве археолошке сталне поставке, а нарочито ону из периода Музеја кнеза Павла која ће обележити и деценије након Другог светског рата. Ово је уједно и поглавље посвећено фази развоја која претходи етаблирању теоријских оквира. </w:t>
      </w:r>
    </w:p>
    <w:p w14:paraId="4D6AE0AB" w14:textId="77777777" w:rsidR="00A44090" w:rsidRPr="005A0555" w:rsidRDefault="00A44090" w:rsidP="0048547D">
      <w:pPr>
        <w:spacing w:line="276" w:lineRule="auto"/>
        <w:ind w:firstLine="708"/>
        <w:jc w:val="both"/>
        <w:rPr>
          <w:rFonts w:ascii="Times New Roman" w:hAnsi="Times New Roman"/>
          <w:sz w:val="24"/>
          <w:szCs w:val="24"/>
          <w:lang w:val="sr-Cyrl-RS"/>
        </w:rPr>
      </w:pPr>
      <w:r w:rsidRPr="005A0555">
        <w:rPr>
          <w:rFonts w:ascii="Times New Roman" w:hAnsi="Times New Roman"/>
          <w:b/>
          <w:sz w:val="24"/>
          <w:szCs w:val="24"/>
          <w:lang w:val="sr-Cyrl-RS"/>
        </w:rPr>
        <w:t>Треће поглавље</w:t>
      </w:r>
      <w:r w:rsidRPr="005A0555">
        <w:rPr>
          <w:rFonts w:ascii="Times New Roman" w:hAnsi="Times New Roman"/>
          <w:sz w:val="24"/>
          <w:szCs w:val="24"/>
          <w:lang w:val="sr-Cyrl-RS"/>
        </w:rPr>
        <w:t xml:space="preserve"> под називом „</w:t>
      </w:r>
      <w:r w:rsidRPr="005A0555">
        <w:rPr>
          <w:rFonts w:ascii="Times New Roman" w:hAnsi="Times New Roman"/>
          <w:bCs/>
          <w:sz w:val="24"/>
          <w:szCs w:val="24"/>
          <w:lang w:val="sr-Cyrl-RS"/>
        </w:rPr>
        <w:t>Формирање културно-историјске парадигме у Србији и улога музеја у том процесу“</w:t>
      </w:r>
      <w:r w:rsidRPr="005A0555">
        <w:rPr>
          <w:rFonts w:ascii="Times New Roman" w:hAnsi="Times New Roman"/>
          <w:sz w:val="24"/>
          <w:szCs w:val="24"/>
          <w:lang w:val="sr-Cyrl-RS"/>
        </w:rPr>
        <w:t xml:space="preserve"> се односи на истраживање генезе теоријских оквира археологије и музеологије, као и обим међусобне зависности уз осврт на утицаје друштвеног уређења и историјских околности на њихов међусобни однос. Формирање појма </w:t>
      </w:r>
      <w:r w:rsidRPr="005A0555">
        <w:rPr>
          <w:rFonts w:ascii="Times New Roman" w:hAnsi="Times New Roman"/>
          <w:i/>
          <w:sz w:val="24"/>
          <w:szCs w:val="24"/>
          <w:lang w:val="sr-Cyrl-RS"/>
        </w:rPr>
        <w:t xml:space="preserve">археолошка култура </w:t>
      </w:r>
      <w:r w:rsidRPr="005A0555">
        <w:rPr>
          <w:rFonts w:ascii="Times New Roman" w:hAnsi="Times New Roman"/>
          <w:sz w:val="24"/>
          <w:szCs w:val="24"/>
          <w:lang w:val="sr-Cyrl-RS"/>
        </w:rPr>
        <w:t xml:space="preserve">са једне стране, као и оснивање већег броја музеја у Србији са друге стране утицали су на етаблирање специфичне културно-историјске парадигме у Србији, али и територијалне диференцијације у заштити покретних и непокретних културних добара. Кандидаткиња истражује и резултат промена парадигми и пракси које резултирају интензивним формирањем археолошких збирки на којима се утврђују параметри традиционалне музеологије и започињу процеси музеализације, као и процес научне систематизације којом је уведен „хронолошки и културни поредак“ пре свега у праисторију, форматирање тзв. позитивне (археолошке) науке, система обраде материјала који се кодификовану музејским картоном. Кандидаткиња ово поглавље позиционира као једно од кључних у процесу доказивања предложене хипотезе. </w:t>
      </w:r>
    </w:p>
    <w:p w14:paraId="1839CCB3" w14:textId="77777777" w:rsidR="00A44090" w:rsidRPr="005A0555" w:rsidRDefault="00A44090" w:rsidP="0048547D">
      <w:pPr>
        <w:spacing w:line="276" w:lineRule="auto"/>
        <w:ind w:firstLine="708"/>
        <w:jc w:val="both"/>
        <w:rPr>
          <w:rFonts w:ascii="Times New Roman" w:hAnsi="Times New Roman"/>
          <w:color w:val="7030A0"/>
          <w:sz w:val="24"/>
          <w:szCs w:val="24"/>
          <w:lang w:val="sr-Cyrl-RS"/>
        </w:rPr>
      </w:pPr>
      <w:r w:rsidRPr="005A0555">
        <w:rPr>
          <w:rFonts w:ascii="Times New Roman" w:hAnsi="Times New Roman"/>
          <w:sz w:val="24"/>
          <w:szCs w:val="24"/>
          <w:lang w:val="sr-Cyrl-RS"/>
        </w:rPr>
        <w:t xml:space="preserve">У </w:t>
      </w:r>
      <w:r w:rsidRPr="005A0555">
        <w:rPr>
          <w:rFonts w:ascii="Times New Roman" w:hAnsi="Times New Roman"/>
          <w:b/>
          <w:sz w:val="24"/>
          <w:szCs w:val="24"/>
          <w:lang w:val="sr-Cyrl-RS"/>
        </w:rPr>
        <w:t>четвртом поглављу</w:t>
      </w:r>
      <w:r w:rsidRPr="005A0555">
        <w:rPr>
          <w:rFonts w:ascii="Times New Roman" w:hAnsi="Times New Roman"/>
          <w:sz w:val="24"/>
          <w:szCs w:val="24"/>
          <w:lang w:val="sr-Cyrl-RS"/>
        </w:rPr>
        <w:t xml:space="preserve"> „</w:t>
      </w:r>
      <w:r w:rsidRPr="005A0555">
        <w:rPr>
          <w:rFonts w:ascii="Times New Roman" w:hAnsi="Times New Roman"/>
          <w:bCs/>
          <w:sz w:val="24"/>
          <w:szCs w:val="24"/>
          <w:lang w:val="sr-Cyrl-RS"/>
        </w:rPr>
        <w:t>Народни музеј у Београду као генератор модела доминантног археолошког изложбеног наратива“</w:t>
      </w:r>
      <w:r w:rsidRPr="005A0555">
        <w:rPr>
          <w:rFonts w:ascii="Times New Roman" w:hAnsi="Times New Roman"/>
          <w:sz w:val="24"/>
          <w:szCs w:val="24"/>
          <w:lang w:val="sr-Cyrl-RS"/>
        </w:rPr>
        <w:t xml:space="preserve"> кандидаткиња анализира сталне поставке у Србији као специфичне наративе кроз које се читају амбивалентности процеса баштињења остатака далеких хронологија и музеолошке и музејске комуникације. Избор репрезентативних примера условљен је позиционирањем пет критеријума који подржавају рад на хипотези: 1)  музеји у којима је комплексно третирана праисторија у сталној поставци 2) музеји који приказују све „археолошке“ периоде (праисторију, антику, средњи век) у сталној поставци 3) музеји који су се интензивно бавили археолошким ископавањима и носиоци су научних пројеката 4) музеји који су везани за један велики археолошки локалитет, о коме се и старају 5) музеји који трагају за новим изложбеним наративима.</w:t>
      </w:r>
      <w:r w:rsidRPr="005A0555">
        <w:rPr>
          <w:rFonts w:ascii="Times New Roman" w:hAnsi="Times New Roman"/>
          <w:color w:val="7030A0"/>
          <w:sz w:val="24"/>
          <w:szCs w:val="24"/>
          <w:lang w:val="sr-Cyrl-RS"/>
        </w:rPr>
        <w:t xml:space="preserve"> </w:t>
      </w:r>
    </w:p>
    <w:p w14:paraId="7C6EBAED" w14:textId="665CBFC9" w:rsidR="00A44090" w:rsidRPr="005A0555" w:rsidRDefault="00A44090" w:rsidP="0048547D">
      <w:pPr>
        <w:spacing w:line="276" w:lineRule="auto"/>
        <w:ind w:firstLine="708"/>
        <w:jc w:val="both"/>
        <w:rPr>
          <w:rFonts w:ascii="Times New Roman" w:hAnsi="Times New Roman"/>
          <w:sz w:val="24"/>
          <w:szCs w:val="24"/>
          <w:lang w:val="sr-Cyrl-RS"/>
        </w:rPr>
      </w:pPr>
      <w:r w:rsidRPr="005A0555">
        <w:rPr>
          <w:rFonts w:ascii="Times New Roman" w:hAnsi="Times New Roman"/>
          <w:b/>
          <w:iCs/>
          <w:sz w:val="24"/>
          <w:szCs w:val="24"/>
          <w:lang w:val="sr-Cyrl-RS"/>
        </w:rPr>
        <w:t>Пето поглавље</w:t>
      </w:r>
      <w:r w:rsidRPr="005A0555">
        <w:rPr>
          <w:rFonts w:ascii="Times New Roman" w:hAnsi="Times New Roman"/>
          <w:iCs/>
          <w:sz w:val="24"/>
          <w:szCs w:val="24"/>
          <w:lang w:val="sr-Cyrl-RS"/>
        </w:rPr>
        <w:t xml:space="preserve"> представља аналитички и критички осврт на студију случаја, </w:t>
      </w:r>
      <w:r w:rsidRPr="005A0555">
        <w:rPr>
          <w:rFonts w:ascii="Times New Roman" w:hAnsi="Times New Roman"/>
          <w:sz w:val="24"/>
          <w:szCs w:val="24"/>
          <w:lang w:val="sr-Cyrl-RS"/>
        </w:rPr>
        <w:t>Музеј Војводине у Новом Саду, чији се капацитет правда могућношћу практичног илустровања целокупног процеса истраживања кандидаткиње.</w:t>
      </w:r>
    </w:p>
    <w:p w14:paraId="3F061660" w14:textId="77777777" w:rsidR="00A44090" w:rsidRPr="005A0555" w:rsidRDefault="00A44090" w:rsidP="0048547D">
      <w:pPr>
        <w:spacing w:line="276" w:lineRule="auto"/>
        <w:ind w:firstLine="708"/>
        <w:jc w:val="both"/>
        <w:rPr>
          <w:rFonts w:ascii="Times New Roman" w:hAnsi="Times New Roman"/>
          <w:sz w:val="24"/>
          <w:szCs w:val="24"/>
          <w:lang w:val="sr-Cyrl-RS"/>
        </w:rPr>
      </w:pPr>
      <w:r w:rsidRPr="005A0555">
        <w:rPr>
          <w:rFonts w:ascii="Times New Roman" w:hAnsi="Times New Roman"/>
          <w:b/>
          <w:sz w:val="24"/>
          <w:szCs w:val="24"/>
          <w:lang w:val="sr-Cyrl-RS"/>
        </w:rPr>
        <w:t>Шесто поглавље</w:t>
      </w:r>
      <w:r w:rsidRPr="005A0555">
        <w:rPr>
          <w:rFonts w:ascii="Times New Roman" w:hAnsi="Times New Roman"/>
          <w:sz w:val="24"/>
          <w:szCs w:val="24"/>
          <w:lang w:val="sr-Cyrl-RS"/>
        </w:rPr>
        <w:t xml:space="preserve"> „</w:t>
      </w:r>
      <w:r w:rsidRPr="005A0555">
        <w:rPr>
          <w:rFonts w:ascii="Times New Roman" w:hAnsi="Times New Roman"/>
          <w:bCs/>
          <w:sz w:val="24"/>
          <w:szCs w:val="24"/>
          <w:lang w:val="sr-Cyrl-RS"/>
        </w:rPr>
        <w:t>Динамика развоја изложбеног наратива у Србији“</w:t>
      </w:r>
      <w:r w:rsidRPr="005A0555">
        <w:rPr>
          <w:rFonts w:ascii="Times New Roman" w:hAnsi="Times New Roman"/>
          <w:sz w:val="24"/>
          <w:szCs w:val="24"/>
          <w:lang w:val="sr-Cyrl-RS"/>
        </w:rPr>
        <w:t xml:space="preserve"> у фокус ставља анализу сталних поставки, повремених археолошких изложби и археолошких паркова / локалитета, ограничавајући се на период од краја Другог светског рата до 2010. године. Аналитички приступ овог поглавља базира се на теоријама музејске комуникације Збињека З. Странског и Иве Мароевића. </w:t>
      </w:r>
    </w:p>
    <w:p w14:paraId="67953983" w14:textId="20E712CD" w:rsidR="00A44090" w:rsidRPr="005A0555" w:rsidRDefault="00A44090" w:rsidP="0048547D">
      <w:pPr>
        <w:spacing w:line="276" w:lineRule="auto"/>
        <w:ind w:firstLine="708"/>
        <w:jc w:val="both"/>
        <w:rPr>
          <w:rFonts w:ascii="Times New Roman" w:hAnsi="Times New Roman"/>
          <w:sz w:val="24"/>
          <w:szCs w:val="24"/>
          <w:lang w:val="sr-Cyrl-RS"/>
        </w:rPr>
      </w:pPr>
      <w:r w:rsidRPr="005A0555">
        <w:rPr>
          <w:rFonts w:ascii="Times New Roman" w:hAnsi="Times New Roman"/>
          <w:b/>
          <w:sz w:val="24"/>
          <w:szCs w:val="24"/>
          <w:lang w:val="sr-Cyrl-RS"/>
        </w:rPr>
        <w:lastRenderedPageBreak/>
        <w:t>Седмо</w:t>
      </w:r>
      <w:r w:rsidRPr="005A0555">
        <w:rPr>
          <w:rFonts w:ascii="Times New Roman" w:hAnsi="Times New Roman"/>
          <w:sz w:val="24"/>
          <w:szCs w:val="24"/>
          <w:lang w:val="sr-Cyrl-RS"/>
        </w:rPr>
        <w:t xml:space="preserve"> и </w:t>
      </w:r>
      <w:r w:rsidRPr="005A0555">
        <w:rPr>
          <w:rFonts w:ascii="Times New Roman" w:hAnsi="Times New Roman"/>
          <w:b/>
          <w:sz w:val="24"/>
          <w:szCs w:val="24"/>
          <w:lang w:val="sr-Cyrl-RS"/>
        </w:rPr>
        <w:t>осмо</w:t>
      </w:r>
      <w:r w:rsidRPr="005A0555">
        <w:rPr>
          <w:rFonts w:ascii="Times New Roman" w:hAnsi="Times New Roman"/>
          <w:sz w:val="24"/>
          <w:szCs w:val="24"/>
          <w:lang w:val="sr-Cyrl-RS"/>
        </w:rPr>
        <w:t xml:space="preserve"> поглавље представљају сумирање и аналитички преглед истраживачког процеса, као и преко</w:t>
      </w:r>
      <w:r w:rsidR="00515995">
        <w:rPr>
          <w:rFonts w:ascii="Times New Roman" w:hAnsi="Times New Roman"/>
          <w:sz w:val="24"/>
          <w:szCs w:val="24"/>
          <w:lang w:val="sr-Cyrl-RS"/>
        </w:rPr>
        <w:t xml:space="preserve"> </w:t>
      </w:r>
      <w:r w:rsidRPr="005A0555">
        <w:rPr>
          <w:rFonts w:ascii="Times New Roman" w:hAnsi="Times New Roman"/>
          <w:sz w:val="24"/>
          <w:szCs w:val="24"/>
          <w:lang w:val="sr-Cyrl-RS"/>
        </w:rPr>
        <w:t xml:space="preserve">потребну документарну перспективу кроз каталогизацију изложби, односно прецизан преглед пракси у изабраним музејима. Кроз седмо поглавље кандидаткиња усмерава пажњу и на </w:t>
      </w:r>
      <w:r w:rsidRPr="005A0555">
        <w:rPr>
          <w:rFonts w:ascii="Times New Roman" w:hAnsi="Times New Roman"/>
          <w:b/>
          <w:i/>
          <w:sz w:val="24"/>
          <w:szCs w:val="24"/>
          <w:lang w:val="sr-Cyrl-RS"/>
        </w:rPr>
        <w:t>очекиване резултате</w:t>
      </w:r>
      <w:r w:rsidRPr="005A0555">
        <w:rPr>
          <w:rFonts w:ascii="Times New Roman" w:hAnsi="Times New Roman"/>
          <w:sz w:val="24"/>
          <w:szCs w:val="24"/>
          <w:lang w:val="sr-Cyrl-RS"/>
        </w:rPr>
        <w:t xml:space="preserve">  истраживања који пружају адекватан допринос у области музеализације археолошког наслеђа, разумевању сложених процеса који утичу на формирање модуса колективног памћења прошлости и позиционирању кључних тачака унутар теоријских оквира обе дисциплине, а посебно оних заједничких које омогућавају динамичније и </w:t>
      </w:r>
      <w:r w:rsidR="00515995" w:rsidRPr="005A0555">
        <w:rPr>
          <w:rFonts w:ascii="Times New Roman" w:hAnsi="Times New Roman"/>
          <w:sz w:val="24"/>
          <w:szCs w:val="24"/>
          <w:lang w:val="sr-Cyrl-RS"/>
        </w:rPr>
        <w:t>комуника</w:t>
      </w:r>
      <w:r w:rsidR="00515995">
        <w:rPr>
          <w:rFonts w:ascii="Times New Roman" w:hAnsi="Times New Roman"/>
          <w:sz w:val="24"/>
          <w:szCs w:val="24"/>
          <w:lang w:val="sr-Cyrl-RS"/>
        </w:rPr>
        <w:t>тивније</w:t>
      </w:r>
      <w:r w:rsidR="00515995" w:rsidRPr="005A0555">
        <w:rPr>
          <w:rFonts w:ascii="Times New Roman" w:hAnsi="Times New Roman"/>
          <w:sz w:val="24"/>
          <w:szCs w:val="24"/>
          <w:lang w:val="sr-Cyrl-RS"/>
        </w:rPr>
        <w:t xml:space="preserve"> </w:t>
      </w:r>
      <w:r w:rsidRPr="005A0555">
        <w:rPr>
          <w:rFonts w:ascii="Times New Roman" w:hAnsi="Times New Roman"/>
          <w:sz w:val="24"/>
          <w:szCs w:val="24"/>
          <w:lang w:val="sr-Cyrl-RS"/>
        </w:rPr>
        <w:t xml:space="preserve">изложбене наративе.  </w:t>
      </w:r>
    </w:p>
    <w:p w14:paraId="62CC5238" w14:textId="77777777" w:rsidR="00A44090" w:rsidRPr="005A0555" w:rsidRDefault="00A44090" w:rsidP="00A8292A">
      <w:pPr>
        <w:spacing w:line="276" w:lineRule="auto"/>
        <w:ind w:firstLine="708"/>
        <w:jc w:val="both"/>
        <w:rPr>
          <w:rFonts w:ascii="Times New Roman" w:hAnsi="Times New Roman"/>
          <w:sz w:val="24"/>
          <w:szCs w:val="24"/>
          <w:lang w:val="sr-Cyrl-RS"/>
        </w:rPr>
      </w:pPr>
      <w:r w:rsidRPr="005A0555">
        <w:rPr>
          <w:rFonts w:ascii="Times New Roman" w:hAnsi="Times New Roman"/>
          <w:sz w:val="24"/>
          <w:szCs w:val="24"/>
          <w:lang w:val="sr-Cyrl-RS"/>
        </w:rPr>
        <w:t xml:space="preserve">Прилози </w:t>
      </w:r>
      <w:r w:rsidRPr="005A0555">
        <w:rPr>
          <w:rFonts w:ascii="Times New Roman" w:hAnsi="Times New Roman"/>
          <w:b/>
          <w:i/>
          <w:sz w:val="24"/>
          <w:szCs w:val="24"/>
          <w:lang w:val="sr-Cyrl-RS"/>
        </w:rPr>
        <w:t>Табле I-XXXV</w:t>
      </w:r>
      <w:r w:rsidRPr="005A0555">
        <w:rPr>
          <w:rFonts w:ascii="Times New Roman" w:hAnsi="Times New Roman"/>
          <w:sz w:val="24"/>
          <w:szCs w:val="24"/>
          <w:lang w:val="sr-Cyrl-RS"/>
        </w:rPr>
        <w:t xml:space="preserve"> је екстензиван и исцрпан преглед фотографија</w:t>
      </w:r>
      <w:r w:rsidR="001A33FB" w:rsidRPr="005A0555">
        <w:rPr>
          <w:rFonts w:ascii="Times New Roman" w:hAnsi="Times New Roman"/>
          <w:sz w:val="24"/>
          <w:szCs w:val="24"/>
          <w:lang w:val="sr-Cyrl-RS"/>
        </w:rPr>
        <w:t xml:space="preserve">, извода из документације, планова, елабората изложби, детаља реконструкција ентеријера и екстеријера музеја и локалитета који на одличан начин подупиру наводе из текста дисертације додајући тиме и визуелни карактер аргумената за којима се посегло у раду. </w:t>
      </w:r>
    </w:p>
    <w:p w14:paraId="537B234E" w14:textId="09FE4641" w:rsidR="001A33FB" w:rsidRPr="005A0555" w:rsidRDefault="001A33FB" w:rsidP="00212907">
      <w:pPr>
        <w:spacing w:line="276" w:lineRule="auto"/>
        <w:ind w:firstLine="708"/>
        <w:jc w:val="both"/>
        <w:rPr>
          <w:rFonts w:ascii="Times New Roman" w:hAnsi="Times New Roman"/>
          <w:sz w:val="24"/>
          <w:szCs w:val="24"/>
          <w:lang w:val="sr-Cyrl-RS"/>
        </w:rPr>
      </w:pPr>
      <w:r w:rsidRPr="005A0555">
        <w:rPr>
          <w:rFonts w:ascii="Times New Roman" w:hAnsi="Times New Roman"/>
          <w:b/>
          <w:i/>
          <w:sz w:val="24"/>
          <w:szCs w:val="24"/>
          <w:lang w:val="sr-Cyrl-RS"/>
        </w:rPr>
        <w:t xml:space="preserve">Каталог повремених археолошких изложби </w:t>
      </w:r>
      <w:r w:rsidRPr="005A0555">
        <w:rPr>
          <w:rFonts w:ascii="Times New Roman" w:hAnsi="Times New Roman"/>
          <w:sz w:val="24"/>
          <w:szCs w:val="24"/>
          <w:lang w:val="sr-Cyrl-RS"/>
        </w:rPr>
        <w:t xml:space="preserve">представља </w:t>
      </w:r>
      <w:r w:rsidR="00C66F74" w:rsidRPr="005A0555">
        <w:rPr>
          <w:rFonts w:ascii="Times New Roman" w:hAnsi="Times New Roman"/>
          <w:sz w:val="24"/>
          <w:szCs w:val="24"/>
          <w:lang w:val="sr-Cyrl-RS"/>
        </w:rPr>
        <w:t xml:space="preserve">исцрпан преглед </w:t>
      </w:r>
      <w:r w:rsidR="003D6E1C" w:rsidRPr="005A0555">
        <w:rPr>
          <w:rFonts w:ascii="Times New Roman" w:hAnsi="Times New Roman"/>
          <w:sz w:val="24"/>
          <w:szCs w:val="24"/>
          <w:lang w:val="sr-Cyrl-RS"/>
        </w:rPr>
        <w:t>(</w:t>
      </w:r>
      <w:r w:rsidR="00C66F74" w:rsidRPr="005A0555">
        <w:rPr>
          <w:rFonts w:ascii="Times New Roman" w:hAnsi="Times New Roman"/>
          <w:sz w:val="24"/>
          <w:szCs w:val="24"/>
          <w:lang w:val="sr-Cyrl-RS"/>
        </w:rPr>
        <w:t>115 страна</w:t>
      </w:r>
      <w:r w:rsidR="003D6E1C" w:rsidRPr="005A0555">
        <w:rPr>
          <w:rFonts w:ascii="Times New Roman" w:hAnsi="Times New Roman"/>
          <w:sz w:val="24"/>
          <w:szCs w:val="24"/>
          <w:lang w:val="sr-Cyrl-RS"/>
        </w:rPr>
        <w:t>)</w:t>
      </w:r>
      <w:r w:rsidR="00C66F74" w:rsidRPr="005A0555">
        <w:rPr>
          <w:rFonts w:ascii="Times New Roman" w:hAnsi="Times New Roman"/>
          <w:sz w:val="24"/>
          <w:szCs w:val="24"/>
          <w:lang w:val="sr-Cyrl-RS"/>
        </w:rPr>
        <w:t xml:space="preserve"> свих повремених арехолошких </w:t>
      </w:r>
      <w:r w:rsidR="003D6E1C" w:rsidRPr="005A0555">
        <w:rPr>
          <w:rFonts w:ascii="Times New Roman" w:hAnsi="Times New Roman"/>
          <w:sz w:val="24"/>
          <w:szCs w:val="24"/>
          <w:lang w:val="sr-Cyrl-RS"/>
        </w:rPr>
        <w:t>изложби к</w:t>
      </w:r>
      <w:r w:rsidR="00C66F74" w:rsidRPr="005A0555">
        <w:rPr>
          <w:rFonts w:ascii="Times New Roman" w:hAnsi="Times New Roman"/>
          <w:sz w:val="24"/>
          <w:szCs w:val="24"/>
          <w:lang w:val="sr-Cyrl-RS"/>
        </w:rPr>
        <w:t>оје</w:t>
      </w:r>
      <w:r w:rsidR="003D6E1C" w:rsidRPr="005A0555">
        <w:rPr>
          <w:rFonts w:ascii="Times New Roman" w:hAnsi="Times New Roman"/>
          <w:sz w:val="24"/>
          <w:szCs w:val="24"/>
          <w:lang w:val="sr-Cyrl-RS"/>
        </w:rPr>
        <w:t xml:space="preserve"> су </w:t>
      </w:r>
      <w:r w:rsidR="00C66F74" w:rsidRPr="005A0555">
        <w:rPr>
          <w:rFonts w:ascii="Times New Roman" w:hAnsi="Times New Roman"/>
          <w:sz w:val="24"/>
          <w:szCs w:val="24"/>
          <w:lang w:val="sr-Cyrl-RS"/>
        </w:rPr>
        <w:t xml:space="preserve">обједињене </w:t>
      </w:r>
      <w:r w:rsidR="003D6E1C" w:rsidRPr="005A0555">
        <w:rPr>
          <w:rFonts w:ascii="Times New Roman" w:hAnsi="Times New Roman"/>
          <w:sz w:val="24"/>
          <w:szCs w:val="24"/>
          <w:lang w:val="sr-Cyrl-RS"/>
        </w:rPr>
        <w:t>и стандардизоване метапода</w:t>
      </w:r>
      <w:r w:rsidR="00EE18C3">
        <w:rPr>
          <w:rFonts w:ascii="Times New Roman" w:hAnsi="Times New Roman"/>
          <w:sz w:val="24"/>
          <w:szCs w:val="24"/>
          <w:lang w:val="sr-Cyrl-RS"/>
        </w:rPr>
        <w:t>цима</w:t>
      </w:r>
      <w:r w:rsidR="003D6E1C" w:rsidRPr="005A0555">
        <w:rPr>
          <w:rFonts w:ascii="Times New Roman" w:hAnsi="Times New Roman"/>
          <w:sz w:val="24"/>
          <w:szCs w:val="24"/>
          <w:lang w:val="sr-Cyrl-RS"/>
        </w:rPr>
        <w:t xml:space="preserve"> </w:t>
      </w:r>
      <w:r w:rsidR="00C66F74" w:rsidRPr="005A0555">
        <w:rPr>
          <w:rFonts w:ascii="Times New Roman" w:hAnsi="Times New Roman"/>
          <w:sz w:val="24"/>
          <w:szCs w:val="24"/>
          <w:lang w:val="sr-Cyrl-RS"/>
        </w:rPr>
        <w:t xml:space="preserve">који </w:t>
      </w:r>
      <w:r w:rsidR="003D6E1C" w:rsidRPr="005A0555">
        <w:rPr>
          <w:rFonts w:ascii="Times New Roman" w:hAnsi="Times New Roman"/>
          <w:sz w:val="24"/>
          <w:szCs w:val="24"/>
          <w:lang w:val="sr-Cyrl-RS"/>
        </w:rPr>
        <w:t xml:space="preserve">чине: </w:t>
      </w:r>
      <w:r w:rsidR="00C66F74" w:rsidRPr="005A0555">
        <w:rPr>
          <w:rStyle w:val="fontstyle01"/>
          <w:rFonts w:ascii="Times New Roman" w:hAnsi="Times New Roman"/>
          <w:lang w:val="sr-Cyrl-RS"/>
        </w:rPr>
        <w:t xml:space="preserve">Назив (и поднаслов изложбе уколико га има), </w:t>
      </w:r>
      <w:r w:rsidR="003D6E1C" w:rsidRPr="005A0555">
        <w:rPr>
          <w:rStyle w:val="fontstyle01"/>
          <w:rFonts w:ascii="Times New Roman" w:hAnsi="Times New Roman"/>
          <w:lang w:val="sr-Cyrl-RS"/>
        </w:rPr>
        <w:t>И</w:t>
      </w:r>
      <w:r w:rsidR="00C66F74" w:rsidRPr="005A0555">
        <w:rPr>
          <w:rStyle w:val="fontstyle01"/>
          <w:rFonts w:ascii="Times New Roman" w:hAnsi="Times New Roman"/>
          <w:lang w:val="sr-Cyrl-RS"/>
        </w:rPr>
        <w:t xml:space="preserve">мена аутора, </w:t>
      </w:r>
      <w:r w:rsidR="003D6E1C" w:rsidRPr="005A0555">
        <w:rPr>
          <w:rStyle w:val="fontstyle01"/>
          <w:rFonts w:ascii="Times New Roman" w:hAnsi="Times New Roman"/>
          <w:lang w:val="sr-Cyrl-RS"/>
        </w:rPr>
        <w:t>В</w:t>
      </w:r>
      <w:r w:rsidR="00C66F74" w:rsidRPr="005A0555">
        <w:rPr>
          <w:rStyle w:val="fontstyle01"/>
          <w:rFonts w:ascii="Times New Roman" w:hAnsi="Times New Roman"/>
          <w:lang w:val="sr-Cyrl-RS"/>
        </w:rPr>
        <w:t>реме одржавања (датум, месец година почетка и завршетка)</w:t>
      </w:r>
      <w:r w:rsidR="003D6E1C" w:rsidRPr="005A0555">
        <w:rPr>
          <w:rStyle w:val="fontstyle01"/>
          <w:rFonts w:ascii="Times New Roman" w:hAnsi="Times New Roman"/>
          <w:lang w:val="sr-Cyrl-RS"/>
        </w:rPr>
        <w:t>, п</w:t>
      </w:r>
      <w:r w:rsidR="00C66F74" w:rsidRPr="005A0555">
        <w:rPr>
          <w:rStyle w:val="fontstyle01"/>
          <w:rFonts w:ascii="Times New Roman" w:hAnsi="Times New Roman"/>
          <w:lang w:val="sr-Cyrl-RS"/>
        </w:rPr>
        <w:t xml:space="preserve">реглед </w:t>
      </w:r>
      <w:r w:rsidR="003D6E1C" w:rsidRPr="005A0555">
        <w:rPr>
          <w:rStyle w:val="fontstyle01"/>
          <w:rFonts w:ascii="Times New Roman" w:hAnsi="Times New Roman"/>
          <w:lang w:val="sr-Cyrl-RS"/>
        </w:rPr>
        <w:t>И</w:t>
      </w:r>
      <w:r w:rsidR="00C66F74" w:rsidRPr="005A0555">
        <w:rPr>
          <w:rStyle w:val="fontstyle01"/>
          <w:rFonts w:ascii="Times New Roman" w:hAnsi="Times New Roman"/>
          <w:lang w:val="sr-Cyrl-RS"/>
        </w:rPr>
        <w:t>зложених експоната, као и постојећ</w:t>
      </w:r>
      <w:r w:rsidR="00EE18C3">
        <w:rPr>
          <w:rStyle w:val="fontstyle01"/>
          <w:rFonts w:ascii="Times New Roman" w:hAnsi="Times New Roman"/>
          <w:lang w:val="sr-Cyrl-RS"/>
        </w:rPr>
        <w:t>а</w:t>
      </w:r>
      <w:r w:rsidR="00C66F74" w:rsidRPr="005A0555">
        <w:rPr>
          <w:rStyle w:val="fontstyle01"/>
          <w:rFonts w:ascii="Times New Roman" w:hAnsi="Times New Roman"/>
          <w:lang w:val="sr-Cyrl-RS"/>
        </w:rPr>
        <w:t xml:space="preserve"> </w:t>
      </w:r>
      <w:r w:rsidR="003D6E1C" w:rsidRPr="005A0555">
        <w:rPr>
          <w:rStyle w:val="fontstyle01"/>
          <w:rFonts w:ascii="Times New Roman" w:hAnsi="Times New Roman"/>
          <w:lang w:val="sr-Cyrl-RS"/>
        </w:rPr>
        <w:t>Д</w:t>
      </w:r>
      <w:r w:rsidR="00C66F74" w:rsidRPr="005A0555">
        <w:rPr>
          <w:rStyle w:val="fontstyle01"/>
          <w:rFonts w:ascii="Times New Roman" w:hAnsi="Times New Roman"/>
          <w:lang w:val="sr-Cyrl-RS"/>
        </w:rPr>
        <w:t>окументације (у највећем броју случајева насловне стране каталога)</w:t>
      </w:r>
      <w:r w:rsidR="003D6E1C" w:rsidRPr="005A0555">
        <w:rPr>
          <w:rStyle w:val="fontstyle01"/>
          <w:rFonts w:ascii="Times New Roman" w:hAnsi="Times New Roman"/>
          <w:lang w:val="sr-Cyrl-RS"/>
        </w:rPr>
        <w:t xml:space="preserve">. </w:t>
      </w:r>
      <w:r w:rsidR="00C66F74" w:rsidRPr="005A0555">
        <w:rPr>
          <w:rStyle w:val="fontstyle01"/>
          <w:rFonts w:ascii="Times New Roman" w:hAnsi="Times New Roman"/>
          <w:lang w:val="sr-Cyrl-RS"/>
        </w:rPr>
        <w:t xml:space="preserve"> </w:t>
      </w:r>
    </w:p>
    <w:p w14:paraId="360655EE" w14:textId="77777777" w:rsidR="00A44090" w:rsidRPr="005A0555" w:rsidRDefault="00A44090" w:rsidP="00A8292A">
      <w:pPr>
        <w:spacing w:line="276" w:lineRule="auto"/>
        <w:jc w:val="both"/>
        <w:rPr>
          <w:rFonts w:ascii="Times New Roman" w:hAnsi="Times New Roman"/>
          <w:sz w:val="24"/>
          <w:szCs w:val="24"/>
          <w:lang w:val="sr-Cyrl-RS"/>
        </w:rPr>
      </w:pPr>
    </w:p>
    <w:p w14:paraId="2C1B6933" w14:textId="77777777" w:rsidR="0039030F" w:rsidRPr="005A0555" w:rsidRDefault="0039030F" w:rsidP="0048547D">
      <w:pPr>
        <w:spacing w:after="240" w:line="276" w:lineRule="auto"/>
        <w:ind w:firstLine="708"/>
        <w:jc w:val="both"/>
        <w:rPr>
          <w:rFonts w:ascii="Times New Roman" w:hAnsi="Times New Roman"/>
          <w:sz w:val="24"/>
          <w:szCs w:val="24"/>
          <w:lang w:val="sr-Cyrl-RS"/>
        </w:rPr>
      </w:pPr>
      <w:r w:rsidRPr="005A0555">
        <w:rPr>
          <w:rFonts w:ascii="Times New Roman" w:hAnsi="Times New Roman"/>
          <w:sz w:val="24"/>
          <w:szCs w:val="24"/>
          <w:lang w:val="sr-Cyrl-RS"/>
        </w:rPr>
        <w:t>Садржај дисертације састоји се од следећих поглавља и потпоглавља</w:t>
      </w:r>
      <w:r w:rsidR="00A44090" w:rsidRPr="005A0555">
        <w:rPr>
          <w:rFonts w:ascii="Times New Roman" w:hAnsi="Times New Roman"/>
          <w:sz w:val="24"/>
          <w:szCs w:val="24"/>
          <w:lang w:val="sr-Cyrl-RS"/>
        </w:rPr>
        <w:t xml:space="preserve">: </w:t>
      </w:r>
    </w:p>
    <w:p w14:paraId="329F85EC" w14:textId="77777777" w:rsidR="00434B27" w:rsidRPr="005A0555" w:rsidRDefault="00434B27" w:rsidP="0048547D">
      <w:pPr>
        <w:spacing w:after="240" w:line="276" w:lineRule="auto"/>
        <w:rPr>
          <w:rFonts w:ascii="Times New Roman" w:hAnsi="Times New Roman"/>
          <w:i/>
          <w:sz w:val="24"/>
          <w:szCs w:val="24"/>
          <w:lang w:val="sr-Cyrl-RS"/>
        </w:rPr>
      </w:pPr>
      <w:r w:rsidRPr="005A0555">
        <w:rPr>
          <w:rFonts w:ascii="Times New Roman" w:hAnsi="Times New Roman"/>
          <w:bCs/>
          <w:i/>
          <w:sz w:val="24"/>
          <w:szCs w:val="24"/>
          <w:lang w:val="sr-Cyrl-RS"/>
        </w:rPr>
        <w:t>I</w:t>
      </w:r>
      <w:r w:rsidRPr="005A0555">
        <w:rPr>
          <w:rFonts w:ascii="Times New Roman" w:hAnsi="Times New Roman"/>
          <w:i/>
          <w:sz w:val="24"/>
          <w:szCs w:val="24"/>
          <w:lang w:val="sr-Cyrl-RS"/>
        </w:rPr>
        <w:t xml:space="preserve"> У</w:t>
      </w:r>
      <w:r w:rsidRPr="005A0555">
        <w:rPr>
          <w:rFonts w:ascii="Times New Roman" w:hAnsi="Times New Roman"/>
          <w:bCs/>
          <w:i/>
          <w:sz w:val="24"/>
          <w:szCs w:val="24"/>
          <w:lang w:val="sr-Cyrl-RS"/>
        </w:rPr>
        <w:t>водна разматрања: археологија и музеји – заједнички извори и суживот</w:t>
      </w:r>
    </w:p>
    <w:p w14:paraId="2CE171A6" w14:textId="77777777" w:rsidR="00434B27" w:rsidRPr="005A0555" w:rsidRDefault="00434B27" w:rsidP="0048547D">
      <w:pPr>
        <w:pStyle w:val="ListParagraph"/>
        <w:numPr>
          <w:ilvl w:val="0"/>
          <w:numId w:val="2"/>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Археологија и музеј: заједнички извори</w:t>
      </w:r>
    </w:p>
    <w:p w14:paraId="5FD1A8A5" w14:textId="77777777" w:rsidR="00434B27" w:rsidRPr="005A0555" w:rsidRDefault="00434B27" w:rsidP="0048547D">
      <w:pPr>
        <w:pStyle w:val="ListParagraph"/>
        <w:numPr>
          <w:ilvl w:val="0"/>
          <w:numId w:val="2"/>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Јавност – институција грађанског друштва</w:t>
      </w:r>
    </w:p>
    <w:p w14:paraId="093FBCC1" w14:textId="77777777" w:rsidR="00434B27" w:rsidRPr="005A0555" w:rsidRDefault="00434B27" w:rsidP="0048547D">
      <w:pPr>
        <w:pStyle w:val="ListParagraph"/>
        <w:numPr>
          <w:ilvl w:val="0"/>
          <w:numId w:val="2"/>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Улазак музеја у сферу јавности</w:t>
      </w:r>
    </w:p>
    <w:p w14:paraId="6D38E06C" w14:textId="77777777" w:rsidR="00434B27" w:rsidRPr="005A0555" w:rsidRDefault="00434B27" w:rsidP="0048547D">
      <w:pPr>
        <w:pStyle w:val="ListParagraph"/>
        <w:numPr>
          <w:ilvl w:val="0"/>
          <w:numId w:val="2"/>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Археологија у концепту баштине</w:t>
      </w:r>
    </w:p>
    <w:p w14:paraId="3A0684CC" w14:textId="77777777" w:rsidR="00434B27" w:rsidRPr="005A0555" w:rsidRDefault="00434B27" w:rsidP="0048547D">
      <w:pPr>
        <w:pStyle w:val="ListParagraph"/>
        <w:numPr>
          <w:ilvl w:val="0"/>
          <w:numId w:val="2"/>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Епистемиолошки оквири археологије и кратак осврт на развој археолошких теорија</w:t>
      </w:r>
    </w:p>
    <w:p w14:paraId="27215FCD" w14:textId="77777777" w:rsidR="00434B27" w:rsidRPr="005A0555" w:rsidRDefault="00434B27" w:rsidP="0048547D">
      <w:pPr>
        <w:pStyle w:val="ListParagraph"/>
        <w:numPr>
          <w:ilvl w:val="0"/>
          <w:numId w:val="2"/>
        </w:numPr>
        <w:spacing w:after="24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Археолошко наслеђе, музејски наратив и савремена култура       </w:t>
      </w:r>
    </w:p>
    <w:p w14:paraId="4664FF35" w14:textId="77777777" w:rsidR="00434B27" w:rsidRPr="005A0555" w:rsidRDefault="00434B27" w:rsidP="0048547D">
      <w:pPr>
        <w:spacing w:after="120" w:line="276" w:lineRule="auto"/>
        <w:rPr>
          <w:rFonts w:ascii="Times New Roman" w:hAnsi="Times New Roman"/>
          <w:bCs/>
          <w:i/>
          <w:sz w:val="24"/>
          <w:szCs w:val="24"/>
          <w:lang w:val="sr-Cyrl-RS"/>
        </w:rPr>
      </w:pPr>
      <w:r w:rsidRPr="005A0555">
        <w:rPr>
          <w:rFonts w:ascii="Times New Roman" w:hAnsi="Times New Roman"/>
          <w:bCs/>
          <w:i/>
          <w:sz w:val="24"/>
          <w:szCs w:val="24"/>
          <w:lang w:val="sr-Cyrl-RS"/>
        </w:rPr>
        <w:t xml:space="preserve">II Пре културно-историјске парадигме у Србији </w:t>
      </w:r>
    </w:p>
    <w:p w14:paraId="2B9F75E3"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Период старинарења</w:t>
      </w:r>
    </w:p>
    <w:p w14:paraId="1F7A52F1"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Михаило Валтровић и темељи археолошких институција</w:t>
      </w:r>
    </w:p>
    <w:p w14:paraId="32CCBA59"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Археолошка налазишта као подстицај оснивања првих музеја</w:t>
      </w:r>
    </w:p>
    <w:p w14:paraId="7315B727"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Доба Милоја М. Васића</w:t>
      </w:r>
    </w:p>
    <w:p w14:paraId="232056AB"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Музеј кнеза Павла – или ка идеалу Лувра</w:t>
      </w:r>
    </w:p>
    <w:p w14:paraId="2AA9AF92"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Миодраг Грбић археолог и музеолог</w:t>
      </w:r>
    </w:p>
    <w:p w14:paraId="4AC13886"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Велика музејска синтеза археологије у Србији</w:t>
      </w:r>
    </w:p>
    <w:p w14:paraId="71A24744"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Музејска поставка против јонске Винче</w:t>
      </w:r>
    </w:p>
    <w:p w14:paraId="7994ECB1" w14:textId="77777777" w:rsidR="00434B27" w:rsidRPr="005A0555" w:rsidRDefault="00434B27" w:rsidP="0048547D">
      <w:pPr>
        <w:pStyle w:val="ListParagraph"/>
        <w:numPr>
          <w:ilvl w:val="0"/>
          <w:numId w:val="1"/>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Археологија у изложбеном контексту</w:t>
      </w:r>
    </w:p>
    <w:p w14:paraId="61493F34" w14:textId="77777777" w:rsidR="00434B27" w:rsidRPr="005A0555" w:rsidRDefault="00434B27" w:rsidP="0048547D">
      <w:pPr>
        <w:pStyle w:val="ListParagraph"/>
        <w:numPr>
          <w:ilvl w:val="0"/>
          <w:numId w:val="1"/>
        </w:numPr>
        <w:spacing w:after="24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lastRenderedPageBreak/>
        <w:t>Археологија и политика: ратне године и њихово тумачење</w:t>
      </w:r>
    </w:p>
    <w:p w14:paraId="520AA64D" w14:textId="77777777" w:rsidR="00434B27" w:rsidRPr="005A0555" w:rsidRDefault="00434B27" w:rsidP="0048547D">
      <w:pPr>
        <w:spacing w:after="240" w:line="276" w:lineRule="auto"/>
        <w:rPr>
          <w:rFonts w:ascii="Times New Roman" w:hAnsi="Times New Roman"/>
          <w:bCs/>
          <w:i/>
          <w:sz w:val="24"/>
          <w:szCs w:val="24"/>
          <w:lang w:val="sr-Cyrl-RS"/>
        </w:rPr>
      </w:pPr>
      <w:r w:rsidRPr="005A0555">
        <w:rPr>
          <w:rFonts w:ascii="Times New Roman" w:hAnsi="Times New Roman"/>
          <w:bCs/>
          <w:i/>
          <w:sz w:val="24"/>
          <w:szCs w:val="24"/>
          <w:lang w:val="sr-Cyrl-RS"/>
        </w:rPr>
        <w:t>III</w:t>
      </w:r>
      <w:r w:rsidRPr="005A0555">
        <w:rPr>
          <w:rFonts w:ascii="Times New Roman" w:hAnsi="Times New Roman"/>
          <w:i/>
          <w:sz w:val="24"/>
          <w:szCs w:val="24"/>
          <w:lang w:val="sr-Cyrl-RS"/>
        </w:rPr>
        <w:t xml:space="preserve"> </w:t>
      </w:r>
      <w:r w:rsidRPr="005A0555">
        <w:rPr>
          <w:rFonts w:ascii="Times New Roman" w:hAnsi="Times New Roman"/>
          <w:bCs/>
          <w:i/>
          <w:sz w:val="24"/>
          <w:szCs w:val="24"/>
          <w:lang w:val="sr-Cyrl-RS"/>
        </w:rPr>
        <w:t xml:space="preserve">Формирање културно-историјске парадигме у Србији и улога музеја у том процесу        </w:t>
      </w:r>
    </w:p>
    <w:p w14:paraId="7D9AADD6" w14:textId="77777777" w:rsidR="00434B27" w:rsidRPr="005A0555" w:rsidRDefault="00434B27" w:rsidP="0048547D">
      <w:pPr>
        <w:pStyle w:val="ListParagraph"/>
        <w:numPr>
          <w:ilvl w:val="0"/>
          <w:numId w:val="3"/>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Место музеја у култури агитпропа</w:t>
      </w:r>
    </w:p>
    <w:p w14:paraId="320BF117" w14:textId="77777777" w:rsidR="00434B27" w:rsidRPr="005A0555" w:rsidRDefault="00434B27" w:rsidP="0048547D">
      <w:pPr>
        <w:pStyle w:val="ListParagraph"/>
        <w:numPr>
          <w:ilvl w:val="0"/>
          <w:numId w:val="3"/>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Дефинисање задатака археологије у новом друштву</w:t>
      </w:r>
    </w:p>
    <w:p w14:paraId="0F2CCD0F" w14:textId="77777777" w:rsidR="00434B27" w:rsidRPr="005A0555" w:rsidRDefault="00434B27" w:rsidP="0048547D">
      <w:pPr>
        <w:pStyle w:val="ListParagraph"/>
        <w:numPr>
          <w:ilvl w:val="0"/>
          <w:numId w:val="3"/>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„Етногенеза Јужних Словена“ и полазишта Милутина Гарашанина</w:t>
      </w:r>
    </w:p>
    <w:p w14:paraId="44C379C9" w14:textId="77777777" w:rsidR="00434B27" w:rsidRPr="005A0555" w:rsidRDefault="00434B27" w:rsidP="0048547D">
      <w:pPr>
        <w:pStyle w:val="ListParagraph"/>
        <w:numPr>
          <w:ilvl w:val="0"/>
          <w:numId w:val="3"/>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Успостављање културно историјске парадигме и њена синтеза</w:t>
      </w:r>
    </w:p>
    <w:p w14:paraId="1A23FCD9" w14:textId="77777777" w:rsidR="00434B27" w:rsidRPr="005A0555" w:rsidRDefault="00434B27" w:rsidP="0048547D">
      <w:pPr>
        <w:pStyle w:val="ListParagraph"/>
        <w:numPr>
          <w:ilvl w:val="0"/>
          <w:numId w:val="3"/>
        </w:numPr>
        <w:spacing w:after="24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Локалитет који је променио парадигму једног научника: Драгослав Срејовић и Лепенски Вир</w:t>
      </w:r>
    </w:p>
    <w:p w14:paraId="71A7C8BA" w14:textId="77777777" w:rsidR="00434B27" w:rsidRPr="005A0555" w:rsidRDefault="00434B27" w:rsidP="0048547D">
      <w:pPr>
        <w:spacing w:after="240" w:line="276" w:lineRule="auto"/>
        <w:rPr>
          <w:rFonts w:ascii="Times New Roman" w:hAnsi="Times New Roman"/>
          <w:bCs/>
          <w:i/>
          <w:sz w:val="24"/>
          <w:szCs w:val="24"/>
          <w:lang w:val="sr-Cyrl-RS"/>
        </w:rPr>
      </w:pPr>
      <w:r w:rsidRPr="005A0555">
        <w:rPr>
          <w:rFonts w:ascii="Times New Roman" w:hAnsi="Times New Roman"/>
          <w:bCs/>
          <w:i/>
          <w:sz w:val="24"/>
          <w:szCs w:val="24"/>
          <w:lang w:val="sr-Cyrl-RS"/>
        </w:rPr>
        <w:t>IV</w:t>
      </w:r>
      <w:r w:rsidRPr="005A0555">
        <w:rPr>
          <w:rFonts w:ascii="Times New Roman" w:hAnsi="Times New Roman"/>
          <w:i/>
          <w:sz w:val="24"/>
          <w:szCs w:val="24"/>
          <w:lang w:val="sr-Cyrl-RS"/>
        </w:rPr>
        <w:t xml:space="preserve"> </w:t>
      </w:r>
      <w:r w:rsidRPr="005A0555">
        <w:rPr>
          <w:rFonts w:ascii="Times New Roman" w:hAnsi="Times New Roman"/>
          <w:bCs/>
          <w:i/>
          <w:sz w:val="24"/>
          <w:szCs w:val="24"/>
          <w:lang w:val="sr-Cyrl-RS"/>
        </w:rPr>
        <w:t>Народни музеј у Београду као генератор модела доминантног археолошког изложбеног наратива</w:t>
      </w:r>
    </w:p>
    <w:p w14:paraId="4CCC74BE" w14:textId="77777777" w:rsidR="00434B27" w:rsidRPr="005A0555" w:rsidRDefault="00434B27" w:rsidP="0048547D">
      <w:pPr>
        <w:pStyle w:val="ListParagraph"/>
        <w:numPr>
          <w:ilvl w:val="0"/>
          <w:numId w:val="4"/>
        </w:numPr>
        <w:spacing w:after="24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Самоуправљање и нова културна политика </w:t>
      </w:r>
    </w:p>
    <w:p w14:paraId="5AA76986" w14:textId="77777777" w:rsidR="00434B27" w:rsidRPr="005A0555" w:rsidRDefault="00434B27" w:rsidP="0048547D">
      <w:pPr>
        <w:pStyle w:val="ListParagraph"/>
        <w:numPr>
          <w:ilvl w:val="0"/>
          <w:numId w:val="4"/>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Друга стална поставка и корекција Грбићевог модела</w:t>
      </w:r>
    </w:p>
    <w:p w14:paraId="638824FA" w14:textId="77777777" w:rsidR="00434B27" w:rsidRPr="005A0555" w:rsidRDefault="00434B27" w:rsidP="0048547D">
      <w:pPr>
        <w:pStyle w:val="ListParagraph"/>
        <w:numPr>
          <w:ilvl w:val="0"/>
          <w:numId w:val="4"/>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Лазар Трифуновић и велика реорганизација </w:t>
      </w:r>
    </w:p>
    <w:p w14:paraId="78FF68DA" w14:textId="77777777" w:rsidR="00434B27" w:rsidRPr="005A0555" w:rsidRDefault="00434B27" w:rsidP="0048547D">
      <w:pPr>
        <w:pStyle w:val="ListParagraph"/>
        <w:numPr>
          <w:ilvl w:val="0"/>
          <w:numId w:val="4"/>
        </w:numPr>
        <w:spacing w:after="16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Трећа стална поставка или повратак Грбићевом моделу</w:t>
      </w:r>
    </w:p>
    <w:p w14:paraId="796671D2" w14:textId="77777777" w:rsidR="00434B27" w:rsidRPr="005A0555" w:rsidRDefault="00434B27" w:rsidP="0048547D">
      <w:pPr>
        <w:pStyle w:val="ListParagraph"/>
        <w:numPr>
          <w:ilvl w:val="0"/>
          <w:numId w:val="4"/>
        </w:numPr>
        <w:spacing w:after="16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Трифуновић, Срејовић и Лепенски Вир</w:t>
      </w:r>
    </w:p>
    <w:p w14:paraId="6A298497" w14:textId="77777777" w:rsidR="00434B27" w:rsidRPr="005A0555" w:rsidRDefault="00434B27" w:rsidP="0048547D">
      <w:pPr>
        <w:pStyle w:val="ListParagraph"/>
        <w:numPr>
          <w:ilvl w:val="0"/>
          <w:numId w:val="4"/>
        </w:numPr>
        <w:spacing w:after="12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Модели повремених археолошких изложби:</w:t>
      </w:r>
    </w:p>
    <w:p w14:paraId="55D08612" w14:textId="77777777" w:rsidR="00434B27" w:rsidRPr="005A0555" w:rsidRDefault="00434B27" w:rsidP="0048547D">
      <w:pPr>
        <w:pStyle w:val="ListParagraph"/>
        <w:numPr>
          <w:ilvl w:val="1"/>
          <w:numId w:val="7"/>
        </w:numPr>
        <w:spacing w:after="0"/>
        <w:ind w:left="630" w:hanging="270"/>
        <w:rPr>
          <w:rFonts w:ascii="Times New Roman" w:hAnsi="Times New Roman" w:cs="Times New Roman"/>
          <w:sz w:val="24"/>
          <w:szCs w:val="24"/>
          <w:lang w:val="sr-Cyrl-RS"/>
        </w:rPr>
      </w:pPr>
      <w:r w:rsidRPr="005A0555">
        <w:rPr>
          <w:rFonts w:ascii="Times New Roman" w:hAnsi="Times New Roman" w:cs="Times New Roman"/>
          <w:sz w:val="24"/>
          <w:szCs w:val="24"/>
          <w:lang w:val="sr-Cyrl-RS"/>
        </w:rPr>
        <w:t>Tематске (синтетске) изложбе</w:t>
      </w:r>
    </w:p>
    <w:p w14:paraId="3BB44BFD" w14:textId="77777777" w:rsidR="00434B27" w:rsidRPr="005A0555" w:rsidRDefault="00434B27" w:rsidP="0048547D">
      <w:pPr>
        <w:pStyle w:val="ListParagraph"/>
        <w:numPr>
          <w:ilvl w:val="1"/>
          <w:numId w:val="7"/>
        </w:numPr>
        <w:spacing w:after="160"/>
        <w:ind w:left="630" w:hanging="27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 Изложбе збирки односно археолошког материјала</w:t>
      </w:r>
    </w:p>
    <w:p w14:paraId="0ED3EE86" w14:textId="77777777" w:rsidR="00434B27" w:rsidRPr="005A0555" w:rsidRDefault="00434B27" w:rsidP="0048547D">
      <w:pPr>
        <w:pStyle w:val="ListParagraph"/>
        <w:numPr>
          <w:ilvl w:val="1"/>
          <w:numId w:val="7"/>
        </w:numPr>
        <w:spacing w:after="160"/>
        <w:ind w:left="630" w:hanging="27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 Изложбе археолошких налазишта</w:t>
      </w:r>
    </w:p>
    <w:p w14:paraId="73723456" w14:textId="77777777" w:rsidR="00434B27" w:rsidRPr="005A0555" w:rsidRDefault="00434B27" w:rsidP="0048547D">
      <w:pPr>
        <w:pStyle w:val="ListParagraph"/>
        <w:numPr>
          <w:ilvl w:val="1"/>
          <w:numId w:val="7"/>
        </w:numPr>
        <w:spacing w:after="160"/>
        <w:ind w:left="630" w:hanging="27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 Гостујуће изложбе из страних земаља</w:t>
      </w:r>
    </w:p>
    <w:p w14:paraId="7F4EC724" w14:textId="77777777" w:rsidR="00434B27" w:rsidRPr="005A0555" w:rsidRDefault="00434B27" w:rsidP="0048547D">
      <w:pPr>
        <w:pStyle w:val="ListParagraph"/>
        <w:numPr>
          <w:ilvl w:val="1"/>
          <w:numId w:val="7"/>
        </w:numPr>
        <w:spacing w:after="160"/>
        <w:ind w:left="630" w:hanging="27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 Гостујуће изложбе из земље</w:t>
      </w:r>
    </w:p>
    <w:p w14:paraId="0C3AB2AE" w14:textId="77777777" w:rsidR="00434B27" w:rsidRPr="005A0555" w:rsidRDefault="00434B27" w:rsidP="0048547D">
      <w:pPr>
        <w:pStyle w:val="ListParagraph"/>
        <w:numPr>
          <w:ilvl w:val="1"/>
          <w:numId w:val="7"/>
        </w:numPr>
        <w:spacing w:after="120"/>
        <w:ind w:left="630" w:hanging="27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Остале изложбe </w:t>
      </w:r>
    </w:p>
    <w:p w14:paraId="42E587C4" w14:textId="77777777" w:rsidR="00434B27" w:rsidRPr="005A0555" w:rsidRDefault="00434B27" w:rsidP="0048547D">
      <w:pPr>
        <w:spacing w:after="120" w:line="276" w:lineRule="auto"/>
        <w:rPr>
          <w:rFonts w:ascii="Times New Roman" w:hAnsi="Times New Roman"/>
          <w:i/>
          <w:sz w:val="24"/>
          <w:szCs w:val="24"/>
          <w:lang w:val="sr-Cyrl-RS"/>
        </w:rPr>
      </w:pPr>
      <w:r w:rsidRPr="005A0555">
        <w:rPr>
          <w:rFonts w:ascii="Times New Roman" w:hAnsi="Times New Roman"/>
          <w:bCs/>
          <w:i/>
          <w:sz w:val="24"/>
          <w:szCs w:val="24"/>
          <w:lang w:val="sr-Cyrl-RS"/>
        </w:rPr>
        <w:t>V</w:t>
      </w:r>
      <w:r w:rsidRPr="005A0555">
        <w:rPr>
          <w:rFonts w:ascii="Times New Roman" w:hAnsi="Times New Roman"/>
          <w:i/>
          <w:sz w:val="24"/>
          <w:szCs w:val="24"/>
          <w:lang w:val="sr-Cyrl-RS"/>
        </w:rPr>
        <w:t xml:space="preserve"> </w:t>
      </w:r>
      <w:r w:rsidRPr="005A0555">
        <w:rPr>
          <w:rFonts w:ascii="Times New Roman" w:hAnsi="Times New Roman"/>
          <w:bCs/>
          <w:i/>
          <w:sz w:val="24"/>
          <w:szCs w:val="24"/>
          <w:lang w:val="sr-Cyrl-RS"/>
        </w:rPr>
        <w:t>Студија случаја: Музеј Војводине</w:t>
      </w:r>
    </w:p>
    <w:p w14:paraId="7A9639C6" w14:textId="77777777" w:rsidR="00434B27" w:rsidRPr="005A0555" w:rsidRDefault="00434B27" w:rsidP="0048547D">
      <w:pPr>
        <w:pStyle w:val="ListParagraph"/>
        <w:numPr>
          <w:ilvl w:val="0"/>
          <w:numId w:val="6"/>
        </w:numPr>
        <w:spacing w:after="160"/>
        <w:ind w:left="360"/>
        <w:rPr>
          <w:rFonts w:ascii="Times New Roman" w:hAnsi="Times New Roman" w:cs="Times New Roman"/>
          <w:bCs/>
          <w:sz w:val="24"/>
          <w:szCs w:val="24"/>
          <w:lang w:val="sr-Cyrl-RS"/>
        </w:rPr>
      </w:pPr>
      <w:r w:rsidRPr="005A0555">
        <w:rPr>
          <w:rFonts w:ascii="Times New Roman" w:hAnsi="Times New Roman" w:cs="Times New Roman"/>
          <w:bCs/>
          <w:sz w:val="24"/>
          <w:szCs w:val="24"/>
          <w:lang w:val="sr-Cyrl-RS"/>
        </w:rPr>
        <w:t>Дуг пут до јединствене музејске установе Војводине</w:t>
      </w:r>
    </w:p>
    <w:p w14:paraId="70335D62" w14:textId="77777777" w:rsidR="00434B27" w:rsidRPr="005A0555" w:rsidRDefault="00434B27" w:rsidP="0048547D">
      <w:pPr>
        <w:pStyle w:val="ListParagraph"/>
        <w:numPr>
          <w:ilvl w:val="0"/>
          <w:numId w:val="6"/>
        </w:numPr>
        <w:spacing w:after="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Научна профилација Археолошког одељења и њен изложбени израз</w:t>
      </w:r>
    </w:p>
    <w:p w14:paraId="7D926D90" w14:textId="77777777" w:rsidR="00434B27" w:rsidRPr="005A0555" w:rsidRDefault="00434B27" w:rsidP="0048547D">
      <w:pPr>
        <w:pStyle w:val="ListParagraph"/>
        <w:numPr>
          <w:ilvl w:val="0"/>
          <w:numId w:val="6"/>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 xml:space="preserve">Гомолава – кључ праисторије Војводине и генеза </w:t>
      </w:r>
    </w:p>
    <w:p w14:paraId="75821BFB" w14:textId="77777777" w:rsidR="00434B27" w:rsidRPr="005A0555" w:rsidRDefault="00434B27" w:rsidP="0048547D">
      <w:pPr>
        <w:pStyle w:val="ListParagraph"/>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повремених археолошких изложби:</w:t>
      </w:r>
    </w:p>
    <w:p w14:paraId="1B7850F7" w14:textId="77777777" w:rsidR="00434B27" w:rsidRPr="005A0555" w:rsidRDefault="00434B27" w:rsidP="0048547D">
      <w:pPr>
        <w:pStyle w:val="ListParagraph"/>
        <w:numPr>
          <w:ilvl w:val="0"/>
          <w:numId w:val="8"/>
        </w:numPr>
        <w:ind w:left="720"/>
        <w:rPr>
          <w:rFonts w:ascii="Times New Roman" w:hAnsi="Times New Roman" w:cs="Times New Roman"/>
          <w:sz w:val="24"/>
          <w:szCs w:val="24"/>
          <w:lang w:val="sr-Cyrl-RS"/>
        </w:rPr>
      </w:pPr>
      <w:r w:rsidRPr="005A0555">
        <w:rPr>
          <w:rFonts w:ascii="Times New Roman" w:hAnsi="Times New Roman" w:cs="Times New Roman"/>
          <w:sz w:val="24"/>
          <w:szCs w:val="24"/>
          <w:lang w:val="sr-Cyrl-RS"/>
        </w:rPr>
        <w:t>Изложбе археолошких налазишта</w:t>
      </w:r>
    </w:p>
    <w:p w14:paraId="71C6D30B" w14:textId="77777777" w:rsidR="00434B27" w:rsidRPr="005A0555" w:rsidRDefault="00434B27" w:rsidP="0048547D">
      <w:pPr>
        <w:pStyle w:val="ListParagraph"/>
        <w:numPr>
          <w:ilvl w:val="0"/>
          <w:numId w:val="8"/>
        </w:numPr>
        <w:ind w:left="720"/>
        <w:rPr>
          <w:rFonts w:ascii="Times New Roman" w:hAnsi="Times New Roman" w:cs="Times New Roman"/>
          <w:sz w:val="24"/>
          <w:szCs w:val="24"/>
          <w:lang w:val="sr-Cyrl-RS"/>
        </w:rPr>
      </w:pPr>
      <w:r w:rsidRPr="005A0555">
        <w:rPr>
          <w:rFonts w:ascii="Times New Roman" w:hAnsi="Times New Roman" w:cs="Times New Roman"/>
          <w:sz w:val="24"/>
          <w:szCs w:val="24"/>
          <w:lang w:val="sr-Cyrl-RS"/>
        </w:rPr>
        <w:t>Тематске (синтетске) изложбе</w:t>
      </w:r>
    </w:p>
    <w:p w14:paraId="739B397D" w14:textId="77777777" w:rsidR="00434B27" w:rsidRPr="005A0555" w:rsidRDefault="00434B27" w:rsidP="0048547D">
      <w:pPr>
        <w:pStyle w:val="ListParagraph"/>
        <w:numPr>
          <w:ilvl w:val="0"/>
          <w:numId w:val="8"/>
        </w:numPr>
        <w:ind w:left="720"/>
        <w:rPr>
          <w:rFonts w:ascii="Times New Roman" w:hAnsi="Times New Roman" w:cs="Times New Roman"/>
          <w:sz w:val="24"/>
          <w:szCs w:val="24"/>
          <w:lang w:val="sr-Cyrl-RS"/>
        </w:rPr>
      </w:pPr>
      <w:r w:rsidRPr="005A0555">
        <w:rPr>
          <w:rFonts w:ascii="Times New Roman" w:hAnsi="Times New Roman" w:cs="Times New Roman"/>
          <w:sz w:val="24"/>
          <w:szCs w:val="24"/>
          <w:lang w:val="sr-Cyrl-RS"/>
        </w:rPr>
        <w:t>Изложбе из збирки</w:t>
      </w:r>
    </w:p>
    <w:p w14:paraId="24F97137" w14:textId="77777777" w:rsidR="00434B27" w:rsidRPr="005A0555" w:rsidRDefault="00434B27" w:rsidP="0048547D">
      <w:pPr>
        <w:pStyle w:val="ListParagraph"/>
        <w:numPr>
          <w:ilvl w:val="0"/>
          <w:numId w:val="6"/>
        </w:numPr>
        <w:ind w:left="720"/>
        <w:rPr>
          <w:rFonts w:ascii="Times New Roman" w:hAnsi="Times New Roman" w:cs="Times New Roman"/>
          <w:sz w:val="24"/>
          <w:szCs w:val="24"/>
          <w:lang w:val="sr-Cyrl-RS"/>
        </w:rPr>
      </w:pPr>
      <w:r w:rsidRPr="005A0555">
        <w:rPr>
          <w:rFonts w:ascii="Times New Roman" w:hAnsi="Times New Roman" w:cs="Times New Roman"/>
          <w:sz w:val="24"/>
          <w:szCs w:val="24"/>
          <w:lang w:val="sr-Cyrl-RS"/>
        </w:rPr>
        <w:t>Стална поставка из 1990/96. – синтеза дугогодишњег научног рада</w:t>
      </w:r>
    </w:p>
    <w:p w14:paraId="107907C0" w14:textId="77777777" w:rsidR="00434B27" w:rsidRPr="005A0555" w:rsidRDefault="00434B27" w:rsidP="0048547D">
      <w:pPr>
        <w:pStyle w:val="ListParagraph"/>
        <w:numPr>
          <w:ilvl w:val="0"/>
          <w:numId w:val="6"/>
        </w:numPr>
        <w:ind w:left="720"/>
        <w:rPr>
          <w:rFonts w:ascii="Times New Roman" w:hAnsi="Times New Roman" w:cs="Times New Roman"/>
          <w:sz w:val="24"/>
          <w:szCs w:val="24"/>
          <w:lang w:val="sr-Cyrl-RS"/>
        </w:rPr>
      </w:pPr>
      <w:r w:rsidRPr="005A0555">
        <w:rPr>
          <w:rFonts w:ascii="Times New Roman" w:hAnsi="Times New Roman" w:cs="Times New Roman"/>
          <w:sz w:val="24"/>
          <w:szCs w:val="24"/>
          <w:lang w:val="sr-Cyrl-RS"/>
        </w:rPr>
        <w:t>Карактер тематских изложби у XXI веку</w:t>
      </w:r>
    </w:p>
    <w:p w14:paraId="0E2B1025" w14:textId="77777777" w:rsidR="00434B27" w:rsidRPr="005A0555" w:rsidRDefault="00434B27" w:rsidP="0048547D">
      <w:pPr>
        <w:pStyle w:val="ListParagraph"/>
        <w:numPr>
          <w:ilvl w:val="0"/>
          <w:numId w:val="6"/>
        </w:numPr>
        <w:spacing w:after="120"/>
        <w:ind w:left="720"/>
        <w:rPr>
          <w:rFonts w:ascii="Times New Roman" w:hAnsi="Times New Roman" w:cs="Times New Roman"/>
          <w:sz w:val="24"/>
          <w:szCs w:val="24"/>
          <w:lang w:val="sr-Cyrl-RS"/>
        </w:rPr>
      </w:pPr>
      <w:r w:rsidRPr="005A0555">
        <w:rPr>
          <w:rFonts w:ascii="Times New Roman" w:hAnsi="Times New Roman" w:cs="Times New Roman"/>
          <w:sz w:val="24"/>
          <w:szCs w:val="24"/>
          <w:lang w:val="sr-Cyrl-RS"/>
        </w:rPr>
        <w:t>Закључак</w:t>
      </w:r>
    </w:p>
    <w:p w14:paraId="2517022E" w14:textId="77777777" w:rsidR="00434B27" w:rsidRPr="005A0555" w:rsidRDefault="00434B27" w:rsidP="0048547D">
      <w:pPr>
        <w:spacing w:after="120" w:line="276" w:lineRule="auto"/>
        <w:rPr>
          <w:rFonts w:ascii="Times New Roman" w:hAnsi="Times New Roman"/>
          <w:i/>
          <w:sz w:val="24"/>
          <w:szCs w:val="24"/>
          <w:lang w:val="sr-Cyrl-RS"/>
        </w:rPr>
      </w:pPr>
      <w:r w:rsidRPr="005A0555">
        <w:rPr>
          <w:rFonts w:ascii="Times New Roman" w:hAnsi="Times New Roman"/>
          <w:bCs/>
          <w:i/>
          <w:sz w:val="24"/>
          <w:szCs w:val="24"/>
          <w:lang w:val="sr-Cyrl-RS"/>
        </w:rPr>
        <w:t>VI</w:t>
      </w:r>
      <w:r w:rsidRPr="005A0555">
        <w:rPr>
          <w:rFonts w:ascii="Times New Roman" w:hAnsi="Times New Roman"/>
          <w:i/>
          <w:sz w:val="24"/>
          <w:szCs w:val="24"/>
          <w:lang w:val="sr-Cyrl-RS"/>
        </w:rPr>
        <w:t xml:space="preserve"> </w:t>
      </w:r>
      <w:r w:rsidRPr="005A0555">
        <w:rPr>
          <w:rFonts w:ascii="Times New Roman" w:hAnsi="Times New Roman"/>
          <w:bCs/>
          <w:i/>
          <w:sz w:val="24"/>
          <w:szCs w:val="24"/>
          <w:lang w:val="sr-Cyrl-RS"/>
        </w:rPr>
        <w:t>Динамика развоја изложбеног наратива у Србији</w:t>
      </w:r>
    </w:p>
    <w:p w14:paraId="7EBB7506" w14:textId="77777777" w:rsidR="00434B27" w:rsidRPr="005A0555" w:rsidRDefault="00434B27" w:rsidP="0048547D">
      <w:pPr>
        <w:pStyle w:val="ListParagraph"/>
        <w:numPr>
          <w:ilvl w:val="0"/>
          <w:numId w:val="5"/>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Пропуштене шансе: Сирмијум и Музеј Срема у Сремској Митровици</w:t>
      </w:r>
    </w:p>
    <w:p w14:paraId="788570F8" w14:textId="77777777" w:rsidR="00434B27" w:rsidRPr="005A0555" w:rsidRDefault="00434B27" w:rsidP="0048547D">
      <w:pPr>
        <w:pStyle w:val="ListParagraph"/>
        <w:numPr>
          <w:ilvl w:val="0"/>
          <w:numId w:val="5"/>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Нове поставке старог концепта: Народни музеј Чачак и Музеј „Рас“ у Новом Пазару</w:t>
      </w:r>
    </w:p>
    <w:p w14:paraId="324BDBCC" w14:textId="77777777" w:rsidR="00434B27" w:rsidRPr="005A0555" w:rsidRDefault="00434B27" w:rsidP="0048547D">
      <w:pPr>
        <w:pStyle w:val="ListParagraph"/>
        <w:numPr>
          <w:ilvl w:val="0"/>
          <w:numId w:val="5"/>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lastRenderedPageBreak/>
        <w:t>Стари концепти у савременом руху: Народни музеј Лесковац, Народни музеј Крушевац</w:t>
      </w:r>
    </w:p>
    <w:p w14:paraId="233BE4C6" w14:textId="77777777" w:rsidR="00434B27" w:rsidRPr="005A0555" w:rsidRDefault="00434B27" w:rsidP="0048547D">
      <w:pPr>
        <w:pStyle w:val="ListParagraph"/>
        <w:numPr>
          <w:ilvl w:val="0"/>
          <w:numId w:val="5"/>
        </w:numPr>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Пример континуитета у развоју: Музеј града Београда</w:t>
      </w:r>
    </w:p>
    <w:p w14:paraId="4BC4343B" w14:textId="77777777" w:rsidR="00434B27" w:rsidRPr="005A0555" w:rsidRDefault="00434B27" w:rsidP="0048547D">
      <w:pPr>
        <w:pStyle w:val="ListParagraph"/>
        <w:numPr>
          <w:ilvl w:val="0"/>
          <w:numId w:val="5"/>
        </w:numPr>
        <w:spacing w:after="240"/>
        <w:ind w:left="360"/>
        <w:rPr>
          <w:rFonts w:ascii="Times New Roman" w:hAnsi="Times New Roman" w:cs="Times New Roman"/>
          <w:sz w:val="24"/>
          <w:szCs w:val="24"/>
          <w:lang w:val="sr-Cyrl-RS"/>
        </w:rPr>
      </w:pPr>
      <w:r w:rsidRPr="005A0555">
        <w:rPr>
          <w:rFonts w:ascii="Times New Roman" w:hAnsi="Times New Roman" w:cs="Times New Roman"/>
          <w:sz w:val="24"/>
          <w:szCs w:val="24"/>
          <w:lang w:val="sr-Cyrl-RS"/>
        </w:rPr>
        <w:t>Ка новим концептима: Народни музеј Краљево, Народни музеј Кикинда</w:t>
      </w:r>
    </w:p>
    <w:p w14:paraId="41148D08" w14:textId="77777777" w:rsidR="00434B27" w:rsidRPr="005A0555" w:rsidRDefault="00434B27" w:rsidP="0048547D">
      <w:pPr>
        <w:spacing w:after="120" w:line="276" w:lineRule="auto"/>
        <w:rPr>
          <w:rFonts w:ascii="Times New Roman" w:hAnsi="Times New Roman"/>
          <w:i/>
          <w:sz w:val="24"/>
          <w:szCs w:val="24"/>
          <w:lang w:val="sr-Cyrl-RS"/>
        </w:rPr>
      </w:pPr>
      <w:r w:rsidRPr="005A0555">
        <w:rPr>
          <w:rFonts w:ascii="Times New Roman" w:hAnsi="Times New Roman"/>
          <w:bCs/>
          <w:i/>
          <w:sz w:val="24"/>
          <w:szCs w:val="24"/>
          <w:lang w:val="sr-Cyrl-RS"/>
        </w:rPr>
        <w:t>VII</w:t>
      </w:r>
      <w:r w:rsidRPr="005A0555">
        <w:rPr>
          <w:rFonts w:ascii="Times New Roman" w:hAnsi="Times New Roman"/>
          <w:i/>
          <w:sz w:val="24"/>
          <w:szCs w:val="24"/>
          <w:lang w:val="sr-Cyrl-RS"/>
        </w:rPr>
        <w:t xml:space="preserve"> </w:t>
      </w:r>
      <w:r w:rsidRPr="005A0555">
        <w:rPr>
          <w:rFonts w:ascii="Times New Roman" w:hAnsi="Times New Roman"/>
          <w:bCs/>
          <w:i/>
          <w:sz w:val="24"/>
          <w:szCs w:val="24"/>
          <w:lang w:val="sr-Cyrl-RS"/>
        </w:rPr>
        <w:t>Закључна разматрања</w:t>
      </w:r>
    </w:p>
    <w:p w14:paraId="4C733E54" w14:textId="77777777" w:rsidR="00434B27" w:rsidRPr="005A0555" w:rsidRDefault="00434B27" w:rsidP="0048547D">
      <w:pPr>
        <w:spacing w:after="120" w:line="276" w:lineRule="auto"/>
        <w:rPr>
          <w:rFonts w:ascii="Times New Roman" w:hAnsi="Times New Roman"/>
          <w:i/>
          <w:sz w:val="24"/>
          <w:szCs w:val="24"/>
          <w:lang w:val="sr-Cyrl-RS"/>
        </w:rPr>
      </w:pPr>
      <w:r w:rsidRPr="005A0555">
        <w:rPr>
          <w:rFonts w:ascii="Times New Roman" w:hAnsi="Times New Roman"/>
          <w:bCs/>
          <w:i/>
          <w:sz w:val="24"/>
          <w:szCs w:val="24"/>
          <w:lang w:val="sr-Cyrl-RS"/>
        </w:rPr>
        <w:t>VIII Извори и библиографија</w:t>
      </w:r>
    </w:p>
    <w:p w14:paraId="7C2AEEDC" w14:textId="77777777" w:rsidR="00434B27" w:rsidRPr="005A0555" w:rsidRDefault="00434B27" w:rsidP="0048547D">
      <w:pPr>
        <w:spacing w:after="120" w:line="276" w:lineRule="auto"/>
        <w:rPr>
          <w:rFonts w:ascii="Times New Roman" w:hAnsi="Times New Roman"/>
          <w:bCs/>
          <w:sz w:val="24"/>
          <w:szCs w:val="24"/>
          <w:lang w:val="sr-Cyrl-RS"/>
        </w:rPr>
      </w:pPr>
      <w:r w:rsidRPr="005A0555">
        <w:rPr>
          <w:rFonts w:ascii="Times New Roman" w:hAnsi="Times New Roman"/>
          <w:bCs/>
          <w:sz w:val="24"/>
          <w:szCs w:val="24"/>
          <w:lang w:val="sr-Cyrl-RS"/>
        </w:rPr>
        <w:t xml:space="preserve">Прилог А – Тaбле I – XXXV       </w:t>
      </w:r>
    </w:p>
    <w:p w14:paraId="161A5FAA" w14:textId="77777777" w:rsidR="000A5F63" w:rsidRPr="005A0555" w:rsidRDefault="00434B27" w:rsidP="0048547D">
      <w:pPr>
        <w:spacing w:after="120" w:line="276" w:lineRule="auto"/>
        <w:rPr>
          <w:rFonts w:ascii="Times New Roman" w:hAnsi="Times New Roman"/>
          <w:bCs/>
          <w:sz w:val="24"/>
          <w:szCs w:val="24"/>
          <w:lang w:val="sr-Cyrl-RS"/>
        </w:rPr>
      </w:pPr>
      <w:r w:rsidRPr="005A0555">
        <w:rPr>
          <w:rFonts w:ascii="Times New Roman" w:hAnsi="Times New Roman"/>
          <w:bCs/>
          <w:sz w:val="24"/>
          <w:szCs w:val="24"/>
          <w:lang w:val="sr-Cyrl-RS"/>
        </w:rPr>
        <w:t>Прилог Б – Каталог повремених археолошких изложби</w:t>
      </w:r>
    </w:p>
    <w:p w14:paraId="0CD4CC69" w14:textId="77777777" w:rsidR="00434B27" w:rsidRPr="005A0555" w:rsidRDefault="000A5F63" w:rsidP="0048547D">
      <w:pPr>
        <w:spacing w:line="276" w:lineRule="auto"/>
        <w:jc w:val="both"/>
        <w:rPr>
          <w:rFonts w:ascii="Times New Roman" w:hAnsi="Times New Roman"/>
          <w:sz w:val="24"/>
          <w:szCs w:val="24"/>
          <w:lang w:val="sr-Cyrl-RS"/>
        </w:rPr>
      </w:pPr>
      <w:r w:rsidRPr="005A0555">
        <w:rPr>
          <w:rFonts w:ascii="Times New Roman" w:hAnsi="Times New Roman"/>
          <w:sz w:val="24"/>
          <w:szCs w:val="24"/>
          <w:lang w:val="sr-Cyrl-RS"/>
        </w:rPr>
        <w:tab/>
      </w:r>
    </w:p>
    <w:p w14:paraId="5AB28ED7" w14:textId="77777777" w:rsidR="000A5F63" w:rsidRPr="005A0555" w:rsidRDefault="000A5F63" w:rsidP="0048547D">
      <w:pPr>
        <w:spacing w:line="276" w:lineRule="auto"/>
        <w:ind w:firstLine="720"/>
        <w:jc w:val="both"/>
        <w:rPr>
          <w:rFonts w:ascii="Times New Roman" w:hAnsi="Times New Roman"/>
          <w:b/>
          <w:sz w:val="24"/>
          <w:szCs w:val="24"/>
          <w:lang w:val="sr-Cyrl-RS"/>
        </w:rPr>
      </w:pPr>
      <w:r w:rsidRPr="005A0555">
        <w:rPr>
          <w:rFonts w:ascii="Times New Roman" w:hAnsi="Times New Roman"/>
          <w:b/>
          <w:sz w:val="24"/>
          <w:szCs w:val="24"/>
          <w:lang w:val="sr-Cyrl-RS"/>
        </w:rPr>
        <w:t>5. Остварени резултати и научни допринос дисертације:</w:t>
      </w:r>
    </w:p>
    <w:p w14:paraId="0F1EBEE0" w14:textId="77777777" w:rsidR="000A5F63" w:rsidRPr="005A0555" w:rsidRDefault="000A5F63" w:rsidP="0048547D">
      <w:pPr>
        <w:spacing w:line="276" w:lineRule="auto"/>
        <w:jc w:val="both"/>
        <w:rPr>
          <w:rFonts w:ascii="Times New Roman" w:hAnsi="Times New Roman"/>
          <w:i/>
          <w:sz w:val="24"/>
          <w:szCs w:val="24"/>
          <w:lang w:val="sr-Cyrl-RS"/>
        </w:rPr>
      </w:pPr>
      <w:r w:rsidRPr="005A0555">
        <w:rPr>
          <w:rFonts w:ascii="Times New Roman" w:hAnsi="Times New Roman"/>
          <w:i/>
          <w:sz w:val="24"/>
          <w:szCs w:val="24"/>
          <w:lang w:val="sr-Cyrl-RS"/>
        </w:rPr>
        <w:tab/>
      </w:r>
    </w:p>
    <w:p w14:paraId="298D5904" w14:textId="124B73FD" w:rsidR="00AF3656" w:rsidRPr="005A0555" w:rsidRDefault="000A5F63" w:rsidP="0048547D">
      <w:pPr>
        <w:spacing w:after="240" w:line="276" w:lineRule="auto"/>
        <w:jc w:val="both"/>
        <w:rPr>
          <w:rFonts w:ascii="Times New Roman" w:hAnsi="Times New Roman"/>
          <w:color w:val="000000" w:themeColor="text1"/>
          <w:sz w:val="24"/>
          <w:szCs w:val="24"/>
          <w:lang w:val="sr-Cyrl-RS"/>
        </w:rPr>
      </w:pPr>
      <w:r w:rsidRPr="005A0555">
        <w:rPr>
          <w:rFonts w:ascii="Times New Roman" w:hAnsi="Times New Roman"/>
          <w:color w:val="000000" w:themeColor="text1"/>
          <w:sz w:val="24"/>
          <w:szCs w:val="24"/>
          <w:lang w:val="sr-Cyrl-RS"/>
        </w:rPr>
        <w:tab/>
      </w:r>
      <w:r w:rsidR="00687DEE" w:rsidRPr="005A0555">
        <w:rPr>
          <w:rFonts w:ascii="Times New Roman" w:hAnsi="Times New Roman"/>
          <w:color w:val="000000" w:themeColor="text1"/>
          <w:sz w:val="24"/>
          <w:szCs w:val="24"/>
          <w:lang w:val="sr-Cyrl-RS"/>
        </w:rPr>
        <w:t xml:space="preserve">Кандидаткиња </w:t>
      </w:r>
      <w:r w:rsidR="00A7291C" w:rsidRPr="005A0555">
        <w:rPr>
          <w:rFonts w:ascii="Times New Roman" w:hAnsi="Times New Roman"/>
          <w:color w:val="000000" w:themeColor="text1"/>
          <w:sz w:val="24"/>
          <w:szCs w:val="24"/>
          <w:lang w:val="sr-Cyrl-RS"/>
        </w:rPr>
        <w:t>Татјана Михаиловић овом је дисертацијом</w:t>
      </w:r>
      <w:r w:rsidR="00687DEE" w:rsidRPr="005A0555">
        <w:rPr>
          <w:rFonts w:ascii="Times New Roman" w:hAnsi="Times New Roman"/>
          <w:color w:val="000000" w:themeColor="text1"/>
          <w:sz w:val="24"/>
          <w:szCs w:val="24"/>
          <w:lang w:val="sr-Cyrl-RS"/>
        </w:rPr>
        <w:t xml:space="preserve"> дала прву</w:t>
      </w:r>
      <w:r w:rsidR="00A7291C" w:rsidRPr="005A0555">
        <w:rPr>
          <w:rFonts w:ascii="Times New Roman" w:hAnsi="Times New Roman"/>
          <w:color w:val="000000" w:themeColor="text1"/>
          <w:sz w:val="24"/>
          <w:szCs w:val="24"/>
          <w:lang w:val="sr-Cyrl-RS"/>
        </w:rPr>
        <w:t>,</w:t>
      </w:r>
      <w:r w:rsidR="00687DEE" w:rsidRPr="005A0555">
        <w:rPr>
          <w:rFonts w:ascii="Times New Roman" w:hAnsi="Times New Roman"/>
          <w:color w:val="000000" w:themeColor="text1"/>
          <w:sz w:val="24"/>
          <w:szCs w:val="24"/>
          <w:lang w:val="sr-Cyrl-RS"/>
        </w:rPr>
        <w:t xml:space="preserve"> у својој врсти </w:t>
      </w:r>
      <w:r w:rsidR="00A7291C" w:rsidRPr="005A0555">
        <w:rPr>
          <w:rFonts w:ascii="Times New Roman" w:hAnsi="Times New Roman"/>
          <w:color w:val="000000" w:themeColor="text1"/>
          <w:sz w:val="24"/>
          <w:szCs w:val="24"/>
          <w:lang w:val="sr-Cyrl-RS"/>
        </w:rPr>
        <w:t xml:space="preserve">и </w:t>
      </w:r>
      <w:r w:rsidR="00687DEE" w:rsidRPr="005A0555">
        <w:rPr>
          <w:rFonts w:ascii="Times New Roman" w:hAnsi="Times New Roman"/>
          <w:color w:val="000000" w:themeColor="text1"/>
          <w:sz w:val="24"/>
          <w:szCs w:val="24"/>
          <w:lang w:val="sr-Cyrl-RS"/>
        </w:rPr>
        <w:t xml:space="preserve">са овом темом, детаљну монографску студију о </w:t>
      </w:r>
      <w:r w:rsidR="005A0555">
        <w:rPr>
          <w:rFonts w:ascii="Times New Roman" w:hAnsi="Times New Roman"/>
          <w:color w:val="000000" w:themeColor="text1"/>
          <w:sz w:val="24"/>
          <w:szCs w:val="24"/>
          <w:lang w:val="sr-Cyrl-RS"/>
        </w:rPr>
        <w:t xml:space="preserve">развоју </w:t>
      </w:r>
      <w:r w:rsidR="00A7291C" w:rsidRPr="005A0555">
        <w:rPr>
          <w:rFonts w:ascii="Times New Roman" w:hAnsi="Times New Roman"/>
          <w:color w:val="000000" w:themeColor="text1"/>
          <w:sz w:val="24"/>
          <w:szCs w:val="24"/>
          <w:lang w:val="sr-Cyrl-RS"/>
        </w:rPr>
        <w:t>однос</w:t>
      </w:r>
      <w:r w:rsidR="005A0555">
        <w:rPr>
          <w:rFonts w:ascii="Times New Roman" w:hAnsi="Times New Roman"/>
          <w:color w:val="000000" w:themeColor="text1"/>
          <w:sz w:val="24"/>
          <w:szCs w:val="24"/>
          <w:lang w:val="sr-Cyrl-RS"/>
        </w:rPr>
        <w:t>а</w:t>
      </w:r>
      <w:r w:rsidR="00A7291C" w:rsidRPr="005A0555">
        <w:rPr>
          <w:rFonts w:ascii="Times New Roman" w:hAnsi="Times New Roman"/>
          <w:color w:val="000000" w:themeColor="text1"/>
          <w:sz w:val="24"/>
          <w:szCs w:val="24"/>
          <w:lang w:val="sr-Cyrl-RS"/>
        </w:rPr>
        <w:t xml:space="preserve"> археологије</w:t>
      </w:r>
      <w:r w:rsidR="00EE18C3">
        <w:rPr>
          <w:rFonts w:ascii="Times New Roman" w:hAnsi="Times New Roman"/>
          <w:color w:val="000000" w:themeColor="text1"/>
          <w:sz w:val="24"/>
          <w:szCs w:val="24"/>
          <w:lang w:val="sr-Cyrl-RS"/>
        </w:rPr>
        <w:t>,</w:t>
      </w:r>
      <w:r w:rsidR="00A7291C" w:rsidRPr="005A0555">
        <w:rPr>
          <w:rFonts w:ascii="Times New Roman" w:hAnsi="Times New Roman"/>
          <w:color w:val="000000" w:themeColor="text1"/>
          <w:sz w:val="24"/>
          <w:szCs w:val="24"/>
          <w:lang w:val="sr-Cyrl-RS"/>
        </w:rPr>
        <w:t xml:space="preserve"> музејске делатности и музеологије, тиме указајући и на развој археологије као науке посматране из перспективе музејске делатности, али и на развој музејске делатности у оном домену у ком археологија игра кључну улогу. Таквим приступом </w:t>
      </w:r>
      <w:r w:rsidR="00687DEE" w:rsidRPr="005A0555">
        <w:rPr>
          <w:rFonts w:ascii="Times New Roman" w:hAnsi="Times New Roman"/>
          <w:color w:val="000000" w:themeColor="text1"/>
          <w:sz w:val="24"/>
          <w:szCs w:val="24"/>
          <w:lang w:val="sr-Cyrl-RS"/>
        </w:rPr>
        <w:t>дисертација неспорно представља истражени, контекстуализовани, оригинални нови научни допринос</w:t>
      </w:r>
      <w:r w:rsidR="00EE18C3">
        <w:rPr>
          <w:rFonts w:ascii="Times New Roman" w:hAnsi="Times New Roman"/>
          <w:color w:val="000000" w:themeColor="text1"/>
          <w:sz w:val="24"/>
          <w:szCs w:val="24"/>
          <w:lang w:val="sr-Cyrl-RS"/>
        </w:rPr>
        <w:t xml:space="preserve"> овој проблематици.</w:t>
      </w:r>
      <w:r w:rsidR="00A7291C" w:rsidRPr="005A0555">
        <w:rPr>
          <w:rFonts w:ascii="Times New Roman" w:hAnsi="Times New Roman"/>
          <w:color w:val="000000" w:themeColor="text1"/>
          <w:sz w:val="24"/>
          <w:szCs w:val="24"/>
          <w:lang w:val="sr-Cyrl-RS"/>
        </w:rPr>
        <w:t xml:space="preserve"> </w:t>
      </w:r>
    </w:p>
    <w:p w14:paraId="2E9CA66D" w14:textId="77777777" w:rsidR="000A5F63" w:rsidRPr="005A0555" w:rsidRDefault="000A5F63" w:rsidP="0048547D">
      <w:pPr>
        <w:spacing w:after="240" w:line="276" w:lineRule="auto"/>
        <w:ind w:firstLine="720"/>
        <w:jc w:val="both"/>
        <w:rPr>
          <w:rFonts w:ascii="Times New Roman" w:hAnsi="Times New Roman"/>
          <w:b/>
          <w:color w:val="000000" w:themeColor="text1"/>
          <w:sz w:val="24"/>
          <w:szCs w:val="24"/>
          <w:lang w:val="sr-Cyrl-RS"/>
        </w:rPr>
      </w:pPr>
      <w:r w:rsidRPr="005A0555">
        <w:rPr>
          <w:rFonts w:ascii="Times New Roman" w:hAnsi="Times New Roman"/>
          <w:b/>
          <w:color w:val="000000" w:themeColor="text1"/>
          <w:sz w:val="24"/>
          <w:szCs w:val="24"/>
          <w:lang w:val="sr-Cyrl-RS"/>
        </w:rPr>
        <w:t>6. Закључак:</w:t>
      </w:r>
    </w:p>
    <w:p w14:paraId="4AA9715F" w14:textId="464C1B6D" w:rsidR="00B638B4" w:rsidRPr="005A0555" w:rsidRDefault="00687DEE" w:rsidP="0048547D">
      <w:pPr>
        <w:spacing w:line="276" w:lineRule="auto"/>
        <w:ind w:firstLine="720"/>
        <w:jc w:val="both"/>
        <w:rPr>
          <w:rFonts w:ascii="Times New Roman" w:hAnsi="Times New Roman"/>
          <w:color w:val="000000" w:themeColor="text1"/>
          <w:sz w:val="24"/>
          <w:szCs w:val="24"/>
          <w:lang w:val="sr-Cyrl-RS"/>
        </w:rPr>
      </w:pPr>
      <w:r w:rsidRPr="005A0555">
        <w:rPr>
          <w:rFonts w:ascii="Times New Roman" w:hAnsi="Times New Roman"/>
          <w:color w:val="000000" w:themeColor="text1"/>
          <w:sz w:val="24"/>
          <w:szCs w:val="24"/>
          <w:lang w:val="sr-Cyrl-RS"/>
        </w:rPr>
        <w:t xml:space="preserve">Кандидаткиња је успешно, </w:t>
      </w:r>
      <w:r w:rsidR="00EE18C3">
        <w:rPr>
          <w:rFonts w:ascii="Times New Roman" w:hAnsi="Times New Roman"/>
          <w:color w:val="000000" w:themeColor="text1"/>
          <w:sz w:val="24"/>
          <w:szCs w:val="24"/>
          <w:lang w:val="sr-Cyrl-RS"/>
        </w:rPr>
        <w:t>минуциозно</w:t>
      </w:r>
      <w:r w:rsidRPr="005A0555">
        <w:rPr>
          <w:rFonts w:ascii="Times New Roman" w:hAnsi="Times New Roman"/>
          <w:color w:val="000000" w:themeColor="text1"/>
          <w:sz w:val="24"/>
          <w:szCs w:val="24"/>
          <w:lang w:val="sr-Cyrl-RS"/>
        </w:rPr>
        <w:t xml:space="preserve">, прецизно и уз обиље релевантне грађе и литературе, </w:t>
      </w:r>
      <w:r w:rsidR="00A7291C" w:rsidRPr="005A0555">
        <w:rPr>
          <w:rFonts w:ascii="Times New Roman" w:hAnsi="Times New Roman"/>
          <w:color w:val="000000" w:themeColor="text1"/>
          <w:sz w:val="24"/>
          <w:szCs w:val="24"/>
          <w:lang w:val="sr-Cyrl-RS"/>
        </w:rPr>
        <w:t xml:space="preserve">уз исцрпан визуелни и каталошки материјал </w:t>
      </w:r>
      <w:r w:rsidRPr="005A0555">
        <w:rPr>
          <w:rFonts w:ascii="Times New Roman" w:hAnsi="Times New Roman"/>
          <w:color w:val="000000" w:themeColor="text1"/>
          <w:sz w:val="24"/>
          <w:szCs w:val="24"/>
          <w:lang w:val="sr-Cyrl-RS"/>
        </w:rPr>
        <w:t xml:space="preserve">показала и доказала </w:t>
      </w:r>
      <w:r w:rsidR="00B638B4" w:rsidRPr="005A0555">
        <w:rPr>
          <w:rFonts w:ascii="Times New Roman" w:hAnsi="Times New Roman"/>
          <w:color w:val="000000" w:themeColor="text1"/>
          <w:sz w:val="24"/>
          <w:szCs w:val="24"/>
          <w:lang w:val="sr-Cyrl-RS"/>
        </w:rPr>
        <w:t xml:space="preserve">узајамну везу грађења археологије и музејске делатности. </w:t>
      </w:r>
    </w:p>
    <w:p w14:paraId="616F382E" w14:textId="32382355" w:rsidR="00741CD0" w:rsidRPr="005A0555" w:rsidRDefault="00687DEE" w:rsidP="0048547D">
      <w:pPr>
        <w:spacing w:line="276" w:lineRule="auto"/>
        <w:ind w:firstLine="720"/>
        <w:jc w:val="both"/>
        <w:rPr>
          <w:rFonts w:ascii="Times New Roman" w:hAnsi="Times New Roman"/>
          <w:color w:val="000000" w:themeColor="text1"/>
          <w:sz w:val="24"/>
          <w:szCs w:val="24"/>
          <w:lang w:val="sr-Cyrl-RS"/>
        </w:rPr>
      </w:pPr>
      <w:r w:rsidRPr="005A0555">
        <w:rPr>
          <w:rFonts w:ascii="Times New Roman" w:hAnsi="Times New Roman"/>
          <w:color w:val="000000" w:themeColor="text1"/>
          <w:sz w:val="24"/>
          <w:szCs w:val="24"/>
          <w:lang w:val="sr-Cyrl-RS"/>
        </w:rPr>
        <w:t xml:space="preserve">У дисертацији </w:t>
      </w:r>
      <w:r w:rsidR="00B638B4" w:rsidRPr="005A0555">
        <w:rPr>
          <w:rFonts w:ascii="Times New Roman" w:hAnsi="Times New Roman"/>
          <w:color w:val="000000" w:themeColor="text1"/>
          <w:sz w:val="24"/>
          <w:szCs w:val="24"/>
          <w:lang w:val="sr-Cyrl-RS"/>
        </w:rPr>
        <w:t xml:space="preserve">је </w:t>
      </w:r>
      <w:r w:rsidRPr="005A0555">
        <w:rPr>
          <w:rFonts w:ascii="Times New Roman" w:hAnsi="Times New Roman"/>
          <w:color w:val="000000" w:themeColor="text1"/>
          <w:sz w:val="24"/>
          <w:szCs w:val="24"/>
          <w:lang w:val="sr-Cyrl-RS"/>
        </w:rPr>
        <w:t xml:space="preserve">акценат стављен </w:t>
      </w:r>
      <w:r w:rsidR="00B638B4" w:rsidRPr="005A0555">
        <w:rPr>
          <w:rFonts w:ascii="Times New Roman" w:hAnsi="Times New Roman"/>
          <w:color w:val="000000" w:themeColor="text1"/>
          <w:sz w:val="24"/>
          <w:szCs w:val="24"/>
          <w:lang w:val="sr-Cyrl-RS"/>
        </w:rPr>
        <w:t>на однос који је у лит</w:t>
      </w:r>
      <w:r w:rsidR="009F4BFF">
        <w:rPr>
          <w:rFonts w:ascii="Times New Roman" w:hAnsi="Times New Roman"/>
          <w:color w:val="000000" w:themeColor="text1"/>
          <w:sz w:val="24"/>
          <w:szCs w:val="24"/>
          <w:lang w:val="sr-Cyrl-RS"/>
        </w:rPr>
        <w:t>е</w:t>
      </w:r>
      <w:r w:rsidR="00B638B4" w:rsidRPr="005A0555">
        <w:rPr>
          <w:rFonts w:ascii="Times New Roman" w:hAnsi="Times New Roman"/>
          <w:color w:val="000000" w:themeColor="text1"/>
          <w:sz w:val="24"/>
          <w:szCs w:val="24"/>
          <w:lang w:val="sr-Cyrl-RS"/>
        </w:rPr>
        <w:t>р</w:t>
      </w:r>
      <w:r w:rsidR="009F4BFF">
        <w:rPr>
          <w:rFonts w:ascii="Times New Roman" w:hAnsi="Times New Roman"/>
          <w:color w:val="000000" w:themeColor="text1"/>
          <w:sz w:val="24"/>
          <w:szCs w:val="24"/>
          <w:lang w:val="sr-Cyrl-RS"/>
        </w:rPr>
        <w:t>а</w:t>
      </w:r>
      <w:r w:rsidR="00B638B4" w:rsidRPr="005A0555">
        <w:rPr>
          <w:rFonts w:ascii="Times New Roman" w:hAnsi="Times New Roman"/>
          <w:color w:val="000000" w:themeColor="text1"/>
          <w:sz w:val="24"/>
          <w:szCs w:val="24"/>
          <w:lang w:val="sr-Cyrl-RS"/>
        </w:rPr>
        <w:t>тури спорадично и несистематски обрађиван</w:t>
      </w:r>
      <w:r w:rsidR="009F4BFF">
        <w:rPr>
          <w:rFonts w:ascii="Times New Roman" w:hAnsi="Times New Roman"/>
          <w:color w:val="000000" w:themeColor="text1"/>
          <w:sz w:val="24"/>
          <w:szCs w:val="24"/>
          <w:lang w:val="sr-Cyrl-RS"/>
        </w:rPr>
        <w:t>.</w:t>
      </w:r>
      <w:r w:rsidR="00B638B4" w:rsidRPr="005A0555">
        <w:rPr>
          <w:rFonts w:ascii="Times New Roman" w:hAnsi="Times New Roman"/>
          <w:color w:val="000000" w:themeColor="text1"/>
          <w:sz w:val="24"/>
          <w:szCs w:val="24"/>
          <w:lang w:val="sr-Cyrl-RS"/>
        </w:rPr>
        <w:t xml:space="preserve"> </w:t>
      </w:r>
      <w:r w:rsidR="009F4BFF">
        <w:rPr>
          <w:rFonts w:ascii="Times New Roman" w:hAnsi="Times New Roman"/>
          <w:color w:val="000000" w:themeColor="text1"/>
          <w:sz w:val="24"/>
          <w:szCs w:val="24"/>
          <w:lang w:val="sr-Cyrl-RS"/>
        </w:rPr>
        <w:t>С</w:t>
      </w:r>
      <w:r w:rsidR="00B638B4" w:rsidRPr="005A0555">
        <w:rPr>
          <w:rFonts w:ascii="Times New Roman" w:hAnsi="Times New Roman"/>
          <w:color w:val="000000" w:themeColor="text1"/>
          <w:sz w:val="24"/>
          <w:szCs w:val="24"/>
          <w:lang w:val="sr-Cyrl-RS"/>
        </w:rPr>
        <w:t>а становишта музеологије</w:t>
      </w:r>
      <w:r w:rsidR="009F4BFF">
        <w:rPr>
          <w:rFonts w:ascii="Times New Roman" w:hAnsi="Times New Roman"/>
          <w:color w:val="000000" w:themeColor="text1"/>
          <w:sz w:val="24"/>
          <w:szCs w:val="24"/>
          <w:lang w:val="sr-Cyrl-RS"/>
        </w:rPr>
        <w:t>,</w:t>
      </w:r>
      <w:r w:rsidR="00B638B4" w:rsidRPr="005A0555">
        <w:rPr>
          <w:rFonts w:ascii="Times New Roman" w:hAnsi="Times New Roman"/>
          <w:color w:val="000000" w:themeColor="text1"/>
          <w:sz w:val="24"/>
          <w:szCs w:val="24"/>
          <w:lang w:val="sr-Cyrl-RS"/>
        </w:rPr>
        <w:t xml:space="preserve"> разматра музеолошке поставке и постулате проверавајући их темељно кроз практична решења у веома широком временском опсегу. </w:t>
      </w:r>
      <w:r w:rsidR="00302C65" w:rsidRPr="005A0555">
        <w:rPr>
          <w:rFonts w:ascii="Times New Roman" w:hAnsi="Times New Roman"/>
          <w:color w:val="000000" w:themeColor="text1"/>
          <w:sz w:val="24"/>
          <w:szCs w:val="24"/>
          <w:lang w:val="sr-Cyrl-RS"/>
        </w:rPr>
        <w:t xml:space="preserve">Ова детаљна студија </w:t>
      </w:r>
      <w:r w:rsidR="00B638B4" w:rsidRPr="005A0555">
        <w:rPr>
          <w:rFonts w:ascii="Times New Roman" w:hAnsi="Times New Roman"/>
          <w:color w:val="000000" w:themeColor="text1"/>
          <w:sz w:val="24"/>
          <w:szCs w:val="24"/>
          <w:lang w:val="sr-Cyrl-RS"/>
        </w:rPr>
        <w:t xml:space="preserve">чији географски и хронолошки опсег покрива целу Србију </w:t>
      </w:r>
      <w:r w:rsidR="00302C65" w:rsidRPr="005A0555">
        <w:rPr>
          <w:rFonts w:ascii="Times New Roman" w:hAnsi="Times New Roman"/>
          <w:color w:val="000000" w:themeColor="text1"/>
          <w:sz w:val="24"/>
          <w:szCs w:val="24"/>
          <w:lang w:val="sr-Cyrl-RS"/>
        </w:rPr>
        <w:t xml:space="preserve">представља иновативну и оригиналну синтезу на поменуту тему, и по свему је урађена самостално и према одобреној теми. </w:t>
      </w:r>
      <w:r w:rsidR="00741CD0" w:rsidRPr="005A0555">
        <w:rPr>
          <w:rFonts w:ascii="Times New Roman" w:hAnsi="Times New Roman"/>
          <w:color w:val="000000" w:themeColor="text1"/>
          <w:sz w:val="24"/>
          <w:szCs w:val="24"/>
          <w:lang w:val="sr-Cyrl-RS"/>
        </w:rPr>
        <w:t>Стога предлажемо Наставно</w:t>
      </w:r>
      <w:r w:rsidR="009F4BFF">
        <w:rPr>
          <w:rFonts w:ascii="Times New Roman" w:hAnsi="Times New Roman"/>
          <w:color w:val="000000" w:themeColor="text1"/>
          <w:sz w:val="24"/>
          <w:szCs w:val="24"/>
          <w:lang w:val="sr-Cyrl-RS"/>
        </w:rPr>
        <w:t>-</w:t>
      </w:r>
      <w:r w:rsidR="00741CD0" w:rsidRPr="005A0555">
        <w:rPr>
          <w:rFonts w:ascii="Times New Roman" w:hAnsi="Times New Roman"/>
          <w:color w:val="000000" w:themeColor="text1"/>
          <w:sz w:val="24"/>
          <w:szCs w:val="24"/>
          <w:lang w:val="sr-Cyrl-RS"/>
        </w:rPr>
        <w:t xml:space="preserve">научном већу да кандидаткиња </w:t>
      </w:r>
      <w:r w:rsidR="00C66F74" w:rsidRPr="005A0555">
        <w:rPr>
          <w:rFonts w:ascii="Times New Roman" w:hAnsi="Times New Roman"/>
          <w:color w:val="000000" w:themeColor="text1"/>
          <w:sz w:val="24"/>
          <w:szCs w:val="24"/>
          <w:lang w:val="sr-Cyrl-RS"/>
        </w:rPr>
        <w:t>Татјана Михаиловић</w:t>
      </w:r>
      <w:r w:rsidR="00741CD0" w:rsidRPr="005A0555">
        <w:rPr>
          <w:rFonts w:ascii="Times New Roman" w:hAnsi="Times New Roman"/>
          <w:color w:val="000000" w:themeColor="text1"/>
          <w:sz w:val="24"/>
          <w:szCs w:val="24"/>
          <w:lang w:val="sr-Cyrl-RS"/>
        </w:rPr>
        <w:t xml:space="preserve"> приступи одбрани своје докторске дисертације.</w:t>
      </w:r>
    </w:p>
    <w:p w14:paraId="02CB216B" w14:textId="77777777" w:rsidR="00302C65" w:rsidRPr="005A0555" w:rsidRDefault="00302C65" w:rsidP="0048547D">
      <w:pPr>
        <w:spacing w:line="276" w:lineRule="auto"/>
        <w:ind w:left="1440"/>
        <w:jc w:val="both"/>
        <w:rPr>
          <w:rFonts w:ascii="Times New Roman" w:hAnsi="Times New Roman"/>
          <w:color w:val="FF0000"/>
          <w:sz w:val="24"/>
          <w:szCs w:val="24"/>
          <w:lang w:val="sr-Cyrl-RS"/>
        </w:rPr>
      </w:pPr>
    </w:p>
    <w:p w14:paraId="45CDBE24" w14:textId="77777777" w:rsidR="00302C65" w:rsidRPr="005A0555" w:rsidRDefault="00302C65" w:rsidP="0048547D">
      <w:pPr>
        <w:spacing w:line="276" w:lineRule="auto"/>
        <w:ind w:left="1440"/>
        <w:jc w:val="both"/>
        <w:rPr>
          <w:rFonts w:ascii="Times New Roman" w:hAnsi="Times New Roman"/>
          <w:sz w:val="24"/>
          <w:szCs w:val="24"/>
          <w:lang w:val="sr-Cyrl-RS"/>
        </w:rPr>
      </w:pPr>
    </w:p>
    <w:p w14:paraId="010454BC" w14:textId="77777777" w:rsidR="00302C65" w:rsidRPr="005A0555" w:rsidRDefault="00302C65" w:rsidP="0048547D">
      <w:pPr>
        <w:spacing w:line="276" w:lineRule="auto"/>
        <w:ind w:left="1440"/>
        <w:jc w:val="both"/>
        <w:rPr>
          <w:rFonts w:ascii="Times New Roman" w:hAnsi="Times New Roman"/>
          <w:sz w:val="24"/>
          <w:szCs w:val="24"/>
          <w:lang w:val="sr-Cyrl-RS"/>
        </w:rPr>
      </w:pPr>
    </w:p>
    <w:p w14:paraId="1E3358C3" w14:textId="77777777" w:rsidR="00A734A5" w:rsidRPr="005A0555" w:rsidRDefault="000A5F63" w:rsidP="0048547D">
      <w:pPr>
        <w:spacing w:line="276" w:lineRule="auto"/>
        <w:ind w:left="4320"/>
        <w:rPr>
          <w:rFonts w:ascii="Times New Roman" w:hAnsi="Times New Roman"/>
          <w:sz w:val="24"/>
          <w:szCs w:val="24"/>
          <w:lang w:val="sr-Cyrl-RS"/>
        </w:rPr>
      </w:pPr>
      <w:r w:rsidRPr="005A0555">
        <w:rPr>
          <w:rFonts w:ascii="Times New Roman" w:hAnsi="Times New Roman"/>
          <w:sz w:val="24"/>
          <w:szCs w:val="24"/>
          <w:lang w:val="sr-Cyrl-RS"/>
        </w:rPr>
        <w:t xml:space="preserve">           </w:t>
      </w:r>
    </w:p>
    <w:p w14:paraId="32E0E79D" w14:textId="77777777" w:rsidR="00A734A5" w:rsidRPr="005A0555" w:rsidRDefault="00A734A5" w:rsidP="0048547D">
      <w:pPr>
        <w:spacing w:line="276" w:lineRule="auto"/>
        <w:ind w:left="4320"/>
        <w:rPr>
          <w:rFonts w:ascii="Times New Roman" w:hAnsi="Times New Roman"/>
          <w:sz w:val="24"/>
          <w:szCs w:val="24"/>
          <w:lang w:val="sr-Cyrl-RS"/>
        </w:rPr>
      </w:pPr>
    </w:p>
    <w:p w14:paraId="79224EE8" w14:textId="77777777" w:rsidR="00A734A5" w:rsidRPr="005A0555" w:rsidRDefault="00A734A5" w:rsidP="0048547D">
      <w:pPr>
        <w:spacing w:line="276" w:lineRule="auto"/>
        <w:ind w:left="4320"/>
        <w:rPr>
          <w:rFonts w:ascii="Times New Roman" w:hAnsi="Times New Roman"/>
          <w:sz w:val="24"/>
          <w:szCs w:val="24"/>
          <w:lang w:val="sr-Cyrl-RS"/>
        </w:rPr>
      </w:pPr>
    </w:p>
    <w:p w14:paraId="343A0CCF" w14:textId="77777777" w:rsidR="00A734A5" w:rsidRPr="005A0555" w:rsidRDefault="00A734A5" w:rsidP="0048547D">
      <w:pPr>
        <w:spacing w:line="276" w:lineRule="auto"/>
        <w:ind w:left="4320"/>
        <w:rPr>
          <w:rFonts w:ascii="Times New Roman" w:hAnsi="Times New Roman"/>
          <w:sz w:val="24"/>
          <w:szCs w:val="24"/>
          <w:lang w:val="sr-Cyrl-RS"/>
        </w:rPr>
      </w:pPr>
    </w:p>
    <w:p w14:paraId="320A406F" w14:textId="77777777" w:rsidR="00A734A5" w:rsidRPr="005A0555" w:rsidRDefault="00A734A5" w:rsidP="0048547D">
      <w:pPr>
        <w:spacing w:line="276" w:lineRule="auto"/>
        <w:ind w:left="4320"/>
        <w:rPr>
          <w:rFonts w:ascii="Times New Roman" w:hAnsi="Times New Roman"/>
          <w:sz w:val="24"/>
          <w:szCs w:val="24"/>
          <w:lang w:val="sr-Cyrl-RS"/>
        </w:rPr>
      </w:pPr>
    </w:p>
    <w:p w14:paraId="4E56B6FE" w14:textId="77777777" w:rsidR="00B638B4" w:rsidRPr="005A0555" w:rsidRDefault="00B638B4" w:rsidP="0048547D">
      <w:pPr>
        <w:spacing w:after="200" w:line="276" w:lineRule="auto"/>
        <w:rPr>
          <w:rFonts w:ascii="Times New Roman" w:hAnsi="Times New Roman"/>
          <w:sz w:val="24"/>
          <w:szCs w:val="24"/>
          <w:lang w:val="sr-Cyrl-RS"/>
        </w:rPr>
      </w:pPr>
      <w:r w:rsidRPr="005A0555">
        <w:rPr>
          <w:rFonts w:ascii="Times New Roman" w:hAnsi="Times New Roman"/>
          <w:sz w:val="24"/>
          <w:szCs w:val="24"/>
          <w:lang w:val="sr-Cyrl-RS"/>
        </w:rPr>
        <w:br w:type="page"/>
      </w:r>
    </w:p>
    <w:p w14:paraId="6FB711DA" w14:textId="77777777" w:rsidR="000A5F63" w:rsidRPr="005A0555" w:rsidRDefault="000A5F63" w:rsidP="0048547D">
      <w:pPr>
        <w:spacing w:line="276" w:lineRule="auto"/>
        <w:ind w:left="3780"/>
        <w:rPr>
          <w:rFonts w:ascii="Times New Roman" w:hAnsi="Times New Roman"/>
          <w:sz w:val="24"/>
          <w:szCs w:val="24"/>
          <w:lang w:val="sr-Cyrl-RS"/>
        </w:rPr>
      </w:pPr>
      <w:r w:rsidRPr="005A0555">
        <w:rPr>
          <w:rFonts w:ascii="Times New Roman" w:hAnsi="Times New Roman"/>
          <w:sz w:val="24"/>
          <w:szCs w:val="24"/>
          <w:lang w:val="sr-Cyrl-RS"/>
        </w:rPr>
        <w:lastRenderedPageBreak/>
        <w:t>Потписи чланова комисије</w:t>
      </w:r>
    </w:p>
    <w:p w14:paraId="5D34C165" w14:textId="77777777" w:rsidR="00302C65" w:rsidRPr="005A0555" w:rsidRDefault="00302C65" w:rsidP="0048547D">
      <w:pPr>
        <w:spacing w:line="276" w:lineRule="auto"/>
        <w:ind w:left="3780"/>
        <w:rPr>
          <w:rFonts w:ascii="Times New Roman" w:hAnsi="Times New Roman"/>
          <w:sz w:val="24"/>
          <w:szCs w:val="24"/>
          <w:lang w:val="sr-Cyrl-RS"/>
        </w:rPr>
      </w:pPr>
    </w:p>
    <w:p w14:paraId="4BEC1A6E" w14:textId="77777777" w:rsidR="00302C65" w:rsidRPr="005A0555" w:rsidRDefault="00302C65" w:rsidP="0048547D">
      <w:pPr>
        <w:spacing w:line="276" w:lineRule="auto"/>
        <w:ind w:left="3780"/>
        <w:rPr>
          <w:rFonts w:ascii="Times New Roman" w:hAnsi="Times New Roman"/>
          <w:sz w:val="24"/>
          <w:szCs w:val="24"/>
          <w:lang w:val="sr-Cyrl-RS"/>
        </w:rPr>
      </w:pPr>
    </w:p>
    <w:p w14:paraId="3BBEC687" w14:textId="77777777" w:rsidR="00C755D3" w:rsidRPr="005A0555" w:rsidRDefault="001A33FB" w:rsidP="0048547D">
      <w:pPr>
        <w:spacing w:line="276" w:lineRule="auto"/>
        <w:ind w:left="3780"/>
        <w:rPr>
          <w:rStyle w:val="fontstyle01"/>
          <w:rFonts w:ascii="Times New Roman" w:hAnsi="Times New Roman"/>
          <w:lang w:val="sr-Cyrl-RS"/>
        </w:rPr>
      </w:pPr>
      <w:r w:rsidRPr="005A0555">
        <w:rPr>
          <w:rStyle w:val="fontstyle01"/>
          <w:rFonts w:ascii="Times New Roman" w:hAnsi="Times New Roman"/>
          <w:lang w:val="sr-Cyrl-RS"/>
        </w:rPr>
        <w:t xml:space="preserve">Др Милан Попадић, редовни професор </w:t>
      </w:r>
    </w:p>
    <w:p w14:paraId="20D2F758" w14:textId="77777777" w:rsidR="001A33FB" w:rsidRPr="005A0555" w:rsidRDefault="001A33FB" w:rsidP="0048547D">
      <w:pPr>
        <w:spacing w:line="276" w:lineRule="auto"/>
        <w:ind w:left="3780"/>
        <w:rPr>
          <w:rStyle w:val="fontstyle01"/>
          <w:rFonts w:ascii="Times New Roman" w:hAnsi="Times New Roman"/>
          <w:lang w:val="sr-Cyrl-RS"/>
        </w:rPr>
      </w:pPr>
      <w:r w:rsidRPr="005A0555">
        <w:rPr>
          <w:rStyle w:val="fontstyle01"/>
          <w:rFonts w:ascii="Times New Roman" w:hAnsi="Times New Roman"/>
          <w:lang w:val="sr-Cyrl-RS"/>
        </w:rPr>
        <w:t>Филозофск</w:t>
      </w:r>
      <w:r w:rsidR="00C755D3" w:rsidRPr="005A0555">
        <w:rPr>
          <w:rStyle w:val="fontstyle01"/>
          <w:rFonts w:ascii="Times New Roman" w:hAnsi="Times New Roman"/>
          <w:lang w:val="sr-Cyrl-RS"/>
        </w:rPr>
        <w:t xml:space="preserve">и </w:t>
      </w:r>
      <w:r w:rsidRPr="005A0555">
        <w:rPr>
          <w:rStyle w:val="fontstyle01"/>
          <w:rFonts w:ascii="Times New Roman" w:hAnsi="Times New Roman"/>
          <w:lang w:val="sr-Cyrl-RS"/>
        </w:rPr>
        <w:t>факултет Универзитета у Београду</w:t>
      </w:r>
    </w:p>
    <w:p w14:paraId="5867BDB0" w14:textId="77777777" w:rsidR="001A33FB" w:rsidRPr="005A0555" w:rsidRDefault="001A33FB" w:rsidP="0048547D">
      <w:pPr>
        <w:spacing w:line="276" w:lineRule="auto"/>
        <w:ind w:left="3780"/>
        <w:rPr>
          <w:rStyle w:val="fontstyle01"/>
          <w:rFonts w:ascii="Times New Roman" w:hAnsi="Times New Roman"/>
          <w:lang w:val="sr-Cyrl-RS"/>
        </w:rPr>
      </w:pPr>
    </w:p>
    <w:p w14:paraId="1EE4F729" w14:textId="77777777" w:rsidR="001A33FB" w:rsidRPr="005A0555" w:rsidRDefault="001A33FB" w:rsidP="0048547D">
      <w:pPr>
        <w:spacing w:line="276" w:lineRule="auto"/>
        <w:ind w:left="3780"/>
        <w:rPr>
          <w:rStyle w:val="fontstyle01"/>
          <w:rFonts w:ascii="Times New Roman" w:hAnsi="Times New Roman"/>
          <w:lang w:val="sr-Cyrl-RS"/>
        </w:rPr>
      </w:pPr>
      <w:r w:rsidRPr="005A0555">
        <w:rPr>
          <w:rFonts w:ascii="Times New Roman" w:hAnsi="Times New Roman"/>
          <w:color w:val="000000"/>
          <w:sz w:val="24"/>
          <w:szCs w:val="24"/>
          <w:lang w:val="sr-Cyrl-RS"/>
        </w:rPr>
        <w:t>____________________________</w:t>
      </w:r>
      <w:r w:rsidRPr="005A0555">
        <w:rPr>
          <w:rFonts w:ascii="Times New Roman" w:hAnsi="Times New Roman"/>
          <w:color w:val="000000"/>
          <w:sz w:val="24"/>
          <w:szCs w:val="24"/>
          <w:lang w:val="sr-Cyrl-RS"/>
        </w:rPr>
        <w:br/>
      </w:r>
      <w:r w:rsidRPr="005A0555">
        <w:rPr>
          <w:rStyle w:val="fontstyle01"/>
          <w:rFonts w:ascii="Times New Roman" w:hAnsi="Times New Roman"/>
          <w:lang w:val="sr-Cyrl-RS"/>
        </w:rPr>
        <w:t>Др Александар Палавестра, редовни професор Филозофск</w:t>
      </w:r>
      <w:r w:rsidR="00C755D3" w:rsidRPr="005A0555">
        <w:rPr>
          <w:rStyle w:val="fontstyle01"/>
          <w:rFonts w:ascii="Times New Roman" w:hAnsi="Times New Roman"/>
          <w:lang w:val="sr-Cyrl-RS"/>
        </w:rPr>
        <w:t xml:space="preserve">и </w:t>
      </w:r>
      <w:r w:rsidRPr="005A0555">
        <w:rPr>
          <w:rStyle w:val="fontstyle01"/>
          <w:rFonts w:ascii="Times New Roman" w:hAnsi="Times New Roman"/>
          <w:lang w:val="sr-Cyrl-RS"/>
        </w:rPr>
        <w:t>факултет Универзитета у</w:t>
      </w:r>
      <w:r w:rsidR="00C755D3" w:rsidRPr="005A0555">
        <w:rPr>
          <w:rStyle w:val="fontstyle01"/>
          <w:rFonts w:ascii="Times New Roman" w:hAnsi="Times New Roman"/>
          <w:lang w:val="sr-Cyrl-RS"/>
        </w:rPr>
        <w:t xml:space="preserve"> </w:t>
      </w:r>
      <w:r w:rsidRPr="005A0555">
        <w:rPr>
          <w:rStyle w:val="fontstyle01"/>
          <w:rFonts w:ascii="Times New Roman" w:hAnsi="Times New Roman"/>
          <w:lang w:val="sr-Cyrl-RS"/>
        </w:rPr>
        <w:t>Београду</w:t>
      </w:r>
    </w:p>
    <w:p w14:paraId="50EA9ACA" w14:textId="77777777" w:rsidR="001A33FB" w:rsidRPr="005A0555" w:rsidRDefault="001A33FB" w:rsidP="0048547D">
      <w:pPr>
        <w:spacing w:line="276" w:lineRule="auto"/>
        <w:ind w:left="3780"/>
        <w:rPr>
          <w:rFonts w:ascii="Times New Roman" w:hAnsi="Times New Roman"/>
          <w:color w:val="000000"/>
          <w:sz w:val="24"/>
          <w:szCs w:val="24"/>
          <w:lang w:val="sr-Cyrl-RS"/>
        </w:rPr>
      </w:pPr>
    </w:p>
    <w:p w14:paraId="53410861" w14:textId="77777777" w:rsidR="00C755D3" w:rsidRPr="005A0555" w:rsidRDefault="001A33FB" w:rsidP="0048547D">
      <w:pPr>
        <w:spacing w:line="276" w:lineRule="auto"/>
        <w:ind w:left="3780"/>
        <w:rPr>
          <w:rStyle w:val="fontstyle01"/>
          <w:rFonts w:ascii="Times New Roman" w:hAnsi="Times New Roman"/>
          <w:lang w:val="sr-Cyrl-RS"/>
        </w:rPr>
      </w:pPr>
      <w:r w:rsidRPr="005A0555">
        <w:rPr>
          <w:rFonts w:ascii="Times New Roman" w:hAnsi="Times New Roman"/>
          <w:color w:val="000000"/>
          <w:sz w:val="24"/>
          <w:szCs w:val="24"/>
          <w:lang w:val="sr-Cyrl-RS"/>
        </w:rPr>
        <w:t>_____________________________</w:t>
      </w:r>
      <w:r w:rsidRPr="005A0555">
        <w:rPr>
          <w:rFonts w:ascii="Times New Roman" w:hAnsi="Times New Roman"/>
          <w:color w:val="000000"/>
          <w:sz w:val="24"/>
          <w:szCs w:val="24"/>
          <w:lang w:val="sr-Cyrl-RS"/>
        </w:rPr>
        <w:br/>
      </w:r>
      <w:r w:rsidRPr="005A0555">
        <w:rPr>
          <w:rStyle w:val="fontstyle01"/>
          <w:rFonts w:ascii="Times New Roman" w:hAnsi="Times New Roman"/>
          <w:lang w:val="sr-Cyrl-RS"/>
        </w:rPr>
        <w:t xml:space="preserve">Др Гордана Јеремић, научна саветница </w:t>
      </w:r>
    </w:p>
    <w:p w14:paraId="00EB58A5" w14:textId="77777777" w:rsidR="001A33FB" w:rsidRPr="005A0555" w:rsidRDefault="001A33FB" w:rsidP="0048547D">
      <w:pPr>
        <w:spacing w:line="276" w:lineRule="auto"/>
        <w:ind w:left="3780"/>
        <w:rPr>
          <w:rStyle w:val="fontstyle01"/>
          <w:rFonts w:ascii="Times New Roman" w:hAnsi="Times New Roman"/>
          <w:lang w:val="sr-Cyrl-RS"/>
        </w:rPr>
      </w:pPr>
      <w:r w:rsidRPr="005A0555">
        <w:rPr>
          <w:rStyle w:val="fontstyle01"/>
          <w:rFonts w:ascii="Times New Roman" w:hAnsi="Times New Roman"/>
          <w:lang w:val="sr-Cyrl-RS"/>
        </w:rPr>
        <w:t>Археолошк</w:t>
      </w:r>
      <w:r w:rsidR="00C755D3" w:rsidRPr="005A0555">
        <w:rPr>
          <w:rStyle w:val="fontstyle01"/>
          <w:rFonts w:ascii="Times New Roman" w:hAnsi="Times New Roman"/>
          <w:lang w:val="sr-Cyrl-RS"/>
        </w:rPr>
        <w:t xml:space="preserve">и </w:t>
      </w:r>
      <w:r w:rsidRPr="005A0555">
        <w:rPr>
          <w:rStyle w:val="fontstyle01"/>
          <w:rFonts w:ascii="Times New Roman" w:hAnsi="Times New Roman"/>
          <w:lang w:val="sr-Cyrl-RS"/>
        </w:rPr>
        <w:t>институт Београд</w:t>
      </w:r>
    </w:p>
    <w:p w14:paraId="5FB45887" w14:textId="77777777" w:rsidR="001A33FB" w:rsidRPr="005A0555" w:rsidRDefault="001A33FB" w:rsidP="0048547D">
      <w:pPr>
        <w:spacing w:line="276" w:lineRule="auto"/>
        <w:ind w:left="3780"/>
        <w:rPr>
          <w:rFonts w:ascii="Times New Roman" w:hAnsi="Times New Roman"/>
          <w:color w:val="000000"/>
          <w:sz w:val="24"/>
          <w:szCs w:val="24"/>
          <w:lang w:val="sr-Cyrl-RS"/>
        </w:rPr>
      </w:pPr>
    </w:p>
    <w:p w14:paraId="24B521CA" w14:textId="0D573670" w:rsidR="00C755D3" w:rsidRPr="005A0555" w:rsidRDefault="001A33FB" w:rsidP="0048547D">
      <w:pPr>
        <w:spacing w:line="276" w:lineRule="auto"/>
        <w:ind w:left="3780"/>
        <w:rPr>
          <w:rStyle w:val="fontstyle01"/>
          <w:rFonts w:ascii="Times New Roman" w:hAnsi="Times New Roman"/>
          <w:lang w:val="sr-Cyrl-RS"/>
        </w:rPr>
      </w:pPr>
      <w:r w:rsidRPr="005A0555">
        <w:rPr>
          <w:rFonts w:ascii="Times New Roman" w:hAnsi="Times New Roman"/>
          <w:color w:val="000000"/>
          <w:sz w:val="24"/>
          <w:szCs w:val="24"/>
          <w:lang w:val="sr-Cyrl-RS"/>
        </w:rPr>
        <w:t>_____________________________</w:t>
      </w:r>
      <w:r w:rsidRPr="005A0555">
        <w:rPr>
          <w:rFonts w:ascii="Times New Roman" w:hAnsi="Times New Roman"/>
          <w:color w:val="000000"/>
          <w:sz w:val="24"/>
          <w:szCs w:val="24"/>
          <w:lang w:val="sr-Cyrl-RS"/>
        </w:rPr>
        <w:br/>
      </w:r>
      <w:r w:rsidRPr="005A0555">
        <w:rPr>
          <w:rStyle w:val="fontstyle01"/>
          <w:rFonts w:ascii="Times New Roman" w:hAnsi="Times New Roman"/>
          <w:lang w:val="sr-Cyrl-RS"/>
        </w:rPr>
        <w:t xml:space="preserve">Др Олга </w:t>
      </w:r>
      <w:r w:rsidR="005A0555">
        <w:rPr>
          <w:rStyle w:val="fontstyle01"/>
          <w:rFonts w:ascii="Times New Roman" w:hAnsi="Times New Roman"/>
          <w:lang w:val="sr-Cyrl-RS"/>
        </w:rPr>
        <w:t>Ш</w:t>
      </w:r>
      <w:r w:rsidRPr="005A0555">
        <w:rPr>
          <w:rStyle w:val="fontstyle01"/>
          <w:rFonts w:ascii="Times New Roman" w:hAnsi="Times New Roman"/>
          <w:lang w:val="sr-Cyrl-RS"/>
        </w:rPr>
        <w:t xml:space="preserve">пехар, ванредна професорка </w:t>
      </w:r>
    </w:p>
    <w:p w14:paraId="53DE1328" w14:textId="77777777" w:rsidR="001A33FB" w:rsidRPr="005A0555" w:rsidRDefault="001A33FB" w:rsidP="0048547D">
      <w:pPr>
        <w:spacing w:line="276" w:lineRule="auto"/>
        <w:ind w:left="3780"/>
        <w:rPr>
          <w:rStyle w:val="fontstyle01"/>
          <w:rFonts w:ascii="Times New Roman" w:hAnsi="Times New Roman"/>
          <w:lang w:val="sr-Cyrl-RS"/>
        </w:rPr>
      </w:pPr>
      <w:r w:rsidRPr="005A0555">
        <w:rPr>
          <w:rStyle w:val="fontstyle01"/>
          <w:rFonts w:ascii="Times New Roman" w:hAnsi="Times New Roman"/>
          <w:lang w:val="sr-Cyrl-RS"/>
        </w:rPr>
        <w:t>Филозофск</w:t>
      </w:r>
      <w:r w:rsidR="00C755D3" w:rsidRPr="005A0555">
        <w:rPr>
          <w:rStyle w:val="fontstyle01"/>
          <w:rFonts w:ascii="Times New Roman" w:hAnsi="Times New Roman"/>
          <w:lang w:val="sr-Cyrl-RS"/>
        </w:rPr>
        <w:t>и</w:t>
      </w:r>
      <w:r w:rsidRPr="005A0555">
        <w:rPr>
          <w:rStyle w:val="fontstyle01"/>
          <w:rFonts w:ascii="Times New Roman" w:hAnsi="Times New Roman"/>
          <w:lang w:val="sr-Cyrl-RS"/>
        </w:rPr>
        <w:t xml:space="preserve"> факултет Универзитета у Београду</w:t>
      </w:r>
    </w:p>
    <w:p w14:paraId="0991B808" w14:textId="77777777" w:rsidR="001A33FB" w:rsidRPr="005A0555" w:rsidRDefault="001A33FB" w:rsidP="0048547D">
      <w:pPr>
        <w:spacing w:line="276" w:lineRule="auto"/>
        <w:ind w:left="3780"/>
        <w:rPr>
          <w:rFonts w:ascii="Times New Roman" w:hAnsi="Times New Roman"/>
          <w:color w:val="000000"/>
          <w:sz w:val="24"/>
          <w:szCs w:val="24"/>
          <w:lang w:val="sr-Cyrl-RS"/>
        </w:rPr>
      </w:pPr>
    </w:p>
    <w:p w14:paraId="364DBDDC" w14:textId="77777777" w:rsidR="001A33FB" w:rsidRPr="005A0555" w:rsidRDefault="001A33FB" w:rsidP="0048547D">
      <w:pPr>
        <w:spacing w:line="276" w:lineRule="auto"/>
        <w:ind w:left="3780"/>
        <w:rPr>
          <w:rStyle w:val="fontstyle01"/>
          <w:rFonts w:ascii="Times New Roman" w:hAnsi="Times New Roman"/>
          <w:lang w:val="sr-Cyrl-RS"/>
        </w:rPr>
      </w:pPr>
      <w:r w:rsidRPr="005A0555">
        <w:rPr>
          <w:rFonts w:ascii="Times New Roman" w:hAnsi="Times New Roman"/>
          <w:color w:val="000000"/>
          <w:sz w:val="24"/>
          <w:szCs w:val="24"/>
          <w:lang w:val="sr-Cyrl-RS"/>
        </w:rPr>
        <w:t>_____________________________</w:t>
      </w:r>
      <w:r w:rsidRPr="005A0555">
        <w:rPr>
          <w:rFonts w:ascii="Times New Roman" w:hAnsi="Times New Roman"/>
          <w:color w:val="000000"/>
          <w:sz w:val="24"/>
          <w:szCs w:val="24"/>
          <w:lang w:val="sr-Cyrl-RS"/>
        </w:rPr>
        <w:br/>
      </w:r>
      <w:r w:rsidRPr="005A0555">
        <w:rPr>
          <w:rStyle w:val="fontstyle01"/>
          <w:rFonts w:ascii="Times New Roman" w:hAnsi="Times New Roman"/>
          <w:lang w:val="sr-Cyrl-RS"/>
        </w:rPr>
        <w:t>Др Милица Божић Маројевић, ванредна професорка Филозофск</w:t>
      </w:r>
      <w:r w:rsidR="00C755D3" w:rsidRPr="005A0555">
        <w:rPr>
          <w:rStyle w:val="fontstyle01"/>
          <w:rFonts w:ascii="Times New Roman" w:hAnsi="Times New Roman"/>
          <w:lang w:val="sr-Cyrl-RS"/>
        </w:rPr>
        <w:t xml:space="preserve">и </w:t>
      </w:r>
      <w:r w:rsidRPr="005A0555">
        <w:rPr>
          <w:rStyle w:val="fontstyle01"/>
          <w:rFonts w:ascii="Times New Roman" w:hAnsi="Times New Roman"/>
          <w:lang w:val="sr-Cyrl-RS"/>
        </w:rPr>
        <w:t xml:space="preserve">факултет Универзитета </w:t>
      </w:r>
      <w:r w:rsidR="00C755D3" w:rsidRPr="005A0555">
        <w:rPr>
          <w:rStyle w:val="fontstyle01"/>
          <w:rFonts w:ascii="Times New Roman" w:hAnsi="Times New Roman"/>
          <w:lang w:val="sr-Cyrl-RS"/>
        </w:rPr>
        <w:t>у Београду</w:t>
      </w:r>
    </w:p>
    <w:p w14:paraId="5F79682D" w14:textId="77777777" w:rsidR="001A33FB" w:rsidRPr="005A0555" w:rsidRDefault="001A33FB" w:rsidP="0048547D">
      <w:pPr>
        <w:spacing w:line="276" w:lineRule="auto"/>
        <w:ind w:left="3780"/>
        <w:rPr>
          <w:rStyle w:val="fontstyle01"/>
          <w:rFonts w:ascii="Times New Roman" w:hAnsi="Times New Roman"/>
          <w:lang w:val="sr-Cyrl-RS"/>
        </w:rPr>
      </w:pPr>
    </w:p>
    <w:p w14:paraId="4F9E7C95" w14:textId="77777777" w:rsidR="001A33FB" w:rsidRPr="005A0555" w:rsidRDefault="001A33FB" w:rsidP="0048547D">
      <w:pPr>
        <w:spacing w:line="276" w:lineRule="auto"/>
        <w:ind w:left="3780"/>
        <w:rPr>
          <w:rStyle w:val="fontstyle01"/>
          <w:rFonts w:ascii="Times New Roman" w:hAnsi="Times New Roman"/>
          <w:lang w:val="sr-Cyrl-RS"/>
        </w:rPr>
      </w:pPr>
      <w:r w:rsidRPr="005A0555">
        <w:rPr>
          <w:rStyle w:val="fontstyle01"/>
          <w:rFonts w:ascii="Times New Roman" w:hAnsi="Times New Roman"/>
          <w:lang w:val="sr-Cyrl-RS"/>
        </w:rPr>
        <w:t>___________________________________</w:t>
      </w:r>
    </w:p>
    <w:p w14:paraId="0E1E5219" w14:textId="77777777" w:rsidR="00C755D3" w:rsidRPr="005A0555" w:rsidRDefault="00C755D3" w:rsidP="0048547D">
      <w:pPr>
        <w:spacing w:line="276" w:lineRule="auto"/>
        <w:ind w:left="3780"/>
        <w:rPr>
          <w:rStyle w:val="fontstyle01"/>
          <w:rFonts w:ascii="Times New Roman" w:hAnsi="Times New Roman"/>
          <w:lang w:val="sr-Cyrl-RS"/>
        </w:rPr>
      </w:pPr>
    </w:p>
    <w:p w14:paraId="3C404720" w14:textId="77777777" w:rsidR="00865B8F" w:rsidRPr="005A0555" w:rsidRDefault="001A33FB" w:rsidP="0048547D">
      <w:pPr>
        <w:spacing w:line="276" w:lineRule="auto"/>
        <w:ind w:left="3780"/>
        <w:rPr>
          <w:rFonts w:ascii="Times New Roman" w:hAnsi="Times New Roman"/>
          <w:sz w:val="24"/>
          <w:szCs w:val="24"/>
          <w:lang w:val="sr-Cyrl-RS"/>
        </w:rPr>
      </w:pPr>
      <w:r w:rsidRPr="005A0555">
        <w:rPr>
          <w:rStyle w:val="fontstyle01"/>
          <w:rFonts w:ascii="Times New Roman" w:hAnsi="Times New Roman"/>
          <w:lang w:val="sr-Cyrl-RS"/>
        </w:rPr>
        <w:t>У Београду</w:t>
      </w:r>
    </w:p>
    <w:p w14:paraId="08F55964" w14:textId="0000D405" w:rsidR="00865B8F" w:rsidRPr="005A0555" w:rsidRDefault="00C755D3" w:rsidP="0048547D">
      <w:pPr>
        <w:spacing w:line="276" w:lineRule="auto"/>
        <w:ind w:left="3780"/>
        <w:rPr>
          <w:rFonts w:ascii="Times New Roman" w:hAnsi="Times New Roman"/>
          <w:sz w:val="24"/>
          <w:szCs w:val="24"/>
          <w:lang w:val="sr-Cyrl-RS"/>
        </w:rPr>
      </w:pPr>
      <w:r w:rsidRPr="005A0555">
        <w:rPr>
          <w:rFonts w:ascii="Times New Roman" w:hAnsi="Times New Roman"/>
          <w:sz w:val="24"/>
          <w:szCs w:val="24"/>
          <w:lang w:val="sr-Cyrl-RS"/>
        </w:rPr>
        <w:t>1</w:t>
      </w:r>
      <w:r w:rsidR="00212907">
        <w:rPr>
          <w:rFonts w:ascii="Times New Roman" w:hAnsi="Times New Roman"/>
          <w:sz w:val="24"/>
          <w:szCs w:val="24"/>
          <w:lang w:val="sr-Latn-RS"/>
        </w:rPr>
        <w:t>6</w:t>
      </w:r>
      <w:r w:rsidRPr="005A0555">
        <w:rPr>
          <w:rFonts w:ascii="Times New Roman" w:hAnsi="Times New Roman"/>
          <w:sz w:val="24"/>
          <w:szCs w:val="24"/>
          <w:lang w:val="sr-Cyrl-RS"/>
        </w:rPr>
        <w:t>.11</w:t>
      </w:r>
      <w:r w:rsidR="00741CD0" w:rsidRPr="005A0555">
        <w:rPr>
          <w:rFonts w:ascii="Times New Roman" w:hAnsi="Times New Roman"/>
          <w:sz w:val="24"/>
          <w:szCs w:val="24"/>
          <w:lang w:val="sr-Cyrl-RS"/>
        </w:rPr>
        <w:t>.</w:t>
      </w:r>
      <w:r w:rsidR="00865B8F" w:rsidRPr="005A0555">
        <w:rPr>
          <w:rFonts w:ascii="Times New Roman" w:hAnsi="Times New Roman"/>
          <w:sz w:val="24"/>
          <w:szCs w:val="24"/>
          <w:lang w:val="sr-Cyrl-RS"/>
        </w:rPr>
        <w:t xml:space="preserve"> 2023</w:t>
      </w:r>
      <w:r w:rsidRPr="005A0555">
        <w:rPr>
          <w:rFonts w:ascii="Times New Roman" w:hAnsi="Times New Roman"/>
          <w:sz w:val="24"/>
          <w:szCs w:val="24"/>
          <w:lang w:val="sr-Cyrl-RS"/>
        </w:rPr>
        <w:t>.године</w:t>
      </w:r>
    </w:p>
    <w:p w14:paraId="4772FEBC" w14:textId="77777777" w:rsidR="009469CC" w:rsidRPr="005A0555" w:rsidRDefault="009469CC" w:rsidP="0048547D">
      <w:pPr>
        <w:spacing w:line="276" w:lineRule="auto"/>
        <w:ind w:left="3780"/>
        <w:rPr>
          <w:rFonts w:ascii="Times New Roman" w:hAnsi="Times New Roman"/>
          <w:sz w:val="24"/>
          <w:szCs w:val="24"/>
          <w:lang w:val="sr-Cyrl-RS"/>
        </w:rPr>
      </w:pPr>
    </w:p>
    <w:sectPr w:rsidR="009469CC" w:rsidRPr="005A0555" w:rsidSect="009469C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46E3A" w14:textId="77777777" w:rsidR="00E50C74" w:rsidRDefault="00E50C74" w:rsidP="00B15CE2">
      <w:r>
        <w:separator/>
      </w:r>
    </w:p>
  </w:endnote>
  <w:endnote w:type="continuationSeparator" w:id="0">
    <w:p w14:paraId="65327775" w14:textId="77777777" w:rsidR="00E50C74" w:rsidRDefault="00E50C74" w:rsidP="00B1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Ciril Times">
    <w:altName w:val="Courier New"/>
    <w:charset w:val="00"/>
    <w:family w:val="roman"/>
    <w:pitch w:val="variable"/>
    <w:sig w:usb0="00000083" w:usb1="00000000" w:usb2="00000000" w:usb3="00000000" w:csb0="00000009"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72C16" w14:textId="77777777" w:rsidR="00E50C74" w:rsidRDefault="00E50C74" w:rsidP="00B15CE2">
      <w:r>
        <w:separator/>
      </w:r>
    </w:p>
  </w:footnote>
  <w:footnote w:type="continuationSeparator" w:id="0">
    <w:p w14:paraId="6F45ADD2" w14:textId="77777777" w:rsidR="00E50C74" w:rsidRDefault="00E50C74" w:rsidP="00B15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863840"/>
      <w:docPartObj>
        <w:docPartGallery w:val="Page Numbers (Top of Page)"/>
        <w:docPartUnique/>
      </w:docPartObj>
    </w:sdtPr>
    <w:sdtEndPr>
      <w:rPr>
        <w:noProof/>
        <w:sz w:val="20"/>
      </w:rPr>
    </w:sdtEndPr>
    <w:sdtContent>
      <w:p w14:paraId="343C9AF5" w14:textId="4C4FC1B2" w:rsidR="00B15CE2" w:rsidRPr="00B15CE2" w:rsidRDefault="00B15CE2">
        <w:pPr>
          <w:pStyle w:val="Header"/>
          <w:jc w:val="right"/>
          <w:rPr>
            <w:sz w:val="20"/>
          </w:rPr>
        </w:pPr>
        <w:r w:rsidRPr="00B15CE2">
          <w:rPr>
            <w:sz w:val="20"/>
          </w:rPr>
          <w:fldChar w:fldCharType="begin"/>
        </w:r>
        <w:r w:rsidRPr="00B15CE2">
          <w:rPr>
            <w:sz w:val="20"/>
          </w:rPr>
          <w:instrText xml:space="preserve"> PAGE   \* MERGEFORMAT </w:instrText>
        </w:r>
        <w:r w:rsidRPr="00B15CE2">
          <w:rPr>
            <w:sz w:val="20"/>
          </w:rPr>
          <w:fldChar w:fldCharType="separate"/>
        </w:r>
        <w:r w:rsidR="007E4637">
          <w:rPr>
            <w:noProof/>
            <w:sz w:val="20"/>
          </w:rPr>
          <w:t>9</w:t>
        </w:r>
        <w:r w:rsidRPr="00B15CE2">
          <w:rPr>
            <w:noProof/>
            <w:sz w:val="20"/>
          </w:rPr>
          <w:fldChar w:fldCharType="end"/>
        </w:r>
      </w:p>
    </w:sdtContent>
  </w:sdt>
  <w:p w14:paraId="14117B34" w14:textId="77777777" w:rsidR="00B15CE2" w:rsidRDefault="00B15C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176C"/>
    <w:multiLevelType w:val="multilevel"/>
    <w:tmpl w:val="66125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B92AD2"/>
    <w:multiLevelType w:val="multilevel"/>
    <w:tmpl w:val="FD786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6920A0"/>
    <w:multiLevelType w:val="hybridMultilevel"/>
    <w:tmpl w:val="31005C20"/>
    <w:lvl w:ilvl="0" w:tplc="96A01F78">
      <w:start w:val="1"/>
      <w:numFmt w:val="decimal"/>
      <w:lvlText w:val="%1."/>
      <w:lvlJc w:val="left"/>
      <w:pPr>
        <w:ind w:left="2520" w:hanging="360"/>
      </w:pPr>
      <w:rPr>
        <w:rFonts w:hint="default"/>
        <w:color w:val="auto"/>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
    <w:nsid w:val="0A9E6E10"/>
    <w:multiLevelType w:val="multilevel"/>
    <w:tmpl w:val="33082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BB26579"/>
    <w:multiLevelType w:val="multilevel"/>
    <w:tmpl w:val="5F32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D35716"/>
    <w:multiLevelType w:val="multilevel"/>
    <w:tmpl w:val="3904B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EE4AE0"/>
    <w:multiLevelType w:val="multilevel"/>
    <w:tmpl w:val="6D40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5A021AF"/>
    <w:multiLevelType w:val="hybridMultilevel"/>
    <w:tmpl w:val="3376AE5C"/>
    <w:lvl w:ilvl="0" w:tplc="88D4B7EE">
      <w:start w:val="1"/>
      <w:numFmt w:val="decimal"/>
      <w:lvlText w:val="%1."/>
      <w:lvlJc w:val="left"/>
      <w:pPr>
        <w:ind w:left="153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7A81454"/>
    <w:multiLevelType w:val="multilevel"/>
    <w:tmpl w:val="1E44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FA04FCB"/>
    <w:multiLevelType w:val="hybridMultilevel"/>
    <w:tmpl w:val="1848FA7E"/>
    <w:lvl w:ilvl="0" w:tplc="BBB465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4B5E22"/>
    <w:multiLevelType w:val="multilevel"/>
    <w:tmpl w:val="26560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1B655AE"/>
    <w:multiLevelType w:val="multilevel"/>
    <w:tmpl w:val="69DCB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42C32DA"/>
    <w:multiLevelType w:val="multilevel"/>
    <w:tmpl w:val="75580FEC"/>
    <w:lvl w:ilvl="0">
      <w:start w:val="1"/>
      <w:numFmt w:val="decimal"/>
      <w:lvlText w:val="%1."/>
      <w:lvlJc w:val="left"/>
      <w:pPr>
        <w:ind w:left="1080" w:hanging="360"/>
      </w:pPr>
      <w:rPr>
        <w:rFonts w:ascii="Times New Roman" w:eastAsiaTheme="minorHAnsi" w:hAnsi="Times New Roman" w:cs="Times New Roman"/>
      </w:rPr>
    </w:lvl>
    <w:lvl w:ilvl="1">
      <w:start w:val="3"/>
      <w:numFmt w:val="decimal"/>
      <w:isLgl/>
      <w:lvlText w:val="%1.%2."/>
      <w:lvlJc w:val="left"/>
      <w:pPr>
        <w:ind w:left="1320" w:hanging="60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6AA530F"/>
    <w:multiLevelType w:val="multilevel"/>
    <w:tmpl w:val="658AD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D92434F"/>
    <w:multiLevelType w:val="multilevel"/>
    <w:tmpl w:val="CB02B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DD00CAE"/>
    <w:multiLevelType w:val="multilevel"/>
    <w:tmpl w:val="330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A590317"/>
    <w:multiLevelType w:val="hybridMultilevel"/>
    <w:tmpl w:val="F17221DA"/>
    <w:lvl w:ilvl="0" w:tplc="FFFFFFFF">
      <w:start w:val="1"/>
      <w:numFmt w:val="decimal"/>
      <w:lvlText w:val="%1."/>
      <w:lvlJc w:val="left"/>
      <w:pPr>
        <w:ind w:left="1170" w:hanging="360"/>
      </w:pPr>
      <w:rPr>
        <w:color w:val="auto"/>
        <w:sz w:val="24"/>
        <w:szCs w:val="24"/>
      </w:rPr>
    </w:lvl>
    <w:lvl w:ilvl="1" w:tplc="0409000F">
      <w:start w:val="1"/>
      <w:numFmt w:val="decimal"/>
      <w:lvlText w:val="%2."/>
      <w:lvlJc w:val="left"/>
      <w:pPr>
        <w:ind w:left="1890" w:hanging="360"/>
      </w:pPr>
    </w:lvl>
    <w:lvl w:ilvl="2" w:tplc="FFFFFFFF">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17">
    <w:nsid w:val="4E2064CB"/>
    <w:multiLevelType w:val="hybridMultilevel"/>
    <w:tmpl w:val="347CDB48"/>
    <w:lvl w:ilvl="0" w:tplc="88583570">
      <w:start w:val="1"/>
      <w:numFmt w:val="decimal"/>
      <w:lvlText w:val="%1."/>
      <w:lvlJc w:val="left"/>
      <w:pPr>
        <w:ind w:left="1170" w:hanging="360"/>
      </w:pPr>
      <w:rPr>
        <w:color w:val="auto"/>
        <w:sz w:val="24"/>
        <w:szCs w:val="24"/>
      </w:rPr>
    </w:lvl>
    <w:lvl w:ilvl="1" w:tplc="0409000F">
      <w:start w:val="1"/>
      <w:numFmt w:val="decimal"/>
      <w:lvlText w:val="%2."/>
      <w:lvlJc w:val="left"/>
      <w:pPr>
        <w:ind w:left="270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50B31F9B"/>
    <w:multiLevelType w:val="multilevel"/>
    <w:tmpl w:val="310CEBA4"/>
    <w:lvl w:ilvl="0">
      <w:start w:val="1"/>
      <w:numFmt w:val="decimal"/>
      <w:lvlText w:val="%1."/>
      <w:lvlJc w:val="left"/>
      <w:pPr>
        <w:ind w:left="1170" w:hanging="360"/>
      </w:pPr>
      <w:rPr>
        <w:sz w:val="24"/>
        <w:szCs w:val="24"/>
      </w:rPr>
    </w:lvl>
    <w:lvl w:ilvl="1">
      <w:start w:val="3"/>
      <w:numFmt w:val="decimal"/>
      <w:isLgl/>
      <w:lvlText w:val="%1.%2."/>
      <w:lvlJc w:val="left"/>
      <w:pPr>
        <w:ind w:left="3060" w:hanging="360"/>
      </w:pPr>
      <w:rPr>
        <w:rFonts w:hint="default"/>
        <w:color w:val="auto"/>
      </w:rPr>
    </w:lvl>
    <w:lvl w:ilvl="2">
      <w:start w:val="1"/>
      <w:numFmt w:val="decimal"/>
      <w:isLgl/>
      <w:lvlText w:val="%1.%2.%3."/>
      <w:lvlJc w:val="left"/>
      <w:pPr>
        <w:ind w:left="5310" w:hanging="720"/>
      </w:pPr>
      <w:rPr>
        <w:rFonts w:hint="default"/>
        <w:color w:val="auto"/>
      </w:rPr>
    </w:lvl>
    <w:lvl w:ilvl="3">
      <w:start w:val="1"/>
      <w:numFmt w:val="decimal"/>
      <w:isLgl/>
      <w:lvlText w:val="%1.%2.%3.%4."/>
      <w:lvlJc w:val="left"/>
      <w:pPr>
        <w:ind w:left="7200" w:hanging="720"/>
      </w:pPr>
      <w:rPr>
        <w:rFonts w:hint="default"/>
        <w:color w:val="auto"/>
      </w:rPr>
    </w:lvl>
    <w:lvl w:ilvl="4">
      <w:start w:val="1"/>
      <w:numFmt w:val="decimal"/>
      <w:isLgl/>
      <w:lvlText w:val="%1.%2.%3.%4.%5."/>
      <w:lvlJc w:val="left"/>
      <w:pPr>
        <w:ind w:left="9450" w:hanging="1080"/>
      </w:pPr>
      <w:rPr>
        <w:rFonts w:hint="default"/>
        <w:color w:val="auto"/>
      </w:rPr>
    </w:lvl>
    <w:lvl w:ilvl="5">
      <w:start w:val="1"/>
      <w:numFmt w:val="decimal"/>
      <w:isLgl/>
      <w:lvlText w:val="%1.%2.%3.%4.%5.%6."/>
      <w:lvlJc w:val="left"/>
      <w:pPr>
        <w:ind w:left="11340" w:hanging="1080"/>
      </w:pPr>
      <w:rPr>
        <w:rFonts w:hint="default"/>
        <w:color w:val="auto"/>
      </w:rPr>
    </w:lvl>
    <w:lvl w:ilvl="6">
      <w:start w:val="1"/>
      <w:numFmt w:val="decimal"/>
      <w:isLgl/>
      <w:lvlText w:val="%1.%2.%3.%4.%5.%6.%7."/>
      <w:lvlJc w:val="left"/>
      <w:pPr>
        <w:ind w:left="13590" w:hanging="1440"/>
      </w:pPr>
      <w:rPr>
        <w:rFonts w:hint="default"/>
        <w:color w:val="auto"/>
      </w:rPr>
    </w:lvl>
    <w:lvl w:ilvl="7">
      <w:start w:val="1"/>
      <w:numFmt w:val="decimal"/>
      <w:isLgl/>
      <w:lvlText w:val="%1.%2.%3.%4.%5.%6.%7.%8."/>
      <w:lvlJc w:val="left"/>
      <w:pPr>
        <w:ind w:left="15480" w:hanging="1440"/>
      </w:pPr>
      <w:rPr>
        <w:rFonts w:hint="default"/>
        <w:color w:val="auto"/>
      </w:rPr>
    </w:lvl>
    <w:lvl w:ilvl="8">
      <w:start w:val="1"/>
      <w:numFmt w:val="decimal"/>
      <w:isLgl/>
      <w:lvlText w:val="%1.%2.%3.%4.%5.%6.%7.%8.%9."/>
      <w:lvlJc w:val="left"/>
      <w:pPr>
        <w:ind w:left="17730" w:hanging="1800"/>
      </w:pPr>
      <w:rPr>
        <w:rFonts w:hint="default"/>
        <w:color w:val="auto"/>
      </w:rPr>
    </w:lvl>
  </w:abstractNum>
  <w:abstractNum w:abstractNumId="19">
    <w:nsid w:val="6DB03DD7"/>
    <w:multiLevelType w:val="multilevel"/>
    <w:tmpl w:val="60507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FD22751"/>
    <w:multiLevelType w:val="hybridMultilevel"/>
    <w:tmpl w:val="1C207308"/>
    <w:lvl w:ilvl="0" w:tplc="06E0017A">
      <w:start w:val="1"/>
      <w:numFmt w:val="decimal"/>
      <w:lvlText w:val="%1."/>
      <w:lvlJc w:val="left"/>
      <w:pPr>
        <w:ind w:left="1530" w:hanging="360"/>
      </w:pPr>
      <w:rPr>
        <w:rFonts w:hint="default"/>
        <w:sz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734E3985"/>
    <w:multiLevelType w:val="multilevel"/>
    <w:tmpl w:val="AEE8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7CC2C58"/>
    <w:multiLevelType w:val="multilevel"/>
    <w:tmpl w:val="CFC67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8676C13"/>
    <w:multiLevelType w:val="hybridMultilevel"/>
    <w:tmpl w:val="B6263D18"/>
    <w:lvl w:ilvl="0" w:tplc="C31EE82E">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4">
    <w:nsid w:val="7FEE192C"/>
    <w:multiLevelType w:val="multilevel"/>
    <w:tmpl w:val="E664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20"/>
  </w:num>
  <w:num w:numId="3">
    <w:abstractNumId w:val="7"/>
  </w:num>
  <w:num w:numId="4">
    <w:abstractNumId w:val="17"/>
  </w:num>
  <w:num w:numId="5">
    <w:abstractNumId w:val="18"/>
  </w:num>
  <w:num w:numId="6">
    <w:abstractNumId w:val="12"/>
  </w:num>
  <w:num w:numId="7">
    <w:abstractNumId w:val="16"/>
  </w:num>
  <w:num w:numId="8">
    <w:abstractNumId w:val="2"/>
  </w:num>
  <w:num w:numId="9">
    <w:abstractNumId w:val="9"/>
  </w:num>
  <w:num w:numId="10">
    <w:abstractNumId w:val="15"/>
  </w:num>
  <w:num w:numId="11">
    <w:abstractNumId w:val="21"/>
  </w:num>
  <w:num w:numId="12">
    <w:abstractNumId w:val="10"/>
  </w:num>
  <w:num w:numId="13">
    <w:abstractNumId w:val="24"/>
  </w:num>
  <w:num w:numId="14">
    <w:abstractNumId w:val="19"/>
  </w:num>
  <w:num w:numId="15">
    <w:abstractNumId w:val="5"/>
  </w:num>
  <w:num w:numId="16">
    <w:abstractNumId w:val="13"/>
  </w:num>
  <w:num w:numId="17">
    <w:abstractNumId w:val="0"/>
  </w:num>
  <w:num w:numId="18">
    <w:abstractNumId w:val="22"/>
  </w:num>
  <w:num w:numId="19">
    <w:abstractNumId w:val="4"/>
  </w:num>
  <w:num w:numId="20">
    <w:abstractNumId w:val="8"/>
  </w:num>
  <w:num w:numId="21">
    <w:abstractNumId w:val="14"/>
  </w:num>
  <w:num w:numId="22">
    <w:abstractNumId w:val="1"/>
  </w:num>
  <w:num w:numId="23">
    <w:abstractNumId w:val="11"/>
  </w:num>
  <w:num w:numId="24">
    <w:abstractNumId w:val="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F63"/>
    <w:rsid w:val="0000142F"/>
    <w:rsid w:val="000A5F63"/>
    <w:rsid w:val="000C42B5"/>
    <w:rsid w:val="001009AD"/>
    <w:rsid w:val="00161C86"/>
    <w:rsid w:val="001A33FB"/>
    <w:rsid w:val="001E500A"/>
    <w:rsid w:val="00212907"/>
    <w:rsid w:val="00272D3A"/>
    <w:rsid w:val="002F2A44"/>
    <w:rsid w:val="00302C65"/>
    <w:rsid w:val="0039030F"/>
    <w:rsid w:val="003A7B6A"/>
    <w:rsid w:val="003B662B"/>
    <w:rsid w:val="003D5EA9"/>
    <w:rsid w:val="003D6910"/>
    <w:rsid w:val="003D6E1C"/>
    <w:rsid w:val="003E25DA"/>
    <w:rsid w:val="003E5B93"/>
    <w:rsid w:val="00423942"/>
    <w:rsid w:val="00427172"/>
    <w:rsid w:val="00434B27"/>
    <w:rsid w:val="00476115"/>
    <w:rsid w:val="0048547D"/>
    <w:rsid w:val="004C24B2"/>
    <w:rsid w:val="00515995"/>
    <w:rsid w:val="005A0555"/>
    <w:rsid w:val="00611C49"/>
    <w:rsid w:val="006556DC"/>
    <w:rsid w:val="00677DCF"/>
    <w:rsid w:val="006878F5"/>
    <w:rsid w:val="00687DEE"/>
    <w:rsid w:val="006D1AFB"/>
    <w:rsid w:val="00741CD0"/>
    <w:rsid w:val="007E4637"/>
    <w:rsid w:val="00865B8F"/>
    <w:rsid w:val="00893EE4"/>
    <w:rsid w:val="008A7F6D"/>
    <w:rsid w:val="00945DBE"/>
    <w:rsid w:val="009469CC"/>
    <w:rsid w:val="00961966"/>
    <w:rsid w:val="009D1F0A"/>
    <w:rsid w:val="009F4BFF"/>
    <w:rsid w:val="00A220D5"/>
    <w:rsid w:val="00A44090"/>
    <w:rsid w:val="00A7291C"/>
    <w:rsid w:val="00A734A5"/>
    <w:rsid w:val="00A8292A"/>
    <w:rsid w:val="00A8385D"/>
    <w:rsid w:val="00AA0ACD"/>
    <w:rsid w:val="00AD57E2"/>
    <w:rsid w:val="00AF3656"/>
    <w:rsid w:val="00B15CE2"/>
    <w:rsid w:val="00B638B4"/>
    <w:rsid w:val="00B64173"/>
    <w:rsid w:val="00B66530"/>
    <w:rsid w:val="00BE7D92"/>
    <w:rsid w:val="00C26850"/>
    <w:rsid w:val="00C66F74"/>
    <w:rsid w:val="00C755D3"/>
    <w:rsid w:val="00CD12E9"/>
    <w:rsid w:val="00D431CE"/>
    <w:rsid w:val="00D8054A"/>
    <w:rsid w:val="00DA6993"/>
    <w:rsid w:val="00DC453C"/>
    <w:rsid w:val="00DD76D8"/>
    <w:rsid w:val="00E000FD"/>
    <w:rsid w:val="00E2501C"/>
    <w:rsid w:val="00E50C74"/>
    <w:rsid w:val="00E54F33"/>
    <w:rsid w:val="00ED30B8"/>
    <w:rsid w:val="00EE18C3"/>
    <w:rsid w:val="00F942F5"/>
    <w:rsid w:val="00F94C99"/>
    <w:rsid w:val="00FA4D16"/>
    <w:rsid w:val="00FB0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21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63"/>
    <w:pPr>
      <w:spacing w:after="0" w:line="240" w:lineRule="auto"/>
    </w:pPr>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D57E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15CE2"/>
    <w:pPr>
      <w:tabs>
        <w:tab w:val="center" w:pos="4680"/>
        <w:tab w:val="right" w:pos="9360"/>
      </w:tabs>
    </w:pPr>
  </w:style>
  <w:style w:type="character" w:customStyle="1" w:styleId="HeaderChar">
    <w:name w:val="Header Char"/>
    <w:basedOn w:val="DefaultParagraphFont"/>
    <w:link w:val="Header"/>
    <w:uiPriority w:val="99"/>
    <w:rsid w:val="00B15CE2"/>
    <w:rPr>
      <w:rFonts w:ascii="YuCiril Times" w:eastAsia="Times New Roman" w:hAnsi="YuCiril Times" w:cs="Times New Roman"/>
      <w:sz w:val="28"/>
      <w:szCs w:val="20"/>
    </w:rPr>
  </w:style>
  <w:style w:type="paragraph" w:styleId="Footer">
    <w:name w:val="footer"/>
    <w:basedOn w:val="Normal"/>
    <w:link w:val="FooterChar"/>
    <w:uiPriority w:val="99"/>
    <w:unhideWhenUsed/>
    <w:rsid w:val="00B15CE2"/>
    <w:pPr>
      <w:tabs>
        <w:tab w:val="center" w:pos="4680"/>
        <w:tab w:val="right" w:pos="9360"/>
      </w:tabs>
    </w:pPr>
  </w:style>
  <w:style w:type="character" w:customStyle="1" w:styleId="FooterChar">
    <w:name w:val="Footer Char"/>
    <w:basedOn w:val="DefaultParagraphFont"/>
    <w:link w:val="Footer"/>
    <w:uiPriority w:val="99"/>
    <w:rsid w:val="00B15CE2"/>
    <w:rPr>
      <w:rFonts w:ascii="YuCiril Times" w:eastAsia="Times New Roman" w:hAnsi="YuCiril Times" w:cs="Times New Roman"/>
      <w:sz w:val="28"/>
      <w:szCs w:val="20"/>
    </w:rPr>
  </w:style>
  <w:style w:type="paragraph" w:styleId="ListParagraph">
    <w:name w:val="List Paragraph"/>
    <w:basedOn w:val="Normal"/>
    <w:uiPriority w:val="34"/>
    <w:qFormat/>
    <w:rsid w:val="00434B27"/>
    <w:pPr>
      <w:spacing w:after="200" w:line="276" w:lineRule="auto"/>
      <w:ind w:left="720"/>
      <w:contextualSpacing/>
    </w:pPr>
    <w:rPr>
      <w:rFonts w:asciiTheme="minorHAnsi" w:eastAsiaTheme="minorHAnsi" w:hAnsiTheme="minorHAnsi" w:cstheme="minorBidi"/>
      <w:sz w:val="22"/>
      <w:szCs w:val="22"/>
    </w:rPr>
  </w:style>
  <w:style w:type="character" w:customStyle="1" w:styleId="fontstyle01">
    <w:name w:val="fontstyle01"/>
    <w:basedOn w:val="DefaultParagraphFont"/>
    <w:rsid w:val="001A33FB"/>
    <w:rPr>
      <w:rFonts w:ascii="TimesNewRoman" w:hAnsi="TimesNewRoman" w:hint="default"/>
      <w:b w:val="0"/>
      <w:bCs w:val="0"/>
      <w:i w:val="0"/>
      <w:iCs w:val="0"/>
      <w:color w:val="000000"/>
      <w:sz w:val="24"/>
      <w:szCs w:val="24"/>
    </w:rPr>
  </w:style>
  <w:style w:type="character" w:customStyle="1" w:styleId="fontstyle11">
    <w:name w:val="fontstyle11"/>
    <w:basedOn w:val="DefaultParagraphFont"/>
    <w:rsid w:val="00C66F74"/>
    <w:rPr>
      <w:rFonts w:ascii="Times-Roman" w:hAnsi="Times-Roman" w:hint="default"/>
      <w:b w:val="0"/>
      <w:bCs w:val="0"/>
      <w:i w:val="0"/>
      <w:iCs w:val="0"/>
      <w:color w:val="000000"/>
      <w:sz w:val="24"/>
      <w:szCs w:val="24"/>
    </w:rPr>
  </w:style>
  <w:style w:type="character" w:customStyle="1" w:styleId="fontstyle31">
    <w:name w:val="fontstyle31"/>
    <w:basedOn w:val="DefaultParagraphFont"/>
    <w:rsid w:val="00C66F74"/>
    <w:rPr>
      <w:rFonts w:ascii="TimesNewRoman" w:hAnsi="TimesNewRoman" w:hint="default"/>
      <w:b w:val="0"/>
      <w:bCs w:val="0"/>
      <w:i w:val="0"/>
      <w:iCs w:val="0"/>
      <w:color w:val="000000"/>
      <w:sz w:val="24"/>
      <w:szCs w:val="24"/>
    </w:rPr>
  </w:style>
  <w:style w:type="paragraph" w:styleId="NormalWeb">
    <w:name w:val="Normal (Web)"/>
    <w:basedOn w:val="Normal"/>
    <w:uiPriority w:val="99"/>
    <w:unhideWhenUsed/>
    <w:rsid w:val="00677DCF"/>
    <w:pPr>
      <w:spacing w:before="100" w:beforeAutospacing="1" w:after="100" w:afterAutospacing="1"/>
    </w:pPr>
    <w:rPr>
      <w:rFonts w:ascii="Times New Roman" w:hAnsi="Times New Roman"/>
      <w:sz w:val="24"/>
      <w:szCs w:val="24"/>
      <w14:ligatures w14:val="standardContextual"/>
    </w:rPr>
  </w:style>
  <w:style w:type="character" w:styleId="Emphasis">
    <w:name w:val="Emphasis"/>
    <w:basedOn w:val="DefaultParagraphFont"/>
    <w:uiPriority w:val="20"/>
    <w:qFormat/>
    <w:rsid w:val="00677DCF"/>
    <w:rPr>
      <w:i/>
      <w:iCs/>
    </w:rPr>
  </w:style>
  <w:style w:type="paragraph" w:styleId="Revision">
    <w:name w:val="Revision"/>
    <w:hidden/>
    <w:uiPriority w:val="99"/>
    <w:semiHidden/>
    <w:rsid w:val="005A0555"/>
    <w:pPr>
      <w:spacing w:after="0" w:line="240" w:lineRule="auto"/>
    </w:pPr>
    <w:rPr>
      <w:rFonts w:ascii="YuCiril Times" w:eastAsia="Times New Roman" w:hAnsi="YuCiril Times" w:cs="Times New Roman"/>
      <w:sz w:val="28"/>
      <w:szCs w:val="20"/>
    </w:rPr>
  </w:style>
  <w:style w:type="paragraph" w:styleId="BalloonText">
    <w:name w:val="Balloon Text"/>
    <w:basedOn w:val="Normal"/>
    <w:link w:val="BalloonTextChar"/>
    <w:uiPriority w:val="99"/>
    <w:semiHidden/>
    <w:unhideWhenUsed/>
    <w:rsid w:val="004C24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4B2"/>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63"/>
    <w:pPr>
      <w:spacing w:after="0" w:line="240" w:lineRule="auto"/>
    </w:pPr>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D57E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15CE2"/>
    <w:pPr>
      <w:tabs>
        <w:tab w:val="center" w:pos="4680"/>
        <w:tab w:val="right" w:pos="9360"/>
      </w:tabs>
    </w:pPr>
  </w:style>
  <w:style w:type="character" w:customStyle="1" w:styleId="HeaderChar">
    <w:name w:val="Header Char"/>
    <w:basedOn w:val="DefaultParagraphFont"/>
    <w:link w:val="Header"/>
    <w:uiPriority w:val="99"/>
    <w:rsid w:val="00B15CE2"/>
    <w:rPr>
      <w:rFonts w:ascii="YuCiril Times" w:eastAsia="Times New Roman" w:hAnsi="YuCiril Times" w:cs="Times New Roman"/>
      <w:sz w:val="28"/>
      <w:szCs w:val="20"/>
    </w:rPr>
  </w:style>
  <w:style w:type="paragraph" w:styleId="Footer">
    <w:name w:val="footer"/>
    <w:basedOn w:val="Normal"/>
    <w:link w:val="FooterChar"/>
    <w:uiPriority w:val="99"/>
    <w:unhideWhenUsed/>
    <w:rsid w:val="00B15CE2"/>
    <w:pPr>
      <w:tabs>
        <w:tab w:val="center" w:pos="4680"/>
        <w:tab w:val="right" w:pos="9360"/>
      </w:tabs>
    </w:pPr>
  </w:style>
  <w:style w:type="character" w:customStyle="1" w:styleId="FooterChar">
    <w:name w:val="Footer Char"/>
    <w:basedOn w:val="DefaultParagraphFont"/>
    <w:link w:val="Footer"/>
    <w:uiPriority w:val="99"/>
    <w:rsid w:val="00B15CE2"/>
    <w:rPr>
      <w:rFonts w:ascii="YuCiril Times" w:eastAsia="Times New Roman" w:hAnsi="YuCiril Times" w:cs="Times New Roman"/>
      <w:sz w:val="28"/>
      <w:szCs w:val="20"/>
    </w:rPr>
  </w:style>
  <w:style w:type="paragraph" w:styleId="ListParagraph">
    <w:name w:val="List Paragraph"/>
    <w:basedOn w:val="Normal"/>
    <w:uiPriority w:val="34"/>
    <w:qFormat/>
    <w:rsid w:val="00434B27"/>
    <w:pPr>
      <w:spacing w:after="200" w:line="276" w:lineRule="auto"/>
      <w:ind w:left="720"/>
      <w:contextualSpacing/>
    </w:pPr>
    <w:rPr>
      <w:rFonts w:asciiTheme="minorHAnsi" w:eastAsiaTheme="minorHAnsi" w:hAnsiTheme="minorHAnsi" w:cstheme="minorBidi"/>
      <w:sz w:val="22"/>
      <w:szCs w:val="22"/>
    </w:rPr>
  </w:style>
  <w:style w:type="character" w:customStyle="1" w:styleId="fontstyle01">
    <w:name w:val="fontstyle01"/>
    <w:basedOn w:val="DefaultParagraphFont"/>
    <w:rsid w:val="001A33FB"/>
    <w:rPr>
      <w:rFonts w:ascii="TimesNewRoman" w:hAnsi="TimesNewRoman" w:hint="default"/>
      <w:b w:val="0"/>
      <w:bCs w:val="0"/>
      <w:i w:val="0"/>
      <w:iCs w:val="0"/>
      <w:color w:val="000000"/>
      <w:sz w:val="24"/>
      <w:szCs w:val="24"/>
    </w:rPr>
  </w:style>
  <w:style w:type="character" w:customStyle="1" w:styleId="fontstyle11">
    <w:name w:val="fontstyle11"/>
    <w:basedOn w:val="DefaultParagraphFont"/>
    <w:rsid w:val="00C66F74"/>
    <w:rPr>
      <w:rFonts w:ascii="Times-Roman" w:hAnsi="Times-Roman" w:hint="default"/>
      <w:b w:val="0"/>
      <w:bCs w:val="0"/>
      <w:i w:val="0"/>
      <w:iCs w:val="0"/>
      <w:color w:val="000000"/>
      <w:sz w:val="24"/>
      <w:szCs w:val="24"/>
    </w:rPr>
  </w:style>
  <w:style w:type="character" w:customStyle="1" w:styleId="fontstyle31">
    <w:name w:val="fontstyle31"/>
    <w:basedOn w:val="DefaultParagraphFont"/>
    <w:rsid w:val="00C66F74"/>
    <w:rPr>
      <w:rFonts w:ascii="TimesNewRoman" w:hAnsi="TimesNewRoman" w:hint="default"/>
      <w:b w:val="0"/>
      <w:bCs w:val="0"/>
      <w:i w:val="0"/>
      <w:iCs w:val="0"/>
      <w:color w:val="000000"/>
      <w:sz w:val="24"/>
      <w:szCs w:val="24"/>
    </w:rPr>
  </w:style>
  <w:style w:type="paragraph" w:styleId="NormalWeb">
    <w:name w:val="Normal (Web)"/>
    <w:basedOn w:val="Normal"/>
    <w:uiPriority w:val="99"/>
    <w:unhideWhenUsed/>
    <w:rsid w:val="00677DCF"/>
    <w:pPr>
      <w:spacing w:before="100" w:beforeAutospacing="1" w:after="100" w:afterAutospacing="1"/>
    </w:pPr>
    <w:rPr>
      <w:rFonts w:ascii="Times New Roman" w:hAnsi="Times New Roman"/>
      <w:sz w:val="24"/>
      <w:szCs w:val="24"/>
      <w14:ligatures w14:val="standardContextual"/>
    </w:rPr>
  </w:style>
  <w:style w:type="character" w:styleId="Emphasis">
    <w:name w:val="Emphasis"/>
    <w:basedOn w:val="DefaultParagraphFont"/>
    <w:uiPriority w:val="20"/>
    <w:qFormat/>
    <w:rsid w:val="00677DCF"/>
    <w:rPr>
      <w:i/>
      <w:iCs/>
    </w:rPr>
  </w:style>
  <w:style w:type="paragraph" w:styleId="Revision">
    <w:name w:val="Revision"/>
    <w:hidden/>
    <w:uiPriority w:val="99"/>
    <w:semiHidden/>
    <w:rsid w:val="005A0555"/>
    <w:pPr>
      <w:spacing w:after="0" w:line="240" w:lineRule="auto"/>
    </w:pPr>
    <w:rPr>
      <w:rFonts w:ascii="YuCiril Times" w:eastAsia="Times New Roman" w:hAnsi="YuCiril Times" w:cs="Times New Roman"/>
      <w:sz w:val="28"/>
      <w:szCs w:val="20"/>
    </w:rPr>
  </w:style>
  <w:style w:type="paragraph" w:styleId="BalloonText">
    <w:name w:val="Balloon Text"/>
    <w:basedOn w:val="Normal"/>
    <w:link w:val="BalloonTextChar"/>
    <w:uiPriority w:val="99"/>
    <w:semiHidden/>
    <w:unhideWhenUsed/>
    <w:rsid w:val="004C24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4B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8C53E-14FB-459A-87F9-40421F82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2829</Words>
  <Characters>16130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2023-12-04T13:52:00Z</cp:lastPrinted>
  <dcterms:created xsi:type="dcterms:W3CDTF">2023-12-04T13:54:00Z</dcterms:created>
  <dcterms:modified xsi:type="dcterms:W3CDTF">2023-12-04T13:54:00Z</dcterms:modified>
</cp:coreProperties>
</file>