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587B" w:rsidRPr="00A54BD4" w:rsidRDefault="005C587B" w:rsidP="003C4C89">
      <w:pPr>
        <w:pStyle w:val="ListParagraph"/>
        <w:tabs>
          <w:tab w:val="left" w:pos="540"/>
        </w:tabs>
        <w:spacing w:line="276" w:lineRule="auto"/>
        <w:ind w:left="0"/>
        <w:jc w:val="both"/>
      </w:pPr>
      <w:r w:rsidRPr="00A54BD4">
        <w:t xml:space="preserve">Као чланови Комисије за оцену докторске дисертације </w:t>
      </w:r>
      <w:r w:rsidR="006E0586" w:rsidRPr="00A54BD4">
        <w:t>Милана Урошевића</w:t>
      </w:r>
      <w:r w:rsidRPr="00A54BD4">
        <w:t xml:space="preserve">, изабрани на </w:t>
      </w:r>
      <w:r w:rsidR="00E9038A" w:rsidRPr="00A54BD4">
        <w:t>I</w:t>
      </w:r>
      <w:r w:rsidR="006E0586" w:rsidRPr="00A54BD4">
        <w:t xml:space="preserve"> </w:t>
      </w:r>
      <w:r w:rsidRPr="00A54BD4">
        <w:t xml:space="preserve">редовној </w:t>
      </w:r>
      <w:r w:rsidR="006E0586" w:rsidRPr="00A54BD4">
        <w:t xml:space="preserve">електронској </w:t>
      </w:r>
      <w:r w:rsidRPr="00A54BD4">
        <w:t xml:space="preserve">седници Наставно-научног већа </w:t>
      </w:r>
      <w:r w:rsidR="00A54BD4" w:rsidRPr="00A54BD4">
        <w:t>Универзитета у Београду – Ф</w:t>
      </w:r>
      <w:r w:rsidRPr="00A54BD4">
        <w:t>илозофског факултета</w:t>
      </w:r>
      <w:r w:rsidR="00A54BD4" w:rsidRPr="00A54BD4">
        <w:t>,</w:t>
      </w:r>
      <w:r w:rsidRPr="00A54BD4">
        <w:t xml:space="preserve"> </w:t>
      </w:r>
      <w:r w:rsidR="00A54BD4" w:rsidRPr="00A54BD4">
        <w:t xml:space="preserve">одржаној </w:t>
      </w:r>
      <w:r w:rsidR="006E0586" w:rsidRPr="00A54BD4">
        <w:t>5.</w:t>
      </w:r>
      <w:r w:rsidR="00E9038A" w:rsidRPr="00A54BD4">
        <w:t>11</w:t>
      </w:r>
      <w:r w:rsidR="006E0586" w:rsidRPr="00A54BD4">
        <w:t>.202</w:t>
      </w:r>
      <w:r w:rsidR="0038007A" w:rsidRPr="00A54BD4">
        <w:t>1</w:t>
      </w:r>
      <w:r w:rsidR="006E0586" w:rsidRPr="00A54BD4">
        <w:t xml:space="preserve">. </w:t>
      </w:r>
      <w:r w:rsidRPr="00A54BD4">
        <w:t xml:space="preserve">године, подносимо Већу </w:t>
      </w:r>
    </w:p>
    <w:p w:rsidR="005C587B" w:rsidRPr="00A54BD4" w:rsidRDefault="005C587B" w:rsidP="003C4C89">
      <w:pPr>
        <w:pStyle w:val="ListParagraph"/>
        <w:tabs>
          <w:tab w:val="left" w:pos="540"/>
        </w:tabs>
        <w:spacing w:line="276" w:lineRule="auto"/>
        <w:ind w:left="0"/>
        <w:jc w:val="both"/>
      </w:pPr>
    </w:p>
    <w:p w:rsidR="000C3415" w:rsidRPr="00A54BD4" w:rsidRDefault="000C3415" w:rsidP="003C4C89">
      <w:pPr>
        <w:pStyle w:val="ListParagraph"/>
        <w:tabs>
          <w:tab w:val="left" w:pos="540"/>
        </w:tabs>
        <w:spacing w:line="276" w:lineRule="auto"/>
        <w:ind w:left="0"/>
        <w:jc w:val="both"/>
      </w:pPr>
    </w:p>
    <w:p w:rsidR="00EB5C94" w:rsidRPr="00A54BD4" w:rsidRDefault="00EB5C94" w:rsidP="003C4C89">
      <w:pPr>
        <w:pStyle w:val="ListParagraph"/>
        <w:tabs>
          <w:tab w:val="left" w:pos="540"/>
        </w:tabs>
        <w:spacing w:line="276" w:lineRule="auto"/>
        <w:ind w:left="0"/>
        <w:jc w:val="both"/>
      </w:pPr>
    </w:p>
    <w:p w:rsidR="00D93ACC" w:rsidRPr="00A54BD4" w:rsidRDefault="00CE2489" w:rsidP="003C4C89">
      <w:pPr>
        <w:spacing w:line="276" w:lineRule="auto"/>
        <w:jc w:val="center"/>
        <w:rPr>
          <w:b/>
        </w:rPr>
      </w:pPr>
      <w:r w:rsidRPr="00A54BD4">
        <w:rPr>
          <w:b/>
        </w:rPr>
        <w:t xml:space="preserve">Извештај </w:t>
      </w:r>
      <w:r w:rsidR="0038007A" w:rsidRPr="00A54BD4">
        <w:rPr>
          <w:b/>
        </w:rPr>
        <w:t>о завршеној докторској дисертацији</w:t>
      </w:r>
    </w:p>
    <w:p w:rsidR="006A738E" w:rsidRPr="00A54BD4" w:rsidRDefault="006A738E" w:rsidP="003C4C89">
      <w:pPr>
        <w:pStyle w:val="ListParagraph"/>
        <w:tabs>
          <w:tab w:val="left" w:pos="540"/>
        </w:tabs>
        <w:spacing w:line="276" w:lineRule="auto"/>
        <w:ind w:left="0"/>
        <w:jc w:val="center"/>
      </w:pPr>
    </w:p>
    <w:p w:rsidR="00EA1D70" w:rsidRPr="00A54BD4" w:rsidRDefault="00B3006E" w:rsidP="003C4C89">
      <w:pPr>
        <w:pStyle w:val="ListParagraph"/>
        <w:tabs>
          <w:tab w:val="left" w:pos="540"/>
        </w:tabs>
        <w:spacing w:line="276" w:lineRule="auto"/>
        <w:ind w:left="0"/>
        <w:jc w:val="center"/>
      </w:pPr>
      <w:r w:rsidRPr="00A54BD4">
        <w:t>„</w:t>
      </w:r>
      <w:r w:rsidR="003B796F" w:rsidRPr="00A54BD4">
        <w:t>Самопомоћ као технологија сопства: Анализа дискурса савремених приручника за самопомоћ</w:t>
      </w:r>
      <w:r w:rsidRPr="00A54BD4">
        <w:t>“</w:t>
      </w:r>
    </w:p>
    <w:p w:rsidR="00D66194" w:rsidRPr="00A54BD4" w:rsidRDefault="00D66194" w:rsidP="003C4C89">
      <w:pPr>
        <w:pStyle w:val="ListParagraph"/>
        <w:tabs>
          <w:tab w:val="left" w:pos="540"/>
        </w:tabs>
        <w:spacing w:line="276" w:lineRule="auto"/>
        <w:ind w:left="0"/>
        <w:jc w:val="center"/>
      </w:pPr>
    </w:p>
    <w:p w:rsidR="0038007A" w:rsidRPr="00A54BD4" w:rsidRDefault="0038007A" w:rsidP="003C4C89">
      <w:pPr>
        <w:pStyle w:val="ListParagraph"/>
        <w:tabs>
          <w:tab w:val="left" w:pos="540"/>
        </w:tabs>
        <w:spacing w:line="276" w:lineRule="auto"/>
        <w:ind w:left="0"/>
        <w:jc w:val="center"/>
      </w:pPr>
      <w:r w:rsidRPr="00A54BD4">
        <w:t>кандидат: Милан Урошевић</w:t>
      </w:r>
    </w:p>
    <w:p w:rsidR="0038007A" w:rsidRPr="00A54BD4" w:rsidRDefault="0038007A" w:rsidP="003C4C89">
      <w:pPr>
        <w:spacing w:line="276" w:lineRule="auto"/>
        <w:jc w:val="both"/>
        <w:rPr>
          <w:b/>
        </w:rPr>
      </w:pPr>
    </w:p>
    <w:p w:rsidR="0038007A" w:rsidRPr="00A54BD4" w:rsidRDefault="0038007A" w:rsidP="003C4C89">
      <w:pPr>
        <w:spacing w:line="276" w:lineRule="auto"/>
        <w:jc w:val="both"/>
        <w:rPr>
          <w:b/>
        </w:rPr>
      </w:pPr>
    </w:p>
    <w:p w:rsidR="0038007A" w:rsidRPr="00A54BD4" w:rsidRDefault="0038007A" w:rsidP="003C4C89">
      <w:pPr>
        <w:spacing w:line="276" w:lineRule="auto"/>
        <w:jc w:val="both"/>
        <w:rPr>
          <w:i/>
        </w:rPr>
      </w:pPr>
      <w:r w:rsidRPr="00A54BD4">
        <w:rPr>
          <w:b/>
        </w:rPr>
        <w:tab/>
      </w:r>
    </w:p>
    <w:p w:rsidR="005C587B" w:rsidRPr="00A54BD4" w:rsidRDefault="005C587B" w:rsidP="003C4C89">
      <w:pPr>
        <w:spacing w:line="276" w:lineRule="auto"/>
        <w:jc w:val="both"/>
      </w:pPr>
      <w:r w:rsidRPr="00A54BD4">
        <w:rPr>
          <w:b/>
        </w:rPr>
        <w:t>Основни п</w:t>
      </w:r>
      <w:r w:rsidR="00AA6B15" w:rsidRPr="00A54BD4">
        <w:rPr>
          <w:b/>
        </w:rPr>
        <w:t>одаци о кандидату и дисертацији</w:t>
      </w:r>
    </w:p>
    <w:p w:rsidR="00AA6B15" w:rsidRPr="00A54BD4" w:rsidRDefault="00AA6B15" w:rsidP="003C4C89">
      <w:pPr>
        <w:spacing w:line="276" w:lineRule="auto"/>
        <w:ind w:left="720"/>
        <w:jc w:val="both"/>
        <w:rPr>
          <w:b/>
        </w:rPr>
      </w:pPr>
    </w:p>
    <w:p w:rsidR="00B76979" w:rsidRPr="00A54BD4" w:rsidRDefault="00F634B3" w:rsidP="003C4C89">
      <w:pPr>
        <w:spacing w:line="276" w:lineRule="auto"/>
        <w:jc w:val="both"/>
        <w:rPr>
          <w:rStyle w:val="ECVContactDetails"/>
          <w:rFonts w:ascii="Times New Roman" w:hAnsi="Times New Roman"/>
          <w:color w:val="auto"/>
          <w:sz w:val="24"/>
          <w:szCs w:val="24"/>
        </w:rPr>
      </w:pPr>
      <w:r w:rsidRPr="00A54BD4">
        <w:rPr>
          <w:rStyle w:val="ECVContactDetails"/>
          <w:rFonts w:ascii="Times New Roman" w:hAnsi="Times New Roman"/>
          <w:color w:val="auto"/>
          <w:sz w:val="24"/>
          <w:szCs w:val="24"/>
        </w:rPr>
        <w:t xml:space="preserve">Милан Урошевић </w:t>
      </w:r>
      <w:r w:rsidR="00B76979" w:rsidRPr="00A54BD4">
        <w:rPr>
          <w:rStyle w:val="ECVContactDetails"/>
          <w:rFonts w:ascii="Times New Roman" w:hAnsi="Times New Roman"/>
          <w:color w:val="auto"/>
          <w:sz w:val="24"/>
          <w:szCs w:val="24"/>
        </w:rPr>
        <w:t xml:space="preserve">рођен </w:t>
      </w:r>
      <w:r w:rsidRPr="00A54BD4">
        <w:rPr>
          <w:rStyle w:val="ECVContactDetails"/>
          <w:rFonts w:ascii="Times New Roman" w:hAnsi="Times New Roman"/>
          <w:color w:val="auto"/>
          <w:sz w:val="24"/>
          <w:szCs w:val="24"/>
        </w:rPr>
        <w:t xml:space="preserve">је </w:t>
      </w:r>
      <w:r w:rsidR="00B76979" w:rsidRPr="00A54BD4">
        <w:rPr>
          <w:rStyle w:val="ECVContactDetails"/>
          <w:rFonts w:ascii="Times New Roman" w:hAnsi="Times New Roman"/>
          <w:color w:val="auto"/>
          <w:sz w:val="24"/>
          <w:szCs w:val="24"/>
        </w:rPr>
        <w:t xml:space="preserve">1993. </w:t>
      </w:r>
      <w:r w:rsidRPr="00A54BD4">
        <w:rPr>
          <w:rStyle w:val="ECVContactDetails"/>
          <w:rFonts w:ascii="Times New Roman" w:hAnsi="Times New Roman"/>
          <w:color w:val="auto"/>
          <w:sz w:val="24"/>
          <w:szCs w:val="24"/>
        </w:rPr>
        <w:t xml:space="preserve">године </w:t>
      </w:r>
      <w:r w:rsidR="00B76979" w:rsidRPr="00A54BD4">
        <w:rPr>
          <w:rStyle w:val="ECVContactDetails"/>
          <w:rFonts w:ascii="Times New Roman" w:hAnsi="Times New Roman"/>
          <w:color w:val="auto"/>
          <w:sz w:val="24"/>
          <w:szCs w:val="24"/>
        </w:rPr>
        <w:t>у Београду</w:t>
      </w:r>
      <w:r w:rsidRPr="00A54BD4">
        <w:rPr>
          <w:rStyle w:val="ECVContactDetails"/>
          <w:rFonts w:ascii="Times New Roman" w:hAnsi="Times New Roman"/>
          <w:color w:val="auto"/>
          <w:sz w:val="24"/>
          <w:szCs w:val="24"/>
        </w:rPr>
        <w:t>, где је завршио основну и средњу школу. Основне студије социологије уписао је на Филозофском факултету Универзитета у Београду 2013. године, а завршио 2017, са просечном оценом 9,46, одбранивши завршни рад на тему „Култура као инструмент средње класе у борбама класификовања у Србији данас“ (мен</w:t>
      </w:r>
      <w:r w:rsidR="008F14BE" w:rsidRPr="00A54BD4">
        <w:rPr>
          <w:rStyle w:val="ECVContactDetails"/>
          <w:rFonts w:ascii="Times New Roman" w:hAnsi="Times New Roman"/>
          <w:color w:val="auto"/>
          <w:sz w:val="24"/>
          <w:szCs w:val="24"/>
        </w:rPr>
        <w:t>т</w:t>
      </w:r>
      <w:r w:rsidRPr="00A54BD4">
        <w:rPr>
          <w:rStyle w:val="ECVContactDetails"/>
          <w:rFonts w:ascii="Times New Roman" w:hAnsi="Times New Roman"/>
          <w:color w:val="auto"/>
          <w:sz w:val="24"/>
          <w:szCs w:val="24"/>
        </w:rPr>
        <w:t>ор проф. др Ивана Спасић) с оценом 10. Исте године је уписао мастер студије на Одељењу</w:t>
      </w:r>
      <w:r w:rsidR="00AE397D" w:rsidRPr="00A54BD4">
        <w:rPr>
          <w:rStyle w:val="ECVContactDetails"/>
          <w:rFonts w:ascii="Times New Roman" w:hAnsi="Times New Roman"/>
          <w:color w:val="auto"/>
          <w:sz w:val="24"/>
          <w:szCs w:val="24"/>
        </w:rPr>
        <w:t xml:space="preserve"> за социологију</w:t>
      </w:r>
      <w:r w:rsidRPr="00A54BD4">
        <w:rPr>
          <w:rStyle w:val="ECVContactDetails"/>
          <w:rFonts w:ascii="Times New Roman" w:hAnsi="Times New Roman"/>
          <w:color w:val="auto"/>
          <w:sz w:val="24"/>
          <w:szCs w:val="24"/>
        </w:rPr>
        <w:t xml:space="preserve">, које је такође окончао у року, 2018, и са изузетним резултатима – просечна оцена 9,66 и 10 на завршном мастер раду, </w:t>
      </w:r>
      <w:r w:rsidR="008F14BE" w:rsidRPr="00A54BD4">
        <w:rPr>
          <w:rStyle w:val="ECVContactDetails"/>
          <w:rFonts w:ascii="Times New Roman" w:hAnsi="Times New Roman"/>
          <w:color w:val="auto"/>
          <w:sz w:val="24"/>
          <w:szCs w:val="24"/>
        </w:rPr>
        <w:t xml:space="preserve">који је носио </w:t>
      </w:r>
      <w:r w:rsidR="009B233B" w:rsidRPr="00A54BD4">
        <w:rPr>
          <w:rStyle w:val="ECVContactDetails"/>
          <w:rFonts w:ascii="Times New Roman" w:hAnsi="Times New Roman"/>
          <w:color w:val="auto"/>
          <w:sz w:val="24"/>
          <w:szCs w:val="24"/>
        </w:rPr>
        <w:t xml:space="preserve">наслов </w:t>
      </w:r>
      <w:r w:rsidRPr="00A54BD4">
        <w:rPr>
          <w:rStyle w:val="ECVContactDetails"/>
          <w:rFonts w:ascii="Times New Roman" w:hAnsi="Times New Roman"/>
          <w:color w:val="auto"/>
          <w:sz w:val="24"/>
          <w:szCs w:val="24"/>
        </w:rPr>
        <w:t xml:space="preserve">„Идеологија и конструкција прошлости у телевизијским серијама у Србији данас“ (ментор проф. др Ивана Спасић). Од 2018. године </w:t>
      </w:r>
      <w:r w:rsidR="004749E1" w:rsidRPr="00A54BD4">
        <w:rPr>
          <w:rStyle w:val="ECVContactDetails"/>
          <w:rFonts w:ascii="Times New Roman" w:hAnsi="Times New Roman"/>
          <w:color w:val="auto"/>
          <w:sz w:val="24"/>
          <w:szCs w:val="24"/>
        </w:rPr>
        <w:t xml:space="preserve">студент је докторских студија </w:t>
      </w:r>
      <w:r w:rsidRPr="00A54BD4">
        <w:rPr>
          <w:rStyle w:val="ECVContactDetails"/>
          <w:rFonts w:ascii="Times New Roman" w:hAnsi="Times New Roman"/>
          <w:color w:val="auto"/>
          <w:sz w:val="24"/>
          <w:szCs w:val="24"/>
        </w:rPr>
        <w:t xml:space="preserve">социологије на Филозофском факултету у Београду, </w:t>
      </w:r>
      <w:r w:rsidR="004749E1" w:rsidRPr="00A54BD4">
        <w:rPr>
          <w:rStyle w:val="ECVContactDetails"/>
          <w:rFonts w:ascii="Times New Roman" w:hAnsi="Times New Roman"/>
          <w:color w:val="auto"/>
          <w:sz w:val="24"/>
          <w:szCs w:val="24"/>
        </w:rPr>
        <w:t xml:space="preserve">на којима је све испите положио са </w:t>
      </w:r>
      <w:r w:rsidR="00A54BD4">
        <w:rPr>
          <w:rStyle w:val="ECVContactDetails"/>
          <w:rFonts w:ascii="Times New Roman" w:hAnsi="Times New Roman"/>
          <w:color w:val="auto"/>
          <w:sz w:val="24"/>
          <w:szCs w:val="24"/>
        </w:rPr>
        <w:t xml:space="preserve">најбољом </w:t>
      </w:r>
      <w:r w:rsidR="004749E1" w:rsidRPr="00A54BD4">
        <w:rPr>
          <w:rStyle w:val="ECVContactDetails"/>
          <w:rFonts w:ascii="Times New Roman" w:hAnsi="Times New Roman"/>
          <w:color w:val="auto"/>
          <w:sz w:val="24"/>
          <w:szCs w:val="24"/>
        </w:rPr>
        <w:t>оценом</w:t>
      </w:r>
      <w:r w:rsidRPr="00A54BD4">
        <w:rPr>
          <w:rStyle w:val="ECVContactDetails"/>
          <w:rFonts w:ascii="Times New Roman" w:hAnsi="Times New Roman"/>
          <w:color w:val="auto"/>
          <w:sz w:val="24"/>
          <w:szCs w:val="24"/>
        </w:rPr>
        <w:t xml:space="preserve">. </w:t>
      </w:r>
      <w:r w:rsidR="004749E1" w:rsidRPr="00A54BD4">
        <w:rPr>
          <w:rStyle w:val="ECVContactDetails"/>
          <w:rFonts w:ascii="Times New Roman" w:hAnsi="Times New Roman"/>
          <w:color w:val="auto"/>
          <w:sz w:val="24"/>
          <w:szCs w:val="24"/>
        </w:rPr>
        <w:t xml:space="preserve">Тема докторске дисертације, </w:t>
      </w:r>
      <w:r w:rsidR="004749E1" w:rsidRPr="00A54BD4">
        <w:t>„Самопомоћ као технологија сопства: Анализа дискурса савремених приручника за самопомоћ“, прихваћена је</w:t>
      </w:r>
      <w:r w:rsidR="006E2DA3" w:rsidRPr="00A54BD4">
        <w:t>, после успешне одбране пред комисијом и позитивног реферата,</w:t>
      </w:r>
      <w:r w:rsidR="004749E1" w:rsidRPr="00A54BD4">
        <w:t xml:space="preserve"> одлуком </w:t>
      </w:r>
      <w:r w:rsidR="006E2DA3" w:rsidRPr="00A54BD4">
        <w:t>Већа научних области друштвено-хуманистичких наука Универзитета у Београду од 24.11.2020</w:t>
      </w:r>
      <w:r w:rsidR="004749E1" w:rsidRPr="00A54BD4">
        <w:t>.</w:t>
      </w:r>
    </w:p>
    <w:p w:rsidR="00B76979" w:rsidRPr="00A54BD4" w:rsidRDefault="00F634B3" w:rsidP="003C4C89">
      <w:pPr>
        <w:pStyle w:val="ECVOrganisationDetails"/>
        <w:spacing w:before="0" w:after="0" w:line="276" w:lineRule="auto"/>
        <w:ind w:firstLine="708"/>
        <w:jc w:val="both"/>
        <w:rPr>
          <w:rStyle w:val="ECVContactDetails"/>
          <w:rFonts w:ascii="Times New Roman" w:hAnsi="Times New Roman" w:cs="Times New Roman"/>
          <w:color w:val="auto"/>
          <w:sz w:val="24"/>
          <w:szCs w:val="24"/>
        </w:rPr>
      </w:pPr>
      <w:r w:rsidRPr="00A54BD4">
        <w:rPr>
          <w:rStyle w:val="ECVContactDetails"/>
          <w:rFonts w:ascii="Times New Roman" w:hAnsi="Times New Roman" w:cs="Times New Roman"/>
          <w:color w:val="auto"/>
          <w:sz w:val="24"/>
          <w:szCs w:val="24"/>
        </w:rPr>
        <w:t xml:space="preserve">Од </w:t>
      </w:r>
      <w:r w:rsidR="00856787" w:rsidRPr="00A54BD4">
        <w:rPr>
          <w:rFonts w:ascii="Times New Roman" w:hAnsi="Times New Roman" w:cs="Times New Roman"/>
          <w:color w:val="auto"/>
          <w:sz w:val="24"/>
          <w:szCs w:val="24"/>
        </w:rPr>
        <w:t xml:space="preserve">2018. до 2019. </w:t>
      </w:r>
      <w:r w:rsidR="009B233B" w:rsidRPr="00A54BD4">
        <w:rPr>
          <w:rFonts w:ascii="Times New Roman" w:hAnsi="Times New Roman" w:cs="Times New Roman"/>
          <w:color w:val="auto"/>
          <w:sz w:val="24"/>
          <w:szCs w:val="24"/>
        </w:rPr>
        <w:t xml:space="preserve">године </w:t>
      </w:r>
      <w:r w:rsidR="004749E1" w:rsidRPr="00A54BD4">
        <w:rPr>
          <w:rFonts w:ascii="Times New Roman" w:hAnsi="Times New Roman" w:cs="Times New Roman"/>
          <w:color w:val="auto"/>
          <w:sz w:val="24"/>
          <w:szCs w:val="24"/>
        </w:rPr>
        <w:t xml:space="preserve">Милан Урошевић је </w:t>
      </w:r>
      <w:r w:rsidR="00856787" w:rsidRPr="00A54BD4">
        <w:rPr>
          <w:rFonts w:ascii="Times New Roman" w:hAnsi="Times New Roman" w:cs="Times New Roman"/>
          <w:color w:val="auto"/>
          <w:sz w:val="24"/>
          <w:szCs w:val="24"/>
        </w:rPr>
        <w:t>радио као</w:t>
      </w:r>
      <w:r w:rsidR="00B76979" w:rsidRPr="00A54BD4">
        <w:rPr>
          <w:rStyle w:val="ECVContactDetails"/>
          <w:rFonts w:ascii="Times New Roman" w:hAnsi="Times New Roman" w:cs="Times New Roman"/>
          <w:color w:val="auto"/>
          <w:sz w:val="24"/>
          <w:szCs w:val="24"/>
        </w:rPr>
        <w:t xml:space="preserve"> професор социологије</w:t>
      </w:r>
      <w:r w:rsidRPr="00A54BD4">
        <w:rPr>
          <w:rStyle w:val="ECVContactDetails"/>
          <w:rFonts w:ascii="Times New Roman" w:hAnsi="Times New Roman" w:cs="Times New Roman"/>
          <w:color w:val="auto"/>
          <w:sz w:val="24"/>
          <w:szCs w:val="24"/>
        </w:rPr>
        <w:t xml:space="preserve"> и У</w:t>
      </w:r>
      <w:r w:rsidR="00B76979" w:rsidRPr="00A54BD4">
        <w:rPr>
          <w:rStyle w:val="ECVContactDetails"/>
          <w:rFonts w:ascii="Times New Roman" w:hAnsi="Times New Roman" w:cs="Times New Roman"/>
          <w:color w:val="auto"/>
          <w:sz w:val="24"/>
          <w:szCs w:val="24"/>
        </w:rPr>
        <w:t xml:space="preserve">става и права грађана </w:t>
      </w:r>
      <w:r w:rsidRPr="00A54BD4">
        <w:rPr>
          <w:rStyle w:val="ECVContactDetails"/>
          <w:rFonts w:ascii="Times New Roman" w:hAnsi="Times New Roman" w:cs="Times New Roman"/>
          <w:color w:val="auto"/>
          <w:sz w:val="24"/>
          <w:szCs w:val="24"/>
        </w:rPr>
        <w:t xml:space="preserve">у две средње школе у Београду (Прва спортска кошаркашка гимназија колеџ Београд и </w:t>
      </w:r>
      <w:r w:rsidR="00B76979" w:rsidRPr="00A54BD4">
        <w:rPr>
          <w:rFonts w:ascii="Times New Roman" w:hAnsi="Times New Roman" w:cs="Times New Roman"/>
          <w:color w:val="auto"/>
          <w:sz w:val="24"/>
          <w:szCs w:val="24"/>
        </w:rPr>
        <w:t>Chartwell International School</w:t>
      </w:r>
      <w:r w:rsidRPr="00A54BD4">
        <w:rPr>
          <w:rFonts w:ascii="Times New Roman" w:hAnsi="Times New Roman" w:cs="Times New Roman"/>
          <w:color w:val="auto"/>
          <w:sz w:val="24"/>
          <w:szCs w:val="24"/>
        </w:rPr>
        <w:t xml:space="preserve">). </w:t>
      </w:r>
      <w:r w:rsidR="00856787" w:rsidRPr="00A54BD4">
        <w:rPr>
          <w:rFonts w:ascii="Times New Roman" w:hAnsi="Times New Roman" w:cs="Times New Roman"/>
          <w:color w:val="auto"/>
          <w:sz w:val="24"/>
          <w:szCs w:val="24"/>
        </w:rPr>
        <w:t xml:space="preserve">У истом периоду, био је ангажован као </w:t>
      </w:r>
      <w:r w:rsidR="00B76979" w:rsidRPr="00A54BD4">
        <w:rPr>
          <w:rFonts w:ascii="Times New Roman" w:hAnsi="Times New Roman" w:cs="Times New Roman"/>
          <w:color w:val="auto"/>
          <w:sz w:val="24"/>
          <w:szCs w:val="24"/>
        </w:rPr>
        <w:t>демонстратор</w:t>
      </w:r>
      <w:r w:rsidRPr="00A54BD4">
        <w:rPr>
          <w:rFonts w:ascii="Times New Roman" w:hAnsi="Times New Roman" w:cs="Times New Roman"/>
          <w:color w:val="auto"/>
          <w:sz w:val="24"/>
          <w:szCs w:val="24"/>
        </w:rPr>
        <w:t xml:space="preserve"> на предметима Социологија, Социологија образовања и Социологија рода и породице на Факултету за специјалну едукацију и рехабилитацију, Универзитет</w:t>
      </w:r>
      <w:r w:rsidR="009B233B" w:rsidRPr="00A54BD4">
        <w:rPr>
          <w:rFonts w:ascii="Times New Roman" w:hAnsi="Times New Roman" w:cs="Times New Roman"/>
          <w:color w:val="auto"/>
          <w:sz w:val="24"/>
          <w:szCs w:val="24"/>
        </w:rPr>
        <w:t>а</w:t>
      </w:r>
      <w:r w:rsidRPr="00A54BD4">
        <w:rPr>
          <w:rFonts w:ascii="Times New Roman" w:hAnsi="Times New Roman" w:cs="Times New Roman"/>
          <w:color w:val="auto"/>
          <w:sz w:val="24"/>
          <w:szCs w:val="24"/>
        </w:rPr>
        <w:t xml:space="preserve"> у Београду. </w:t>
      </w:r>
      <w:r w:rsidR="00856787" w:rsidRPr="00A54BD4">
        <w:rPr>
          <w:rStyle w:val="ECVContactDetails"/>
          <w:rFonts w:ascii="Times New Roman" w:hAnsi="Times New Roman" w:cs="Times New Roman"/>
          <w:color w:val="auto"/>
          <w:sz w:val="24"/>
          <w:szCs w:val="24"/>
        </w:rPr>
        <w:t xml:space="preserve">Од 2018. запослен је као стажиста, од </w:t>
      </w:r>
      <w:r w:rsidR="0038007A" w:rsidRPr="00A54BD4">
        <w:rPr>
          <w:rStyle w:val="ECVContactDetails"/>
          <w:rFonts w:ascii="Times New Roman" w:hAnsi="Times New Roman" w:cs="Times New Roman"/>
          <w:color w:val="auto"/>
          <w:sz w:val="24"/>
          <w:szCs w:val="24"/>
        </w:rPr>
        <w:t xml:space="preserve">фебруара </w:t>
      </w:r>
      <w:r w:rsidR="00856787" w:rsidRPr="00A54BD4">
        <w:rPr>
          <w:rStyle w:val="ECVContactDetails"/>
          <w:rFonts w:ascii="Times New Roman" w:hAnsi="Times New Roman" w:cs="Times New Roman"/>
          <w:color w:val="auto"/>
          <w:sz w:val="24"/>
          <w:szCs w:val="24"/>
        </w:rPr>
        <w:t>2019. као истраживач-приправник</w:t>
      </w:r>
      <w:r w:rsidR="0038007A" w:rsidRPr="00A54BD4">
        <w:rPr>
          <w:rStyle w:val="ECVContactDetails"/>
          <w:rFonts w:ascii="Times New Roman" w:hAnsi="Times New Roman" w:cs="Times New Roman"/>
          <w:color w:val="auto"/>
          <w:sz w:val="24"/>
          <w:szCs w:val="24"/>
        </w:rPr>
        <w:t xml:space="preserve">, а од маја 2021. као </w:t>
      </w:r>
      <w:r w:rsidR="00856787" w:rsidRPr="00A54BD4">
        <w:rPr>
          <w:rStyle w:val="ECVContactDetails"/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38007A" w:rsidRPr="00A54BD4">
        <w:rPr>
          <w:rStyle w:val="ECVContactDetails"/>
          <w:rFonts w:ascii="Times New Roman" w:hAnsi="Times New Roman" w:cs="Times New Roman"/>
          <w:color w:val="auto"/>
          <w:sz w:val="24"/>
          <w:szCs w:val="24"/>
        </w:rPr>
        <w:t xml:space="preserve">истраживач-сарадник </w:t>
      </w:r>
      <w:r w:rsidR="00856787" w:rsidRPr="00A54BD4">
        <w:rPr>
          <w:rStyle w:val="ECVContactDetails"/>
          <w:rFonts w:ascii="Times New Roman" w:hAnsi="Times New Roman" w:cs="Times New Roman"/>
          <w:color w:val="auto"/>
          <w:sz w:val="24"/>
          <w:szCs w:val="24"/>
        </w:rPr>
        <w:t xml:space="preserve">у Институту за филозофију и друштвену теорију Универзитета у Београду. </w:t>
      </w:r>
      <w:r w:rsidR="006E2DA3" w:rsidRPr="00A54BD4">
        <w:rPr>
          <w:rStyle w:val="ECVContactDetails"/>
          <w:rFonts w:ascii="Times New Roman" w:hAnsi="Times New Roman" w:cs="Times New Roman"/>
          <w:color w:val="auto"/>
          <w:sz w:val="24"/>
          <w:szCs w:val="24"/>
        </w:rPr>
        <w:t>Учествовао је у три научноистраживачка пројекта и излагао радове на два научна скупа</w:t>
      </w:r>
      <w:r w:rsidR="00161B99" w:rsidRPr="00A54BD4">
        <w:rPr>
          <w:rStyle w:val="ECVContactDetails"/>
          <w:rFonts w:ascii="Times New Roman" w:hAnsi="Times New Roman" w:cs="Times New Roman"/>
          <w:color w:val="auto"/>
          <w:sz w:val="24"/>
          <w:szCs w:val="24"/>
        </w:rPr>
        <w:t>, од којих је једноме допринео и у функцији члана организационог одбора.</w:t>
      </w:r>
    </w:p>
    <w:p w:rsidR="00856787" w:rsidRPr="00A54BD4" w:rsidRDefault="00856787" w:rsidP="003C4C89">
      <w:pPr>
        <w:pStyle w:val="ECVOrganisationDetails"/>
        <w:spacing w:before="0" w:after="0" w:line="276" w:lineRule="auto"/>
        <w:ind w:firstLine="708"/>
        <w:jc w:val="both"/>
        <w:rPr>
          <w:rStyle w:val="ECVContactDetails"/>
          <w:rFonts w:ascii="Times New Roman" w:hAnsi="Times New Roman" w:cs="Times New Roman"/>
          <w:color w:val="auto"/>
          <w:sz w:val="24"/>
          <w:szCs w:val="24"/>
        </w:rPr>
      </w:pPr>
      <w:r w:rsidRPr="00A54BD4">
        <w:rPr>
          <w:rStyle w:val="ECVContactDetails"/>
          <w:rFonts w:ascii="Times New Roman" w:hAnsi="Times New Roman" w:cs="Times New Roman"/>
          <w:color w:val="auto"/>
          <w:sz w:val="24"/>
          <w:szCs w:val="24"/>
        </w:rPr>
        <w:t xml:space="preserve">Милан Урошевић је до сада објавио </w:t>
      </w:r>
      <w:r w:rsidR="00735D6A" w:rsidRPr="00A54BD4">
        <w:rPr>
          <w:rStyle w:val="ECVContactDetails"/>
          <w:rFonts w:ascii="Times New Roman" w:hAnsi="Times New Roman" w:cs="Times New Roman"/>
          <w:color w:val="auto"/>
          <w:sz w:val="24"/>
          <w:szCs w:val="24"/>
        </w:rPr>
        <w:t xml:space="preserve">осам научних радова </w:t>
      </w:r>
      <w:r w:rsidRPr="00A54BD4">
        <w:rPr>
          <w:rStyle w:val="ECVContactDetails"/>
          <w:rFonts w:ascii="Times New Roman" w:hAnsi="Times New Roman" w:cs="Times New Roman"/>
          <w:color w:val="auto"/>
          <w:sz w:val="24"/>
          <w:szCs w:val="24"/>
        </w:rPr>
        <w:t xml:space="preserve">– </w:t>
      </w:r>
      <w:r w:rsidR="00161B99" w:rsidRPr="00A54BD4">
        <w:rPr>
          <w:rStyle w:val="ECVContactDetails"/>
          <w:rFonts w:ascii="Times New Roman" w:hAnsi="Times New Roman" w:cs="Times New Roman"/>
          <w:color w:val="auto"/>
          <w:sz w:val="24"/>
          <w:szCs w:val="24"/>
        </w:rPr>
        <w:t xml:space="preserve">једно поглавље у зборнику и </w:t>
      </w:r>
      <w:r w:rsidR="00735D6A" w:rsidRPr="00A54BD4">
        <w:rPr>
          <w:rStyle w:val="ECVContactDetails"/>
          <w:rFonts w:ascii="Times New Roman" w:hAnsi="Times New Roman" w:cs="Times New Roman"/>
          <w:color w:val="auto"/>
          <w:sz w:val="24"/>
          <w:szCs w:val="24"/>
        </w:rPr>
        <w:t xml:space="preserve">седам </w:t>
      </w:r>
      <w:r w:rsidRPr="00A54BD4">
        <w:rPr>
          <w:rStyle w:val="ECVContactDetails"/>
          <w:rFonts w:ascii="Times New Roman" w:hAnsi="Times New Roman" w:cs="Times New Roman"/>
          <w:color w:val="auto"/>
          <w:sz w:val="24"/>
          <w:szCs w:val="24"/>
        </w:rPr>
        <w:t>члан</w:t>
      </w:r>
      <w:r w:rsidR="00735D6A" w:rsidRPr="00A54BD4">
        <w:rPr>
          <w:rStyle w:val="ECVContactDetails"/>
          <w:rFonts w:ascii="Times New Roman" w:hAnsi="Times New Roman" w:cs="Times New Roman"/>
          <w:color w:val="auto"/>
          <w:sz w:val="24"/>
          <w:szCs w:val="24"/>
        </w:rPr>
        <w:t>а</w:t>
      </w:r>
      <w:r w:rsidRPr="00A54BD4">
        <w:rPr>
          <w:rStyle w:val="ECVContactDetails"/>
          <w:rFonts w:ascii="Times New Roman" w:hAnsi="Times New Roman" w:cs="Times New Roman"/>
          <w:color w:val="auto"/>
          <w:sz w:val="24"/>
          <w:szCs w:val="24"/>
        </w:rPr>
        <w:t xml:space="preserve">ка у </w:t>
      </w:r>
      <w:r w:rsidR="00AE397D" w:rsidRPr="00A54BD4">
        <w:rPr>
          <w:rStyle w:val="ECVContactDetails"/>
          <w:rFonts w:ascii="Times New Roman" w:hAnsi="Times New Roman" w:cs="Times New Roman"/>
          <w:color w:val="auto"/>
          <w:sz w:val="24"/>
          <w:szCs w:val="24"/>
        </w:rPr>
        <w:t xml:space="preserve">водећим </w:t>
      </w:r>
      <w:r w:rsidRPr="00A54BD4">
        <w:rPr>
          <w:rStyle w:val="ECVContactDetails"/>
          <w:rFonts w:ascii="Times New Roman" w:hAnsi="Times New Roman" w:cs="Times New Roman"/>
          <w:color w:val="auto"/>
          <w:sz w:val="24"/>
          <w:szCs w:val="24"/>
        </w:rPr>
        <w:t xml:space="preserve">домаћим часописима </w:t>
      </w:r>
      <w:r w:rsidR="00161B99" w:rsidRPr="00A54BD4">
        <w:rPr>
          <w:rStyle w:val="ECVContactDetails"/>
          <w:rFonts w:ascii="Times New Roman" w:hAnsi="Times New Roman" w:cs="Times New Roman"/>
          <w:color w:val="auto"/>
          <w:sz w:val="24"/>
          <w:szCs w:val="24"/>
        </w:rPr>
        <w:t>(категорије М24 и М51):</w:t>
      </w:r>
      <w:r w:rsidRPr="00A54BD4">
        <w:rPr>
          <w:rStyle w:val="ECVContactDetails"/>
          <w:rFonts w:ascii="Times New Roman" w:hAnsi="Times New Roman" w:cs="Times New Roman"/>
          <w:color w:val="auto"/>
          <w:sz w:val="24"/>
          <w:szCs w:val="24"/>
        </w:rPr>
        <w:t xml:space="preserve"> </w:t>
      </w:r>
    </w:p>
    <w:p w:rsidR="00856787" w:rsidRPr="00BA673A" w:rsidRDefault="00AE397D" w:rsidP="00BA673A">
      <w:pPr>
        <w:spacing w:line="276" w:lineRule="auto"/>
        <w:ind w:firstLine="708"/>
        <w:jc w:val="both"/>
        <w:rPr>
          <w:kern w:val="2"/>
          <w:lang w:eastAsia="hi-IN" w:bidi="hi-IN"/>
        </w:rPr>
      </w:pPr>
      <w:r w:rsidRPr="00A54BD4">
        <w:rPr>
          <w:kern w:val="2"/>
          <w:lang w:eastAsia="hi-IN" w:bidi="hi-IN"/>
        </w:rPr>
        <w:lastRenderedPageBreak/>
        <w:t>1)</w:t>
      </w:r>
      <w:r w:rsidR="00856787" w:rsidRPr="00A54BD4">
        <w:rPr>
          <w:kern w:val="2"/>
          <w:lang w:eastAsia="hi-IN" w:bidi="hi-IN"/>
        </w:rPr>
        <w:t xml:space="preserve"> Urošević, Milan</w:t>
      </w:r>
      <w:r w:rsidR="00BA673A">
        <w:rPr>
          <w:kern w:val="2"/>
          <w:lang w:eastAsia="hi-IN" w:bidi="hi-IN"/>
        </w:rPr>
        <w:t>;</w:t>
      </w:r>
      <w:r w:rsidR="00856787" w:rsidRPr="00A54BD4">
        <w:rPr>
          <w:kern w:val="2"/>
          <w:lang w:eastAsia="hi-IN" w:bidi="hi-IN"/>
        </w:rPr>
        <w:t xml:space="preserve"> Car, Bogdan. 2017. </w:t>
      </w:r>
      <w:r w:rsidR="00BA673A">
        <w:rPr>
          <w:kern w:val="2"/>
          <w:lang w:eastAsia="hi-IN" w:bidi="hi-IN"/>
        </w:rPr>
        <w:t>„</w:t>
      </w:r>
      <w:r w:rsidR="00856787" w:rsidRPr="00A54BD4">
        <w:rPr>
          <w:kern w:val="2"/>
          <w:lang w:eastAsia="hi-IN" w:bidi="hi-IN"/>
        </w:rPr>
        <w:t>Varijante tumačenja posledica blokade</w:t>
      </w:r>
      <w:r w:rsidR="00BA673A">
        <w:rPr>
          <w:kern w:val="2"/>
          <w:lang w:eastAsia="hi-IN" w:bidi="hi-IN"/>
        </w:rPr>
        <w:t>“</w:t>
      </w:r>
      <w:r w:rsidR="00856787" w:rsidRPr="00A54BD4">
        <w:rPr>
          <w:kern w:val="2"/>
          <w:lang w:eastAsia="hi-IN" w:bidi="hi-IN"/>
        </w:rPr>
        <w:t xml:space="preserve">, u: Filipović, Božidar Jovanović, Nataša (ur.). </w:t>
      </w:r>
      <w:r w:rsidR="00856787" w:rsidRPr="00A54BD4">
        <w:rPr>
          <w:i/>
          <w:kern w:val="2"/>
          <w:lang w:eastAsia="hi-IN" w:bidi="hi-IN"/>
        </w:rPr>
        <w:t xml:space="preserve">Blokada Filozofskog fakultet 2014. godine. </w:t>
      </w:r>
      <w:r w:rsidR="00856787" w:rsidRPr="00A54BD4">
        <w:rPr>
          <w:kern w:val="2"/>
          <w:lang w:eastAsia="hi-IN" w:bidi="hi-IN"/>
        </w:rPr>
        <w:t>Beograd: Institut za sociološka istraživanja Filozofskog fakulteta u Beogradu (М4</w:t>
      </w:r>
      <w:r w:rsidR="00F634B3" w:rsidRPr="00A54BD4">
        <w:rPr>
          <w:kern w:val="2"/>
          <w:lang w:eastAsia="hi-IN" w:bidi="hi-IN"/>
        </w:rPr>
        <w:t>5</w:t>
      </w:r>
      <w:r w:rsidR="00856787" w:rsidRPr="00A54BD4">
        <w:rPr>
          <w:kern w:val="2"/>
          <w:lang w:eastAsia="hi-IN" w:bidi="hi-IN"/>
        </w:rPr>
        <w:t>)</w:t>
      </w:r>
      <w:r w:rsidR="00BA673A">
        <w:rPr>
          <w:kern w:val="2"/>
          <w:lang w:val="en-US" w:eastAsia="hi-IN" w:bidi="hi-IN"/>
        </w:rPr>
        <w:t xml:space="preserve"> </w:t>
      </w:r>
    </w:p>
    <w:p w:rsidR="00856787" w:rsidRPr="00A54BD4" w:rsidRDefault="00AE397D" w:rsidP="003C4C89">
      <w:pPr>
        <w:spacing w:line="276" w:lineRule="auto"/>
        <w:ind w:firstLine="708"/>
        <w:jc w:val="both"/>
        <w:rPr>
          <w:kern w:val="2"/>
          <w:lang w:eastAsia="hi-IN" w:bidi="hi-IN"/>
        </w:rPr>
      </w:pPr>
      <w:r w:rsidRPr="00A54BD4">
        <w:rPr>
          <w:kern w:val="2"/>
          <w:lang w:eastAsia="hi-IN" w:bidi="hi-IN"/>
        </w:rPr>
        <w:t>2)</w:t>
      </w:r>
      <w:r w:rsidR="00856787" w:rsidRPr="00A54BD4">
        <w:rPr>
          <w:kern w:val="2"/>
          <w:lang w:eastAsia="hi-IN" w:bidi="hi-IN"/>
        </w:rPr>
        <w:t xml:space="preserve"> Urošević, Milan. 2019. „Ideologija i njen odnos sa kulturom u radu Stjuarta Hola“, </w:t>
      </w:r>
      <w:r w:rsidR="00856787" w:rsidRPr="00A54BD4">
        <w:rPr>
          <w:i/>
          <w:kern w:val="2"/>
          <w:lang w:eastAsia="hi-IN" w:bidi="hi-IN"/>
        </w:rPr>
        <w:t>Sociologija</w:t>
      </w:r>
      <w:r w:rsidR="00856787" w:rsidRPr="00A54BD4">
        <w:rPr>
          <w:kern w:val="2"/>
          <w:lang w:eastAsia="hi-IN" w:bidi="hi-IN"/>
        </w:rPr>
        <w:t xml:space="preserve">, vol. 61 br. 3: 426-444, </w:t>
      </w:r>
      <w:r w:rsidR="00856787" w:rsidRPr="00A54BD4">
        <w:t xml:space="preserve"> </w:t>
      </w:r>
      <w:hyperlink r:id="rId8" w:history="1">
        <w:r w:rsidR="00856787" w:rsidRPr="00A54BD4">
          <w:rPr>
            <w:rStyle w:val="Hyperlink"/>
            <w:rFonts w:eastAsia="SimSun"/>
            <w:spacing w:val="-6"/>
            <w:kern w:val="2"/>
            <w:lang w:eastAsia="hi-IN" w:bidi="hi-IN"/>
          </w:rPr>
          <w:t>https://doi.org/10.2298/SOC1903426U</w:t>
        </w:r>
      </w:hyperlink>
      <w:r w:rsidR="00856787" w:rsidRPr="00A54BD4">
        <w:t xml:space="preserve"> </w:t>
      </w:r>
      <w:r w:rsidR="00856787" w:rsidRPr="00A54BD4">
        <w:rPr>
          <w:kern w:val="2"/>
          <w:lang w:eastAsia="hi-IN" w:bidi="hi-IN"/>
        </w:rPr>
        <w:t>(М24)</w:t>
      </w:r>
    </w:p>
    <w:p w:rsidR="00856787" w:rsidRPr="00A54BD4" w:rsidRDefault="00AE397D" w:rsidP="003C4C89">
      <w:pPr>
        <w:spacing w:line="276" w:lineRule="auto"/>
        <w:ind w:firstLine="708"/>
        <w:jc w:val="both"/>
        <w:rPr>
          <w:kern w:val="2"/>
          <w:lang w:eastAsia="hi-IN" w:bidi="hi-IN"/>
        </w:rPr>
      </w:pPr>
      <w:r w:rsidRPr="00A54BD4">
        <w:rPr>
          <w:kern w:val="2"/>
          <w:lang w:eastAsia="hi-IN" w:bidi="hi-IN"/>
        </w:rPr>
        <w:t>3)</w:t>
      </w:r>
      <w:r w:rsidR="00D507E8" w:rsidRPr="00A54BD4">
        <w:rPr>
          <w:kern w:val="2"/>
          <w:lang w:eastAsia="hi-IN" w:bidi="hi-IN"/>
        </w:rPr>
        <w:t xml:space="preserve"> </w:t>
      </w:r>
      <w:r w:rsidR="00856787" w:rsidRPr="00A54BD4">
        <w:rPr>
          <w:kern w:val="2"/>
          <w:lang w:eastAsia="hi-IN" w:bidi="hi-IN"/>
        </w:rPr>
        <w:t xml:space="preserve">Urošević, Milan. 2019. „Dijalektika dominacije i otpora u studijama kulture“. </w:t>
      </w:r>
      <w:r w:rsidR="00856787" w:rsidRPr="00A54BD4">
        <w:rPr>
          <w:i/>
          <w:kern w:val="2"/>
          <w:lang w:eastAsia="hi-IN" w:bidi="hi-IN"/>
        </w:rPr>
        <w:t>Kultura</w:t>
      </w:r>
      <w:r w:rsidR="00856787" w:rsidRPr="00A54BD4">
        <w:rPr>
          <w:kern w:val="2"/>
          <w:lang w:eastAsia="hi-IN" w:bidi="hi-IN"/>
        </w:rPr>
        <w:t xml:space="preserve"> br. 164: 369-390 </w:t>
      </w:r>
      <w:r w:rsidR="00856787" w:rsidRPr="00A54BD4">
        <w:t xml:space="preserve"> </w:t>
      </w:r>
      <w:r w:rsidR="00856787" w:rsidRPr="00A54BD4">
        <w:rPr>
          <w:kern w:val="2"/>
          <w:lang w:eastAsia="hi-IN" w:bidi="hi-IN"/>
        </w:rPr>
        <w:t>doi: 10.5937/kultura1964369U</w:t>
      </w:r>
      <w:r w:rsidR="00C40C5B" w:rsidRPr="00A54BD4">
        <w:rPr>
          <w:kern w:val="2"/>
          <w:lang w:eastAsia="hi-IN" w:bidi="hi-IN"/>
        </w:rPr>
        <w:t xml:space="preserve"> </w:t>
      </w:r>
      <w:r w:rsidR="00856787" w:rsidRPr="00A54BD4">
        <w:rPr>
          <w:kern w:val="2"/>
          <w:lang w:eastAsia="hi-IN" w:bidi="hi-IN"/>
        </w:rPr>
        <w:t>(М51)</w:t>
      </w:r>
    </w:p>
    <w:p w:rsidR="00856787" w:rsidRPr="00A54BD4" w:rsidRDefault="00AE397D" w:rsidP="003C4C89">
      <w:pPr>
        <w:pStyle w:val="Default"/>
        <w:spacing w:line="276" w:lineRule="auto"/>
        <w:ind w:firstLine="708"/>
        <w:jc w:val="both"/>
        <w:rPr>
          <w:rFonts w:ascii="Times New Roman" w:hAnsi="Times New Roman" w:cs="Times New Roman"/>
          <w:kern w:val="2"/>
          <w:lang w:eastAsia="hi-IN" w:bidi="hi-IN"/>
        </w:rPr>
      </w:pPr>
      <w:r w:rsidRPr="00A54BD4">
        <w:rPr>
          <w:rFonts w:ascii="Times New Roman" w:hAnsi="Times New Roman" w:cs="Times New Roman"/>
          <w:kern w:val="2"/>
          <w:lang w:eastAsia="hi-IN" w:bidi="hi-IN"/>
        </w:rPr>
        <w:t>4)</w:t>
      </w:r>
      <w:r w:rsidR="00D507E8" w:rsidRPr="00A54BD4">
        <w:rPr>
          <w:rFonts w:ascii="Times New Roman" w:hAnsi="Times New Roman" w:cs="Times New Roman"/>
          <w:kern w:val="2"/>
          <w:lang w:eastAsia="hi-IN" w:bidi="hi-IN"/>
        </w:rPr>
        <w:t xml:space="preserve"> </w:t>
      </w:r>
      <w:r w:rsidR="00856787" w:rsidRPr="00A54BD4">
        <w:rPr>
          <w:rFonts w:ascii="Times New Roman" w:hAnsi="Times New Roman" w:cs="Times New Roman"/>
          <w:kern w:val="2"/>
          <w:lang w:eastAsia="hi-IN" w:bidi="hi-IN"/>
        </w:rPr>
        <w:t>Urošević, Milan, 2020, „Subjekt u radu Mišela Fukoa – refleksivni subjekt i teorija upravljanja</w:t>
      </w:r>
      <w:r w:rsidR="008F14BE" w:rsidRPr="00A54BD4">
        <w:rPr>
          <w:rFonts w:ascii="Times New Roman" w:hAnsi="Times New Roman" w:cs="Times New Roman"/>
          <w:kern w:val="2"/>
          <w:lang w:eastAsia="hi-IN" w:bidi="hi-IN"/>
        </w:rPr>
        <w:t>“</w:t>
      </w:r>
      <w:r w:rsidR="00856787" w:rsidRPr="00A54BD4">
        <w:rPr>
          <w:rFonts w:ascii="Times New Roman" w:hAnsi="Times New Roman" w:cs="Times New Roman"/>
          <w:kern w:val="2"/>
          <w:lang w:eastAsia="hi-IN" w:bidi="hi-IN"/>
        </w:rPr>
        <w:t xml:space="preserve">, </w:t>
      </w:r>
      <w:r w:rsidR="00856787" w:rsidRPr="00A54BD4">
        <w:rPr>
          <w:rFonts w:ascii="Times New Roman" w:hAnsi="Times New Roman" w:cs="Times New Roman"/>
          <w:i/>
          <w:kern w:val="2"/>
          <w:lang w:eastAsia="hi-IN" w:bidi="hi-IN"/>
        </w:rPr>
        <w:t xml:space="preserve">Sociološki pregled, </w:t>
      </w:r>
      <w:r w:rsidR="00856787" w:rsidRPr="00A54BD4">
        <w:rPr>
          <w:rFonts w:ascii="Times New Roman" w:hAnsi="Times New Roman" w:cs="Times New Roman"/>
          <w:kern w:val="2"/>
          <w:lang w:eastAsia="hi-IN" w:bidi="hi-IN"/>
        </w:rPr>
        <w:t xml:space="preserve">vol. 54, br. 1: 64-87 </w:t>
      </w:r>
      <w:r w:rsidR="00856787" w:rsidRPr="00A54BD4">
        <w:rPr>
          <w:rFonts w:ascii="Times New Roman" w:hAnsi="Times New Roman" w:cs="Times New Roman"/>
        </w:rPr>
        <w:t xml:space="preserve"> </w:t>
      </w:r>
      <w:hyperlink r:id="rId9" w:history="1">
        <w:r w:rsidR="00856787" w:rsidRPr="00A54BD4">
          <w:rPr>
            <w:rStyle w:val="Hyperlink"/>
            <w:rFonts w:ascii="Times New Roman" w:hAnsi="Times New Roman" w:cs="Times New Roman"/>
            <w:kern w:val="2"/>
            <w:lang w:eastAsia="hi-IN" w:bidi="hi-IN"/>
          </w:rPr>
          <w:t>https://doi.org/10.5937/socpreg54-23067</w:t>
        </w:r>
      </w:hyperlink>
      <w:r w:rsidR="00856787" w:rsidRPr="00A54BD4">
        <w:rPr>
          <w:rFonts w:ascii="Times New Roman" w:hAnsi="Times New Roman" w:cs="Times New Roman"/>
          <w:kern w:val="2"/>
          <w:lang w:eastAsia="hi-IN" w:bidi="hi-IN"/>
        </w:rPr>
        <w:t xml:space="preserve"> (М24)</w:t>
      </w:r>
    </w:p>
    <w:p w:rsidR="00934669" w:rsidRPr="00A54BD4" w:rsidRDefault="00934669" w:rsidP="003C4C89">
      <w:pPr>
        <w:pStyle w:val="Default"/>
        <w:spacing w:line="276" w:lineRule="auto"/>
        <w:ind w:firstLine="708"/>
        <w:jc w:val="both"/>
        <w:rPr>
          <w:rFonts w:ascii="Times New Roman" w:hAnsi="Times New Roman" w:cs="Times New Roman"/>
        </w:rPr>
      </w:pPr>
      <w:r w:rsidRPr="00A54BD4">
        <w:rPr>
          <w:rFonts w:ascii="Times New Roman" w:hAnsi="Times New Roman" w:cs="Times New Roman"/>
          <w:kern w:val="2"/>
          <w:lang w:eastAsia="hi-IN" w:bidi="hi-IN"/>
        </w:rPr>
        <w:t xml:space="preserve">5) Урошевић, Милан, 2020, "Савремена литература за самопомоћ: једна анализа из перспективе студија управљања", </w:t>
      </w:r>
      <w:r w:rsidRPr="00A54BD4">
        <w:rPr>
          <w:rFonts w:ascii="Times New Roman" w:hAnsi="Times New Roman" w:cs="Times New Roman"/>
          <w:i/>
          <w:kern w:val="2"/>
          <w:lang w:eastAsia="hi-IN" w:bidi="hi-IN"/>
        </w:rPr>
        <w:t>Етноантрополошки проблеми</w:t>
      </w:r>
      <w:r w:rsidRPr="00A54BD4">
        <w:rPr>
          <w:rFonts w:ascii="Times New Roman" w:hAnsi="Times New Roman" w:cs="Times New Roman"/>
          <w:kern w:val="2"/>
          <w:lang w:eastAsia="hi-IN" w:bidi="hi-IN"/>
        </w:rPr>
        <w:t xml:space="preserve">, нс. год 15. св. 4: </w:t>
      </w:r>
      <w:r w:rsidRPr="00A54BD4">
        <w:rPr>
          <w:rFonts w:ascii="Times New Roman" w:hAnsi="Times New Roman" w:cs="Times New Roman"/>
        </w:rPr>
        <w:t xml:space="preserve">1007–1036 </w:t>
      </w:r>
      <w:hyperlink r:id="rId10" w:history="1">
        <w:r w:rsidRPr="00A54BD4">
          <w:rPr>
            <w:rStyle w:val="Hyperlink"/>
            <w:rFonts w:ascii="Times New Roman" w:hAnsi="Times New Roman" w:cs="Times New Roman"/>
          </w:rPr>
          <w:t>https://doi.org/10.21301/eap.v15i4.3</w:t>
        </w:r>
      </w:hyperlink>
      <w:r w:rsidR="00161B99" w:rsidRPr="00A54BD4">
        <w:rPr>
          <w:rFonts w:ascii="Times New Roman" w:hAnsi="Times New Roman" w:cs="Times New Roman"/>
        </w:rPr>
        <w:t xml:space="preserve"> </w:t>
      </w:r>
      <w:r w:rsidR="00161B99" w:rsidRPr="00A54BD4">
        <w:rPr>
          <w:rFonts w:ascii="Times New Roman" w:hAnsi="Times New Roman" w:cs="Times New Roman"/>
          <w:kern w:val="2"/>
          <w:lang w:eastAsia="hi-IN" w:bidi="hi-IN"/>
        </w:rPr>
        <w:t>(М24)</w:t>
      </w:r>
    </w:p>
    <w:p w:rsidR="00934669" w:rsidRPr="00A54BD4" w:rsidRDefault="00934669" w:rsidP="003C4C89">
      <w:pPr>
        <w:spacing w:line="276" w:lineRule="auto"/>
        <w:rPr>
          <w:color w:val="000000"/>
        </w:rPr>
      </w:pPr>
      <w:r w:rsidRPr="00A54BD4">
        <w:tab/>
        <w:t xml:space="preserve">6) </w:t>
      </w:r>
      <w:r w:rsidRPr="00A54BD4">
        <w:rPr>
          <w:color w:val="000000"/>
        </w:rPr>
        <w:t xml:space="preserve">Ivković, Marjan; Prodanović, Srđan; Urošević, Milan, 2021, “Theory Caught up in Dialectics: Some Reflections on Asger Sørensen’s </w:t>
      </w:r>
      <w:r w:rsidRPr="00A54BD4">
        <w:rPr>
          <w:i/>
          <w:iCs/>
          <w:color w:val="000000"/>
        </w:rPr>
        <w:t>Capitalism, Alienation and Critique</w:t>
      </w:r>
      <w:r w:rsidRPr="00A54BD4">
        <w:rPr>
          <w:color w:val="000000"/>
        </w:rPr>
        <w:t xml:space="preserve">”, </w:t>
      </w:r>
      <w:r w:rsidRPr="00A54BD4">
        <w:rPr>
          <w:i/>
          <w:iCs/>
          <w:color w:val="000000"/>
        </w:rPr>
        <w:t xml:space="preserve">Philosophy and Society </w:t>
      </w:r>
      <w:r w:rsidRPr="00A54BD4">
        <w:rPr>
          <w:color w:val="000000"/>
        </w:rPr>
        <w:t>32(1): 11–21</w:t>
      </w:r>
      <w:hyperlink r:id="rId11" w:history="1">
        <w:r w:rsidRPr="00A54BD4">
          <w:rPr>
            <w:rStyle w:val="Hyperlink"/>
          </w:rPr>
          <w:t>https://doi.org/10.2298/FID2101011I</w:t>
        </w:r>
      </w:hyperlink>
      <w:r w:rsidR="00161B99" w:rsidRPr="00A54BD4">
        <w:t xml:space="preserve"> </w:t>
      </w:r>
      <w:r w:rsidR="00161B99" w:rsidRPr="00A54BD4">
        <w:rPr>
          <w:kern w:val="2"/>
          <w:lang w:eastAsia="hi-IN" w:bidi="hi-IN"/>
        </w:rPr>
        <w:t>(М24)</w:t>
      </w:r>
    </w:p>
    <w:p w:rsidR="00934669" w:rsidRPr="00A54BD4" w:rsidRDefault="00934669" w:rsidP="003C4C89">
      <w:pPr>
        <w:spacing w:line="276" w:lineRule="auto"/>
      </w:pPr>
      <w:r w:rsidRPr="00A54BD4">
        <w:rPr>
          <w:color w:val="000000"/>
        </w:rPr>
        <w:tab/>
        <w:t xml:space="preserve">7) Urošević, Milan. 2021, "Правила пракси: О методологији у раду Мишела Фукоа", </w:t>
      </w:r>
      <w:r w:rsidRPr="00A54BD4">
        <w:rPr>
          <w:i/>
          <w:kern w:val="2"/>
          <w:lang w:eastAsia="hi-IN" w:bidi="hi-IN"/>
        </w:rPr>
        <w:t>Етноантрополошки проблеми</w:t>
      </w:r>
      <w:r w:rsidRPr="00A54BD4">
        <w:rPr>
          <w:kern w:val="2"/>
          <w:lang w:eastAsia="hi-IN" w:bidi="hi-IN"/>
        </w:rPr>
        <w:t xml:space="preserve">, нс. год 16. св. 1: </w:t>
      </w:r>
      <w:r w:rsidRPr="00A54BD4">
        <w:t xml:space="preserve">283-302 </w:t>
      </w:r>
      <w:hyperlink r:id="rId12" w:history="1">
        <w:r w:rsidRPr="00A54BD4">
          <w:rPr>
            <w:rStyle w:val="Hyperlink"/>
            <w:rFonts w:eastAsia="TimesNewRomanPSMT"/>
          </w:rPr>
          <w:t>https://doi.org/10.21301/eap.v16i1.12</w:t>
        </w:r>
      </w:hyperlink>
      <w:r w:rsidR="00161B99" w:rsidRPr="00A54BD4">
        <w:t xml:space="preserve"> </w:t>
      </w:r>
      <w:r w:rsidR="00161B99" w:rsidRPr="00A54BD4">
        <w:rPr>
          <w:kern w:val="2"/>
          <w:lang w:eastAsia="hi-IN" w:bidi="hi-IN"/>
        </w:rPr>
        <w:t>(М24)</w:t>
      </w:r>
    </w:p>
    <w:p w:rsidR="00934669" w:rsidRPr="00A54BD4" w:rsidRDefault="00934669" w:rsidP="003C4C89">
      <w:pPr>
        <w:spacing w:line="276" w:lineRule="auto"/>
        <w:rPr>
          <w:rFonts w:eastAsia="TimesNewRomanPSMT"/>
        </w:rPr>
      </w:pPr>
      <w:r w:rsidRPr="00A54BD4">
        <w:tab/>
        <w:t xml:space="preserve">8) </w:t>
      </w:r>
      <w:r w:rsidR="00DE436B" w:rsidRPr="00A54BD4">
        <w:t xml:space="preserve">Урошевић, Милан, </w:t>
      </w:r>
      <w:r w:rsidRPr="00A54BD4">
        <w:rPr>
          <w:rFonts w:eastAsia="TimesNewRomanPSMT"/>
        </w:rPr>
        <w:t>2021</w:t>
      </w:r>
      <w:r w:rsidR="00DE436B" w:rsidRPr="00A54BD4">
        <w:rPr>
          <w:rFonts w:eastAsia="TimesNewRomanPSMT"/>
        </w:rPr>
        <w:t>,</w:t>
      </w:r>
      <w:r w:rsidRPr="00A54BD4">
        <w:rPr>
          <w:rFonts w:eastAsia="TimesNewRomanPSMT"/>
        </w:rPr>
        <w:t xml:space="preserve"> „</w:t>
      </w:r>
      <w:r w:rsidR="00DE436B" w:rsidRPr="00A54BD4">
        <w:rPr>
          <w:rFonts w:eastAsia="TimesNewRomanPSMT"/>
        </w:rPr>
        <w:t>Постмодерна култура као социјална логика неолибералног капитализма</w:t>
      </w:r>
      <w:r w:rsidRPr="00A54BD4">
        <w:rPr>
          <w:rFonts w:eastAsia="TimesNewRomanPSMT"/>
        </w:rPr>
        <w:t xml:space="preserve">“, </w:t>
      </w:r>
      <w:r w:rsidR="00DE436B" w:rsidRPr="00A54BD4">
        <w:rPr>
          <w:rFonts w:eastAsia="TimesNewRomanPSMT"/>
          <w:i/>
        </w:rPr>
        <w:t xml:space="preserve">Култура </w:t>
      </w:r>
      <w:r w:rsidR="00DE436B" w:rsidRPr="00A54BD4">
        <w:rPr>
          <w:rFonts w:eastAsia="TimesNewRomanPSMT"/>
        </w:rPr>
        <w:t>бр.</w:t>
      </w:r>
      <w:r w:rsidRPr="00A54BD4">
        <w:rPr>
          <w:rFonts w:eastAsia="TimesNewRomanPSMT"/>
        </w:rPr>
        <w:t xml:space="preserve"> 170/171: 45–60, 10.5937/kultura2171045U</w:t>
      </w:r>
      <w:r w:rsidR="00DE436B" w:rsidRPr="00A54BD4">
        <w:rPr>
          <w:rFonts w:eastAsia="TimesNewRomanPSMT"/>
        </w:rPr>
        <w:t xml:space="preserve"> </w:t>
      </w:r>
      <w:r w:rsidR="00161B99" w:rsidRPr="00A54BD4">
        <w:rPr>
          <w:kern w:val="2"/>
          <w:lang w:eastAsia="hi-IN" w:bidi="hi-IN"/>
        </w:rPr>
        <w:t>(М51)</w:t>
      </w:r>
    </w:p>
    <w:p w:rsidR="00DE436B" w:rsidRPr="00A54BD4" w:rsidRDefault="00B76979" w:rsidP="00E41D70">
      <w:pPr>
        <w:pStyle w:val="Default"/>
        <w:spacing w:line="276" w:lineRule="auto"/>
        <w:ind w:firstLine="708"/>
        <w:jc w:val="both"/>
        <w:rPr>
          <w:rStyle w:val="ECVContactDetails"/>
          <w:rFonts w:ascii="Times New Roman" w:hAnsi="Times New Roman" w:cs="Times New Roman"/>
          <w:color w:val="auto"/>
          <w:sz w:val="24"/>
          <w:szCs w:val="24"/>
        </w:rPr>
      </w:pPr>
      <w:r w:rsidRPr="00A54BD4">
        <w:rPr>
          <w:rFonts w:ascii="Times New Roman" w:eastAsia="SimSun" w:hAnsi="Times New Roman" w:cs="Times New Roman"/>
          <w:i/>
          <w:color w:val="3F3A38"/>
          <w:spacing w:val="-6"/>
          <w:kern w:val="1"/>
          <w:lang w:eastAsia="hi-IN" w:bidi="hi-IN"/>
        </w:rPr>
        <w:t xml:space="preserve"> </w:t>
      </w:r>
      <w:r w:rsidR="00856787" w:rsidRPr="00A54BD4">
        <w:rPr>
          <w:rStyle w:val="ECVContactDetails"/>
          <w:rFonts w:ascii="Times New Roman" w:hAnsi="Times New Roman" w:cs="Times New Roman"/>
          <w:color w:val="auto"/>
          <w:sz w:val="24"/>
          <w:szCs w:val="24"/>
        </w:rPr>
        <w:t xml:space="preserve">У </w:t>
      </w:r>
      <w:r w:rsidR="00382183" w:rsidRPr="00A54BD4">
        <w:rPr>
          <w:rStyle w:val="ECVContactDetails"/>
          <w:rFonts w:ascii="Times New Roman" w:hAnsi="Times New Roman" w:cs="Times New Roman"/>
          <w:color w:val="auto"/>
          <w:sz w:val="24"/>
          <w:szCs w:val="24"/>
        </w:rPr>
        <w:t xml:space="preserve">објављеним радовима </w:t>
      </w:r>
      <w:r w:rsidR="00856787" w:rsidRPr="00A54BD4">
        <w:rPr>
          <w:rStyle w:val="ECVContactDetails"/>
          <w:rFonts w:ascii="Times New Roman" w:hAnsi="Times New Roman" w:cs="Times New Roman"/>
          <w:color w:val="auto"/>
          <w:sz w:val="24"/>
          <w:szCs w:val="24"/>
        </w:rPr>
        <w:t xml:space="preserve">показује </w:t>
      </w:r>
      <w:r w:rsidR="00B65E00" w:rsidRPr="00A54BD4">
        <w:rPr>
          <w:rStyle w:val="ECVContactDetails"/>
          <w:rFonts w:ascii="Times New Roman" w:hAnsi="Times New Roman" w:cs="Times New Roman"/>
          <w:color w:val="auto"/>
          <w:sz w:val="24"/>
          <w:szCs w:val="24"/>
        </w:rPr>
        <w:t xml:space="preserve">се </w:t>
      </w:r>
      <w:r w:rsidR="008F14BE" w:rsidRPr="00A54BD4">
        <w:rPr>
          <w:rStyle w:val="ECVContactDetails"/>
          <w:rFonts w:ascii="Times New Roman" w:hAnsi="Times New Roman" w:cs="Times New Roman"/>
          <w:color w:val="auto"/>
          <w:sz w:val="24"/>
          <w:szCs w:val="24"/>
        </w:rPr>
        <w:t>кандидатов</w:t>
      </w:r>
      <w:r w:rsidR="00A54BD4">
        <w:rPr>
          <w:rStyle w:val="ECVContactDetails"/>
          <w:rFonts w:ascii="Times New Roman" w:hAnsi="Times New Roman" w:cs="Times New Roman"/>
          <w:color w:val="auto"/>
          <w:sz w:val="24"/>
          <w:szCs w:val="24"/>
        </w:rPr>
        <w:t>а</w:t>
      </w:r>
      <w:r w:rsidR="008F14BE" w:rsidRPr="00A54BD4">
        <w:rPr>
          <w:rStyle w:val="ECVContactDetails"/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856787" w:rsidRPr="00A54BD4">
        <w:rPr>
          <w:rStyle w:val="ECVContactDetails"/>
          <w:rFonts w:ascii="Times New Roman" w:hAnsi="Times New Roman" w:cs="Times New Roman"/>
          <w:color w:val="auto"/>
          <w:sz w:val="24"/>
          <w:szCs w:val="24"/>
        </w:rPr>
        <w:t>већ у великој мери профилисан</w:t>
      </w:r>
      <w:r w:rsidR="00161B99" w:rsidRPr="00A54BD4">
        <w:rPr>
          <w:rStyle w:val="ECVContactDetails"/>
          <w:rFonts w:ascii="Times New Roman" w:hAnsi="Times New Roman" w:cs="Times New Roman"/>
          <w:color w:val="auto"/>
          <w:sz w:val="24"/>
          <w:szCs w:val="24"/>
        </w:rPr>
        <w:t>а</w:t>
      </w:r>
      <w:r w:rsidR="00856787" w:rsidRPr="00A54BD4">
        <w:rPr>
          <w:rStyle w:val="ECVContactDetails"/>
          <w:rFonts w:ascii="Times New Roman" w:hAnsi="Times New Roman" w:cs="Times New Roman"/>
          <w:color w:val="auto"/>
          <w:sz w:val="24"/>
          <w:szCs w:val="24"/>
        </w:rPr>
        <w:t xml:space="preserve"> научн</w:t>
      </w:r>
      <w:r w:rsidR="00161B99" w:rsidRPr="00A54BD4">
        <w:rPr>
          <w:rStyle w:val="ECVContactDetails"/>
          <w:rFonts w:ascii="Times New Roman" w:hAnsi="Times New Roman" w:cs="Times New Roman"/>
          <w:color w:val="auto"/>
          <w:sz w:val="24"/>
          <w:szCs w:val="24"/>
        </w:rPr>
        <w:t>а</w:t>
      </w:r>
      <w:r w:rsidR="00856787" w:rsidRPr="00A54BD4">
        <w:rPr>
          <w:rStyle w:val="ECVContactDetails"/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161B99" w:rsidRPr="00A54BD4">
        <w:rPr>
          <w:rStyle w:val="ECVContactDetails"/>
          <w:rFonts w:ascii="Times New Roman" w:hAnsi="Times New Roman" w:cs="Times New Roman"/>
          <w:color w:val="auto"/>
          <w:sz w:val="24"/>
          <w:szCs w:val="24"/>
        </w:rPr>
        <w:t>усмереност н</w:t>
      </w:r>
      <w:r w:rsidR="00856787" w:rsidRPr="00A54BD4">
        <w:rPr>
          <w:rStyle w:val="ECVContactDetails"/>
          <w:rFonts w:ascii="Times New Roman" w:hAnsi="Times New Roman" w:cs="Times New Roman"/>
          <w:color w:val="auto"/>
          <w:sz w:val="24"/>
          <w:szCs w:val="24"/>
        </w:rPr>
        <w:t xml:space="preserve">а </w:t>
      </w:r>
      <w:r w:rsidR="00A54BD4">
        <w:rPr>
          <w:rStyle w:val="ECVContactDetails"/>
          <w:rFonts w:ascii="Times New Roman" w:hAnsi="Times New Roman" w:cs="Times New Roman"/>
          <w:color w:val="auto"/>
          <w:sz w:val="24"/>
          <w:szCs w:val="24"/>
        </w:rPr>
        <w:t xml:space="preserve">друштвену теорију, посебно </w:t>
      </w:r>
      <w:r w:rsidR="00856787" w:rsidRPr="00A54BD4">
        <w:rPr>
          <w:rStyle w:val="ECVContactDetails"/>
          <w:rFonts w:ascii="Times New Roman" w:hAnsi="Times New Roman" w:cs="Times New Roman"/>
          <w:color w:val="auto"/>
          <w:sz w:val="24"/>
          <w:szCs w:val="24"/>
        </w:rPr>
        <w:t>питања културе, субјективности, идеологије и доминације у савремено</w:t>
      </w:r>
      <w:r w:rsidR="00382183" w:rsidRPr="00A54BD4">
        <w:rPr>
          <w:rStyle w:val="ECVContactDetails"/>
          <w:rFonts w:ascii="Times New Roman" w:hAnsi="Times New Roman" w:cs="Times New Roman"/>
          <w:color w:val="auto"/>
          <w:sz w:val="24"/>
          <w:szCs w:val="24"/>
        </w:rPr>
        <w:t>м друштв</w:t>
      </w:r>
      <w:r w:rsidR="006F68B7" w:rsidRPr="00A54BD4">
        <w:rPr>
          <w:rStyle w:val="ECVContactDetails"/>
          <w:rFonts w:ascii="Times New Roman" w:hAnsi="Times New Roman" w:cs="Times New Roman"/>
          <w:color w:val="auto"/>
          <w:sz w:val="24"/>
          <w:szCs w:val="24"/>
        </w:rPr>
        <w:t xml:space="preserve">у. Иста интересовања </w:t>
      </w:r>
      <w:r w:rsidR="005444F4" w:rsidRPr="00A54BD4">
        <w:rPr>
          <w:rStyle w:val="ECVContactDetails"/>
          <w:rFonts w:ascii="Times New Roman" w:hAnsi="Times New Roman" w:cs="Times New Roman"/>
          <w:color w:val="auto"/>
          <w:sz w:val="24"/>
          <w:szCs w:val="24"/>
        </w:rPr>
        <w:t>испољила су се</w:t>
      </w:r>
      <w:r w:rsidR="00161B99" w:rsidRPr="00A54BD4">
        <w:rPr>
          <w:rStyle w:val="ECVContactDetails"/>
          <w:rFonts w:ascii="Times New Roman" w:hAnsi="Times New Roman" w:cs="Times New Roman"/>
          <w:color w:val="auto"/>
          <w:sz w:val="24"/>
          <w:szCs w:val="24"/>
        </w:rPr>
        <w:t>, као што ће се из наставка овог извештаја и видети,</w:t>
      </w:r>
      <w:r w:rsidR="005444F4" w:rsidRPr="00A54BD4">
        <w:rPr>
          <w:rStyle w:val="ECVContactDetails"/>
          <w:rFonts w:ascii="Times New Roman" w:hAnsi="Times New Roman" w:cs="Times New Roman"/>
          <w:color w:val="auto"/>
          <w:sz w:val="24"/>
          <w:szCs w:val="24"/>
        </w:rPr>
        <w:t xml:space="preserve"> и у докторској дисертацији</w:t>
      </w:r>
      <w:r w:rsidR="00161B99" w:rsidRPr="00A54BD4">
        <w:rPr>
          <w:rStyle w:val="ECVContactDetails"/>
          <w:rFonts w:ascii="Times New Roman" w:hAnsi="Times New Roman" w:cs="Times New Roman"/>
          <w:color w:val="auto"/>
          <w:sz w:val="24"/>
          <w:szCs w:val="24"/>
        </w:rPr>
        <w:t>, где су додатно продубљена</w:t>
      </w:r>
      <w:r w:rsidR="005444F4" w:rsidRPr="00A54BD4">
        <w:rPr>
          <w:rStyle w:val="ECVContactDetails"/>
          <w:rFonts w:ascii="Times New Roman" w:hAnsi="Times New Roman" w:cs="Times New Roman"/>
          <w:color w:val="auto"/>
          <w:sz w:val="24"/>
          <w:szCs w:val="24"/>
        </w:rPr>
        <w:t xml:space="preserve">. </w:t>
      </w:r>
    </w:p>
    <w:p w:rsidR="00161B99" w:rsidRPr="00A54BD4" w:rsidRDefault="005444F4" w:rsidP="003C4C89">
      <w:pPr>
        <w:pStyle w:val="Default"/>
        <w:spacing w:line="276" w:lineRule="auto"/>
        <w:ind w:firstLine="708"/>
        <w:jc w:val="both"/>
        <w:rPr>
          <w:rStyle w:val="ECVContactDetails"/>
          <w:rFonts w:ascii="Times New Roman" w:hAnsi="Times New Roman" w:cs="Times New Roman"/>
          <w:color w:val="808080" w:themeColor="background1" w:themeShade="80"/>
          <w:sz w:val="24"/>
          <w:szCs w:val="24"/>
        </w:rPr>
      </w:pPr>
      <w:proofErr w:type="spellStart"/>
      <w:proofErr w:type="gramStart"/>
      <w:r w:rsidRPr="00A54BD4">
        <w:rPr>
          <w:rStyle w:val="ECVContactDetails"/>
          <w:rFonts w:ascii="Times New Roman" w:hAnsi="Times New Roman" w:cs="Times New Roman"/>
          <w:color w:val="auto"/>
          <w:sz w:val="24"/>
          <w:szCs w:val="24"/>
        </w:rPr>
        <w:t>Издвојићемо</w:t>
      </w:r>
      <w:proofErr w:type="spellEnd"/>
      <w:r w:rsidRPr="00A54BD4">
        <w:rPr>
          <w:rStyle w:val="ECVContactDetails"/>
          <w:rFonts w:ascii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="006F68B7" w:rsidRPr="00A54BD4">
        <w:rPr>
          <w:rStyle w:val="ECVContactDetails"/>
          <w:rFonts w:ascii="Times New Roman" w:hAnsi="Times New Roman" w:cs="Times New Roman"/>
          <w:color w:val="auto"/>
          <w:sz w:val="24"/>
          <w:szCs w:val="24"/>
        </w:rPr>
        <w:t>два</w:t>
      </w:r>
      <w:proofErr w:type="spellEnd"/>
      <w:r w:rsidR="006F68B7" w:rsidRPr="00A54BD4">
        <w:rPr>
          <w:rStyle w:val="ECVContactDetails"/>
          <w:rFonts w:ascii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="006F68B7" w:rsidRPr="00A54BD4">
        <w:rPr>
          <w:rStyle w:val="ECVContactDetails"/>
          <w:rFonts w:ascii="Times New Roman" w:hAnsi="Times New Roman" w:cs="Times New Roman"/>
          <w:color w:val="auto"/>
          <w:sz w:val="24"/>
          <w:szCs w:val="24"/>
        </w:rPr>
        <w:t>рада</w:t>
      </w:r>
      <w:proofErr w:type="spellEnd"/>
      <w:r w:rsidR="00AE397D" w:rsidRPr="00A54BD4">
        <w:rPr>
          <w:rStyle w:val="ECVContactDetails"/>
          <w:rFonts w:ascii="Times New Roman" w:hAnsi="Times New Roman" w:cs="Times New Roman"/>
          <w:color w:val="auto"/>
          <w:sz w:val="24"/>
          <w:szCs w:val="24"/>
        </w:rPr>
        <w:t xml:space="preserve">, </w:t>
      </w:r>
      <w:proofErr w:type="spellStart"/>
      <w:r w:rsidR="00AE397D" w:rsidRPr="00A54BD4">
        <w:rPr>
          <w:rStyle w:val="ECVContactDetails"/>
          <w:rFonts w:ascii="Times New Roman" w:hAnsi="Times New Roman" w:cs="Times New Roman"/>
          <w:color w:val="auto"/>
          <w:sz w:val="24"/>
          <w:szCs w:val="24"/>
        </w:rPr>
        <w:t>који</w:t>
      </w:r>
      <w:proofErr w:type="spellEnd"/>
      <w:r w:rsidR="00AE397D" w:rsidRPr="00A54BD4">
        <w:rPr>
          <w:rStyle w:val="ECVContactDetails"/>
          <w:rFonts w:ascii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="00B85068" w:rsidRPr="00A54BD4">
        <w:rPr>
          <w:rStyle w:val="ECVContactDetails"/>
          <w:rFonts w:ascii="Times New Roman" w:hAnsi="Times New Roman" w:cs="Times New Roman"/>
          <w:color w:val="auto"/>
          <w:sz w:val="24"/>
          <w:szCs w:val="24"/>
        </w:rPr>
        <w:t>су</w:t>
      </w:r>
      <w:proofErr w:type="spellEnd"/>
      <w:r w:rsidR="00B85068" w:rsidRPr="00A54BD4">
        <w:rPr>
          <w:rStyle w:val="ECVContactDetails"/>
          <w:rFonts w:ascii="Times New Roman" w:hAnsi="Times New Roman" w:cs="Times New Roman"/>
          <w:color w:val="auto"/>
          <w:sz w:val="24"/>
          <w:szCs w:val="24"/>
        </w:rPr>
        <w:t xml:space="preserve"> с </w:t>
      </w:r>
      <w:proofErr w:type="spellStart"/>
      <w:r w:rsidR="00B85068" w:rsidRPr="00A54BD4">
        <w:rPr>
          <w:rStyle w:val="ECVContactDetails"/>
          <w:rFonts w:ascii="Times New Roman" w:hAnsi="Times New Roman" w:cs="Times New Roman"/>
          <w:color w:val="auto"/>
          <w:sz w:val="24"/>
          <w:szCs w:val="24"/>
        </w:rPr>
        <w:t>тематиком</w:t>
      </w:r>
      <w:proofErr w:type="spellEnd"/>
      <w:r w:rsidR="00B85068" w:rsidRPr="00A54BD4">
        <w:rPr>
          <w:rStyle w:val="ECVContactDetails"/>
          <w:rFonts w:ascii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="00B85068" w:rsidRPr="00A54BD4">
        <w:rPr>
          <w:rStyle w:val="ECVContactDetails"/>
          <w:rFonts w:ascii="Times New Roman" w:hAnsi="Times New Roman" w:cs="Times New Roman"/>
          <w:color w:val="auto"/>
          <w:sz w:val="24"/>
          <w:szCs w:val="24"/>
        </w:rPr>
        <w:t>доктората</w:t>
      </w:r>
      <w:proofErr w:type="spellEnd"/>
      <w:r w:rsidR="00B85068" w:rsidRPr="00A54BD4">
        <w:rPr>
          <w:rStyle w:val="ECVContactDetails"/>
          <w:rFonts w:ascii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="00B85068" w:rsidRPr="00A54BD4">
        <w:rPr>
          <w:rStyle w:val="ECVContactDetails"/>
          <w:rFonts w:ascii="Times New Roman" w:hAnsi="Times New Roman" w:cs="Times New Roman"/>
          <w:color w:val="auto"/>
          <w:sz w:val="24"/>
          <w:szCs w:val="24"/>
        </w:rPr>
        <w:t>најтешње</w:t>
      </w:r>
      <w:proofErr w:type="spellEnd"/>
      <w:r w:rsidR="00B85068" w:rsidRPr="00A54BD4">
        <w:rPr>
          <w:rStyle w:val="ECVContactDetails"/>
          <w:rFonts w:ascii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="00B85068" w:rsidRPr="00A54BD4">
        <w:rPr>
          <w:rStyle w:val="ECVContactDetails"/>
          <w:rFonts w:ascii="Times New Roman" w:hAnsi="Times New Roman" w:cs="Times New Roman"/>
          <w:color w:val="auto"/>
          <w:sz w:val="24"/>
          <w:szCs w:val="24"/>
        </w:rPr>
        <w:t>повезани</w:t>
      </w:r>
      <w:proofErr w:type="spellEnd"/>
      <w:r w:rsidR="00B85068" w:rsidRPr="00A54BD4">
        <w:rPr>
          <w:rStyle w:val="ECVContactDetails"/>
          <w:rFonts w:ascii="Times New Roman" w:hAnsi="Times New Roman" w:cs="Times New Roman"/>
          <w:color w:val="auto"/>
          <w:sz w:val="24"/>
          <w:szCs w:val="24"/>
        </w:rPr>
        <w:t xml:space="preserve"> и представљају прву презентацију резултата </w:t>
      </w:r>
      <w:r w:rsidR="00B75B7F" w:rsidRPr="00A54BD4">
        <w:rPr>
          <w:rStyle w:val="ECVContactDetails"/>
          <w:rFonts w:ascii="Times New Roman" w:hAnsi="Times New Roman" w:cs="Times New Roman"/>
          <w:color w:val="auto"/>
          <w:sz w:val="24"/>
          <w:szCs w:val="24"/>
        </w:rPr>
        <w:t xml:space="preserve">докторског </w:t>
      </w:r>
      <w:r w:rsidR="00B85068" w:rsidRPr="00A54BD4">
        <w:rPr>
          <w:rStyle w:val="ECVContactDetails"/>
          <w:rFonts w:ascii="Times New Roman" w:hAnsi="Times New Roman" w:cs="Times New Roman"/>
          <w:color w:val="auto"/>
          <w:sz w:val="24"/>
          <w:szCs w:val="24"/>
        </w:rPr>
        <w:t>истраживања.</w:t>
      </w:r>
      <w:proofErr w:type="gramEnd"/>
      <w:r w:rsidR="00B85068" w:rsidRPr="00A54BD4">
        <w:rPr>
          <w:rStyle w:val="ECVContactDetails"/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A54BD4">
        <w:rPr>
          <w:rStyle w:val="ECVContactDetails"/>
          <w:rFonts w:ascii="Times New Roman" w:hAnsi="Times New Roman" w:cs="Times New Roman"/>
          <w:color w:val="auto"/>
          <w:sz w:val="24"/>
          <w:szCs w:val="24"/>
        </w:rPr>
        <w:t xml:space="preserve">У чланку </w:t>
      </w:r>
      <w:r w:rsidR="00161B99" w:rsidRPr="00A54BD4">
        <w:rPr>
          <w:rStyle w:val="ECVContactDetails"/>
          <w:rFonts w:ascii="Times New Roman" w:hAnsi="Times New Roman" w:cs="Times New Roman"/>
          <w:color w:val="auto"/>
          <w:sz w:val="24"/>
          <w:szCs w:val="24"/>
        </w:rPr>
        <w:t>„</w:t>
      </w:r>
      <w:r w:rsidR="00E23EC0" w:rsidRPr="00A54BD4">
        <w:rPr>
          <w:rFonts w:ascii="Times New Roman" w:hAnsi="Times New Roman" w:cs="Times New Roman"/>
          <w:kern w:val="2"/>
          <w:lang w:eastAsia="hi-IN" w:bidi="hi-IN"/>
        </w:rPr>
        <w:t xml:space="preserve">Савремена литература за самопомоћ: </w:t>
      </w:r>
      <w:proofErr w:type="spellStart"/>
      <w:r w:rsidR="00E23EC0" w:rsidRPr="00A54BD4">
        <w:rPr>
          <w:rFonts w:ascii="Times New Roman" w:hAnsi="Times New Roman" w:cs="Times New Roman"/>
          <w:kern w:val="2"/>
          <w:lang w:eastAsia="hi-IN" w:bidi="hi-IN"/>
        </w:rPr>
        <w:t>једна</w:t>
      </w:r>
      <w:proofErr w:type="spellEnd"/>
      <w:r w:rsidR="00E23EC0" w:rsidRPr="00A54BD4">
        <w:rPr>
          <w:rFonts w:ascii="Times New Roman" w:hAnsi="Times New Roman" w:cs="Times New Roman"/>
          <w:kern w:val="2"/>
          <w:lang w:eastAsia="hi-IN" w:bidi="hi-IN"/>
        </w:rPr>
        <w:t xml:space="preserve"> </w:t>
      </w:r>
      <w:proofErr w:type="spellStart"/>
      <w:r w:rsidR="00E23EC0" w:rsidRPr="00A54BD4">
        <w:rPr>
          <w:rFonts w:ascii="Times New Roman" w:hAnsi="Times New Roman" w:cs="Times New Roman"/>
          <w:kern w:val="2"/>
          <w:lang w:eastAsia="hi-IN" w:bidi="hi-IN"/>
        </w:rPr>
        <w:t>анализа</w:t>
      </w:r>
      <w:proofErr w:type="spellEnd"/>
      <w:r w:rsidR="00E23EC0" w:rsidRPr="00A54BD4">
        <w:rPr>
          <w:rFonts w:ascii="Times New Roman" w:hAnsi="Times New Roman" w:cs="Times New Roman"/>
          <w:kern w:val="2"/>
          <w:lang w:eastAsia="hi-IN" w:bidi="hi-IN"/>
        </w:rPr>
        <w:t xml:space="preserve"> </w:t>
      </w:r>
      <w:proofErr w:type="spellStart"/>
      <w:r w:rsidR="00E23EC0" w:rsidRPr="00A54BD4">
        <w:rPr>
          <w:rFonts w:ascii="Times New Roman" w:hAnsi="Times New Roman" w:cs="Times New Roman"/>
          <w:kern w:val="2"/>
          <w:lang w:eastAsia="hi-IN" w:bidi="hi-IN"/>
        </w:rPr>
        <w:t>из</w:t>
      </w:r>
      <w:proofErr w:type="spellEnd"/>
      <w:r w:rsidR="00E23EC0" w:rsidRPr="00A54BD4">
        <w:rPr>
          <w:rFonts w:ascii="Times New Roman" w:hAnsi="Times New Roman" w:cs="Times New Roman"/>
          <w:kern w:val="2"/>
          <w:lang w:eastAsia="hi-IN" w:bidi="hi-IN"/>
        </w:rPr>
        <w:t xml:space="preserve"> </w:t>
      </w:r>
      <w:proofErr w:type="spellStart"/>
      <w:r w:rsidR="00E23EC0" w:rsidRPr="00A54BD4">
        <w:rPr>
          <w:rFonts w:ascii="Times New Roman" w:hAnsi="Times New Roman" w:cs="Times New Roman"/>
          <w:kern w:val="2"/>
          <w:lang w:eastAsia="hi-IN" w:bidi="hi-IN"/>
        </w:rPr>
        <w:t>перспективе</w:t>
      </w:r>
      <w:proofErr w:type="spellEnd"/>
      <w:r w:rsidR="00E23EC0" w:rsidRPr="00A54BD4">
        <w:rPr>
          <w:rFonts w:ascii="Times New Roman" w:hAnsi="Times New Roman" w:cs="Times New Roman"/>
          <w:kern w:val="2"/>
          <w:lang w:eastAsia="hi-IN" w:bidi="hi-IN"/>
        </w:rPr>
        <w:t xml:space="preserve"> </w:t>
      </w:r>
      <w:proofErr w:type="spellStart"/>
      <w:r w:rsidR="00E23EC0" w:rsidRPr="00A54BD4">
        <w:rPr>
          <w:rFonts w:ascii="Times New Roman" w:hAnsi="Times New Roman" w:cs="Times New Roman"/>
          <w:kern w:val="2"/>
          <w:lang w:eastAsia="hi-IN" w:bidi="hi-IN"/>
        </w:rPr>
        <w:t>студија</w:t>
      </w:r>
      <w:proofErr w:type="spellEnd"/>
      <w:r w:rsidR="00E23EC0" w:rsidRPr="00A54BD4">
        <w:rPr>
          <w:rFonts w:ascii="Times New Roman" w:hAnsi="Times New Roman" w:cs="Times New Roman"/>
          <w:kern w:val="2"/>
          <w:lang w:eastAsia="hi-IN" w:bidi="hi-IN"/>
        </w:rPr>
        <w:t xml:space="preserve"> </w:t>
      </w:r>
      <w:proofErr w:type="spellStart"/>
      <w:r w:rsidR="00E23EC0" w:rsidRPr="00A54BD4">
        <w:rPr>
          <w:rFonts w:ascii="Times New Roman" w:hAnsi="Times New Roman" w:cs="Times New Roman"/>
          <w:kern w:val="2"/>
          <w:lang w:eastAsia="hi-IN" w:bidi="hi-IN"/>
        </w:rPr>
        <w:t>управљања</w:t>
      </w:r>
      <w:proofErr w:type="spellEnd"/>
      <w:r w:rsidR="00161B99" w:rsidRPr="00A54BD4">
        <w:rPr>
          <w:rFonts w:ascii="Times New Roman" w:hAnsi="Times New Roman" w:cs="Times New Roman"/>
          <w:kern w:val="2"/>
          <w:lang w:eastAsia="hi-IN" w:bidi="hi-IN"/>
        </w:rPr>
        <w:t>“</w:t>
      </w:r>
      <w:r w:rsidR="00E23EC0" w:rsidRPr="00A54BD4">
        <w:rPr>
          <w:rFonts w:ascii="Times New Roman" w:hAnsi="Times New Roman" w:cs="Times New Roman"/>
          <w:kern w:val="2"/>
          <w:lang w:eastAsia="hi-IN" w:bidi="hi-IN"/>
        </w:rPr>
        <w:t xml:space="preserve">, </w:t>
      </w:r>
      <w:proofErr w:type="spellStart"/>
      <w:r w:rsidR="00E23EC0" w:rsidRPr="00A54BD4">
        <w:rPr>
          <w:rFonts w:ascii="Times New Roman" w:hAnsi="Times New Roman" w:cs="Times New Roman"/>
          <w:kern w:val="2"/>
          <w:lang w:eastAsia="hi-IN" w:bidi="hi-IN"/>
        </w:rPr>
        <w:t>објављен</w:t>
      </w:r>
      <w:r w:rsidR="00BA673A">
        <w:rPr>
          <w:rFonts w:ascii="Times New Roman" w:hAnsi="Times New Roman" w:cs="Times New Roman"/>
          <w:kern w:val="2"/>
          <w:lang w:eastAsia="hi-IN" w:bidi="hi-IN"/>
        </w:rPr>
        <w:t>ом</w:t>
      </w:r>
      <w:proofErr w:type="spellEnd"/>
      <w:r w:rsidR="00E23EC0" w:rsidRPr="00A54BD4">
        <w:rPr>
          <w:rFonts w:ascii="Times New Roman" w:hAnsi="Times New Roman" w:cs="Times New Roman"/>
          <w:kern w:val="2"/>
          <w:lang w:eastAsia="hi-IN" w:bidi="hi-IN"/>
        </w:rPr>
        <w:t xml:space="preserve"> у </w:t>
      </w:r>
      <w:proofErr w:type="spellStart"/>
      <w:r w:rsidR="00E23EC0" w:rsidRPr="00A54BD4">
        <w:rPr>
          <w:rFonts w:ascii="Times New Roman" w:hAnsi="Times New Roman" w:cs="Times New Roman"/>
          <w:kern w:val="2"/>
          <w:lang w:eastAsia="hi-IN" w:bidi="hi-IN"/>
        </w:rPr>
        <w:t>часопису</w:t>
      </w:r>
      <w:proofErr w:type="spellEnd"/>
      <w:r w:rsidR="00E23EC0" w:rsidRPr="00A54BD4">
        <w:rPr>
          <w:rFonts w:ascii="Times New Roman" w:hAnsi="Times New Roman" w:cs="Times New Roman"/>
          <w:kern w:val="2"/>
          <w:lang w:eastAsia="hi-IN" w:bidi="hi-IN"/>
        </w:rPr>
        <w:t xml:space="preserve"> </w:t>
      </w:r>
      <w:proofErr w:type="spellStart"/>
      <w:r w:rsidR="00E23EC0" w:rsidRPr="00A54BD4">
        <w:rPr>
          <w:rFonts w:ascii="Times New Roman" w:hAnsi="Times New Roman" w:cs="Times New Roman"/>
          <w:i/>
          <w:kern w:val="2"/>
          <w:lang w:eastAsia="hi-IN" w:bidi="hi-IN"/>
        </w:rPr>
        <w:t>Етноантрополошки</w:t>
      </w:r>
      <w:proofErr w:type="spellEnd"/>
      <w:r w:rsidR="00E23EC0" w:rsidRPr="00A54BD4">
        <w:rPr>
          <w:rFonts w:ascii="Times New Roman" w:hAnsi="Times New Roman" w:cs="Times New Roman"/>
          <w:i/>
          <w:kern w:val="2"/>
          <w:lang w:eastAsia="hi-IN" w:bidi="hi-IN"/>
        </w:rPr>
        <w:t xml:space="preserve"> </w:t>
      </w:r>
      <w:proofErr w:type="spellStart"/>
      <w:r w:rsidR="00E23EC0" w:rsidRPr="00A54BD4">
        <w:rPr>
          <w:rFonts w:ascii="Times New Roman" w:hAnsi="Times New Roman" w:cs="Times New Roman"/>
          <w:i/>
          <w:kern w:val="2"/>
          <w:lang w:eastAsia="hi-IN" w:bidi="hi-IN"/>
        </w:rPr>
        <w:t>проблеми</w:t>
      </w:r>
      <w:proofErr w:type="spellEnd"/>
      <w:r w:rsidR="00E23EC0" w:rsidRPr="00A54BD4">
        <w:rPr>
          <w:rFonts w:ascii="Times New Roman" w:hAnsi="Times New Roman" w:cs="Times New Roman"/>
          <w:i/>
          <w:kern w:val="2"/>
          <w:lang w:eastAsia="hi-IN" w:bidi="hi-IN"/>
        </w:rPr>
        <w:t xml:space="preserve">, </w:t>
      </w:r>
      <w:proofErr w:type="spellStart"/>
      <w:r w:rsidR="00E23EC0" w:rsidRPr="00A54BD4">
        <w:rPr>
          <w:rFonts w:ascii="Times New Roman" w:hAnsi="Times New Roman" w:cs="Times New Roman"/>
          <w:kern w:val="2"/>
          <w:lang w:eastAsia="hi-IN" w:bidi="hi-IN"/>
        </w:rPr>
        <w:t>кандидат</w:t>
      </w:r>
      <w:proofErr w:type="spellEnd"/>
      <w:r w:rsidR="00E23EC0" w:rsidRPr="00A54BD4">
        <w:rPr>
          <w:rFonts w:ascii="Times New Roman" w:hAnsi="Times New Roman" w:cs="Times New Roman"/>
          <w:kern w:val="2"/>
          <w:lang w:eastAsia="hi-IN" w:bidi="hi-IN"/>
        </w:rPr>
        <w:t xml:space="preserve"> </w:t>
      </w:r>
      <w:proofErr w:type="spellStart"/>
      <w:r w:rsidR="00E23EC0" w:rsidRPr="00A54BD4">
        <w:rPr>
          <w:rFonts w:ascii="Times New Roman" w:hAnsi="Times New Roman" w:cs="Times New Roman"/>
          <w:kern w:val="2"/>
          <w:lang w:eastAsia="hi-IN" w:bidi="hi-IN"/>
        </w:rPr>
        <w:t>излаже</w:t>
      </w:r>
      <w:proofErr w:type="spellEnd"/>
      <w:r w:rsidR="00E23EC0" w:rsidRPr="00A54BD4">
        <w:rPr>
          <w:rFonts w:ascii="Times New Roman" w:hAnsi="Times New Roman" w:cs="Times New Roman"/>
          <w:kern w:val="2"/>
          <w:lang w:eastAsia="hi-IN" w:bidi="hi-IN"/>
        </w:rPr>
        <w:t xml:space="preserve"> </w:t>
      </w:r>
      <w:proofErr w:type="spellStart"/>
      <w:r w:rsidR="00E23EC0" w:rsidRPr="00A54BD4">
        <w:rPr>
          <w:rFonts w:ascii="Times New Roman" w:hAnsi="Times New Roman" w:cs="Times New Roman"/>
          <w:kern w:val="2"/>
          <w:lang w:eastAsia="hi-IN" w:bidi="hi-IN"/>
        </w:rPr>
        <w:t>сажете</w:t>
      </w:r>
      <w:proofErr w:type="spellEnd"/>
      <w:r w:rsidR="00E23EC0" w:rsidRPr="00A54BD4">
        <w:rPr>
          <w:rFonts w:ascii="Times New Roman" w:hAnsi="Times New Roman" w:cs="Times New Roman"/>
          <w:kern w:val="2"/>
          <w:lang w:eastAsia="hi-IN" w:bidi="hi-IN"/>
        </w:rPr>
        <w:t xml:space="preserve"> </w:t>
      </w:r>
      <w:proofErr w:type="spellStart"/>
      <w:r w:rsidR="00E23EC0" w:rsidRPr="00A54BD4">
        <w:rPr>
          <w:rFonts w:ascii="Times New Roman" w:hAnsi="Times New Roman" w:cs="Times New Roman"/>
          <w:kern w:val="2"/>
          <w:lang w:eastAsia="hi-IN" w:bidi="hi-IN"/>
        </w:rPr>
        <w:t>налазе</w:t>
      </w:r>
      <w:proofErr w:type="spellEnd"/>
      <w:r w:rsidR="00E23EC0" w:rsidRPr="00A54BD4">
        <w:rPr>
          <w:rFonts w:ascii="Times New Roman" w:hAnsi="Times New Roman" w:cs="Times New Roman"/>
          <w:kern w:val="2"/>
          <w:lang w:eastAsia="hi-IN" w:bidi="hi-IN"/>
        </w:rPr>
        <w:t xml:space="preserve"> </w:t>
      </w:r>
      <w:proofErr w:type="spellStart"/>
      <w:r w:rsidR="00E23EC0" w:rsidRPr="00A54BD4">
        <w:rPr>
          <w:rFonts w:ascii="Times New Roman" w:hAnsi="Times New Roman" w:cs="Times New Roman"/>
          <w:kern w:val="2"/>
          <w:lang w:eastAsia="hi-IN" w:bidi="hi-IN"/>
        </w:rPr>
        <w:t>једног</w:t>
      </w:r>
      <w:proofErr w:type="spellEnd"/>
      <w:r w:rsidR="00E23EC0" w:rsidRPr="00A54BD4">
        <w:rPr>
          <w:rFonts w:ascii="Times New Roman" w:hAnsi="Times New Roman" w:cs="Times New Roman"/>
          <w:kern w:val="2"/>
          <w:lang w:eastAsia="hi-IN" w:bidi="hi-IN"/>
        </w:rPr>
        <w:t xml:space="preserve"> </w:t>
      </w:r>
      <w:proofErr w:type="spellStart"/>
      <w:r w:rsidR="00E23EC0" w:rsidRPr="00A54BD4">
        <w:rPr>
          <w:rFonts w:ascii="Times New Roman" w:hAnsi="Times New Roman" w:cs="Times New Roman"/>
          <w:kern w:val="2"/>
          <w:lang w:eastAsia="hi-IN" w:bidi="hi-IN"/>
        </w:rPr>
        <w:t>сегмента</w:t>
      </w:r>
      <w:proofErr w:type="spellEnd"/>
      <w:r w:rsidR="00E23EC0" w:rsidRPr="00A54BD4">
        <w:rPr>
          <w:rFonts w:ascii="Times New Roman" w:hAnsi="Times New Roman" w:cs="Times New Roman"/>
          <w:kern w:val="2"/>
          <w:lang w:eastAsia="hi-IN" w:bidi="hi-IN"/>
        </w:rPr>
        <w:t xml:space="preserve"> </w:t>
      </w:r>
      <w:proofErr w:type="spellStart"/>
      <w:r w:rsidR="00E23EC0" w:rsidRPr="00A54BD4">
        <w:rPr>
          <w:rFonts w:ascii="Times New Roman" w:hAnsi="Times New Roman" w:cs="Times New Roman"/>
          <w:kern w:val="2"/>
          <w:lang w:eastAsia="hi-IN" w:bidi="hi-IN"/>
        </w:rPr>
        <w:t>анализе</w:t>
      </w:r>
      <w:proofErr w:type="spellEnd"/>
      <w:r w:rsidR="00E23EC0" w:rsidRPr="00A54BD4">
        <w:rPr>
          <w:rFonts w:ascii="Times New Roman" w:hAnsi="Times New Roman" w:cs="Times New Roman"/>
          <w:kern w:val="2"/>
          <w:lang w:eastAsia="hi-IN" w:bidi="hi-IN"/>
        </w:rPr>
        <w:t xml:space="preserve"> </w:t>
      </w:r>
      <w:proofErr w:type="spellStart"/>
      <w:r w:rsidR="00E23EC0" w:rsidRPr="00A54BD4">
        <w:rPr>
          <w:rFonts w:ascii="Times New Roman" w:hAnsi="Times New Roman" w:cs="Times New Roman"/>
          <w:kern w:val="2"/>
          <w:lang w:eastAsia="hi-IN" w:bidi="hi-IN"/>
        </w:rPr>
        <w:t>спроведене</w:t>
      </w:r>
      <w:proofErr w:type="spellEnd"/>
      <w:r w:rsidR="00E23EC0" w:rsidRPr="00A54BD4">
        <w:rPr>
          <w:rFonts w:ascii="Times New Roman" w:hAnsi="Times New Roman" w:cs="Times New Roman"/>
          <w:kern w:val="2"/>
          <w:lang w:eastAsia="hi-IN" w:bidi="hi-IN"/>
        </w:rPr>
        <w:t xml:space="preserve"> </w:t>
      </w:r>
      <w:proofErr w:type="spellStart"/>
      <w:r w:rsidR="00E23EC0" w:rsidRPr="00A54BD4">
        <w:rPr>
          <w:rFonts w:ascii="Times New Roman" w:hAnsi="Times New Roman" w:cs="Times New Roman"/>
          <w:kern w:val="2"/>
          <w:lang w:eastAsia="hi-IN" w:bidi="hi-IN"/>
        </w:rPr>
        <w:t>за</w:t>
      </w:r>
      <w:proofErr w:type="spellEnd"/>
      <w:r w:rsidR="00E23EC0" w:rsidRPr="00A54BD4">
        <w:rPr>
          <w:rFonts w:ascii="Times New Roman" w:hAnsi="Times New Roman" w:cs="Times New Roman"/>
          <w:kern w:val="2"/>
          <w:lang w:eastAsia="hi-IN" w:bidi="hi-IN"/>
        </w:rPr>
        <w:t xml:space="preserve"> </w:t>
      </w:r>
      <w:proofErr w:type="spellStart"/>
      <w:r w:rsidR="00E23EC0" w:rsidRPr="00A54BD4">
        <w:rPr>
          <w:rFonts w:ascii="Times New Roman" w:hAnsi="Times New Roman" w:cs="Times New Roman"/>
          <w:kern w:val="2"/>
          <w:lang w:eastAsia="hi-IN" w:bidi="hi-IN"/>
        </w:rPr>
        <w:t>потребе</w:t>
      </w:r>
      <w:proofErr w:type="spellEnd"/>
      <w:r w:rsidR="00E23EC0" w:rsidRPr="00A54BD4">
        <w:rPr>
          <w:rFonts w:ascii="Times New Roman" w:hAnsi="Times New Roman" w:cs="Times New Roman"/>
          <w:kern w:val="2"/>
          <w:lang w:eastAsia="hi-IN" w:bidi="hi-IN"/>
        </w:rPr>
        <w:t xml:space="preserve"> </w:t>
      </w:r>
      <w:proofErr w:type="spellStart"/>
      <w:r w:rsidR="00E23EC0" w:rsidRPr="00A54BD4">
        <w:rPr>
          <w:rFonts w:ascii="Times New Roman" w:hAnsi="Times New Roman" w:cs="Times New Roman"/>
          <w:kern w:val="2"/>
          <w:lang w:eastAsia="hi-IN" w:bidi="hi-IN"/>
        </w:rPr>
        <w:t>докторске</w:t>
      </w:r>
      <w:proofErr w:type="spellEnd"/>
      <w:r w:rsidR="00E23EC0" w:rsidRPr="00A54BD4">
        <w:rPr>
          <w:rFonts w:ascii="Times New Roman" w:hAnsi="Times New Roman" w:cs="Times New Roman"/>
          <w:kern w:val="2"/>
          <w:lang w:eastAsia="hi-IN" w:bidi="hi-IN"/>
        </w:rPr>
        <w:t xml:space="preserve"> </w:t>
      </w:r>
      <w:proofErr w:type="spellStart"/>
      <w:r w:rsidR="00E23EC0" w:rsidRPr="00A54BD4">
        <w:rPr>
          <w:rFonts w:ascii="Times New Roman" w:hAnsi="Times New Roman" w:cs="Times New Roman"/>
          <w:kern w:val="2"/>
          <w:lang w:eastAsia="hi-IN" w:bidi="hi-IN"/>
        </w:rPr>
        <w:t>дисертације</w:t>
      </w:r>
      <w:proofErr w:type="spellEnd"/>
      <w:r w:rsidR="00E23EC0" w:rsidRPr="00A54BD4">
        <w:rPr>
          <w:rFonts w:ascii="Times New Roman" w:hAnsi="Times New Roman" w:cs="Times New Roman"/>
          <w:kern w:val="2"/>
          <w:lang w:eastAsia="hi-IN" w:bidi="hi-IN"/>
        </w:rPr>
        <w:t xml:space="preserve">, </w:t>
      </w:r>
      <w:proofErr w:type="spellStart"/>
      <w:r w:rsidR="00E23EC0" w:rsidRPr="00A54BD4">
        <w:rPr>
          <w:rFonts w:ascii="Times New Roman" w:hAnsi="Times New Roman" w:cs="Times New Roman"/>
          <w:kern w:val="2"/>
          <w:lang w:eastAsia="hi-IN" w:bidi="hi-IN"/>
        </w:rPr>
        <w:t>полазећи</w:t>
      </w:r>
      <w:proofErr w:type="spellEnd"/>
      <w:r w:rsidR="00E23EC0" w:rsidRPr="00A54BD4">
        <w:rPr>
          <w:rFonts w:ascii="Times New Roman" w:hAnsi="Times New Roman" w:cs="Times New Roman"/>
          <w:kern w:val="2"/>
          <w:lang w:eastAsia="hi-IN" w:bidi="hi-IN"/>
        </w:rPr>
        <w:t xml:space="preserve"> </w:t>
      </w:r>
      <w:proofErr w:type="spellStart"/>
      <w:r w:rsidR="00E23EC0" w:rsidRPr="00A54BD4">
        <w:rPr>
          <w:rFonts w:ascii="Times New Roman" w:hAnsi="Times New Roman" w:cs="Times New Roman"/>
          <w:kern w:val="2"/>
          <w:lang w:eastAsia="hi-IN" w:bidi="hi-IN"/>
        </w:rPr>
        <w:t>од</w:t>
      </w:r>
      <w:proofErr w:type="spellEnd"/>
      <w:r w:rsidR="00E23EC0" w:rsidRPr="00A54BD4">
        <w:rPr>
          <w:rFonts w:ascii="Times New Roman" w:hAnsi="Times New Roman" w:cs="Times New Roman"/>
          <w:kern w:val="2"/>
          <w:lang w:eastAsia="hi-IN" w:bidi="hi-IN"/>
        </w:rPr>
        <w:t xml:space="preserve"> </w:t>
      </w:r>
      <w:proofErr w:type="spellStart"/>
      <w:r w:rsidR="00E23EC0" w:rsidRPr="00A54BD4">
        <w:rPr>
          <w:rFonts w:ascii="Times New Roman" w:hAnsi="Times New Roman" w:cs="Times New Roman"/>
          <w:kern w:val="2"/>
          <w:lang w:eastAsia="hi-IN" w:bidi="hi-IN"/>
        </w:rPr>
        <w:t>појмовног</w:t>
      </w:r>
      <w:proofErr w:type="spellEnd"/>
      <w:r w:rsidR="00E23EC0" w:rsidRPr="00A54BD4">
        <w:rPr>
          <w:rFonts w:ascii="Times New Roman" w:hAnsi="Times New Roman" w:cs="Times New Roman"/>
          <w:kern w:val="2"/>
          <w:lang w:eastAsia="hi-IN" w:bidi="hi-IN"/>
        </w:rPr>
        <w:t xml:space="preserve"> </w:t>
      </w:r>
      <w:proofErr w:type="spellStart"/>
      <w:r w:rsidR="00E23EC0" w:rsidRPr="00A54BD4">
        <w:rPr>
          <w:rFonts w:ascii="Times New Roman" w:hAnsi="Times New Roman" w:cs="Times New Roman"/>
          <w:kern w:val="2"/>
          <w:lang w:eastAsia="hi-IN" w:bidi="hi-IN"/>
        </w:rPr>
        <w:t>оквира</w:t>
      </w:r>
      <w:proofErr w:type="spellEnd"/>
      <w:r w:rsidR="00E23EC0" w:rsidRPr="00A54BD4">
        <w:rPr>
          <w:rFonts w:ascii="Times New Roman" w:hAnsi="Times New Roman" w:cs="Times New Roman"/>
          <w:kern w:val="2"/>
          <w:lang w:eastAsia="hi-IN" w:bidi="hi-IN"/>
        </w:rPr>
        <w:t xml:space="preserve"> </w:t>
      </w:r>
      <w:proofErr w:type="spellStart"/>
      <w:r w:rsidR="00E150BA">
        <w:rPr>
          <w:rFonts w:ascii="Times New Roman" w:hAnsi="Times New Roman" w:cs="Times New Roman"/>
          <w:kern w:val="2"/>
          <w:lang w:eastAsia="hi-IN" w:bidi="hi-IN"/>
        </w:rPr>
        <w:t>изведеног</w:t>
      </w:r>
      <w:proofErr w:type="spellEnd"/>
      <w:r w:rsidR="00E150BA">
        <w:rPr>
          <w:rFonts w:ascii="Times New Roman" w:hAnsi="Times New Roman" w:cs="Times New Roman"/>
          <w:kern w:val="2"/>
          <w:lang w:eastAsia="hi-IN" w:bidi="hi-IN"/>
        </w:rPr>
        <w:t xml:space="preserve"> </w:t>
      </w:r>
      <w:proofErr w:type="spellStart"/>
      <w:r w:rsidR="00E23EC0" w:rsidRPr="00A54BD4">
        <w:rPr>
          <w:rFonts w:ascii="Times New Roman" w:hAnsi="Times New Roman" w:cs="Times New Roman"/>
          <w:kern w:val="2"/>
          <w:lang w:eastAsia="hi-IN" w:bidi="hi-IN"/>
        </w:rPr>
        <w:t>превасходно</w:t>
      </w:r>
      <w:proofErr w:type="spellEnd"/>
      <w:r w:rsidR="00E23EC0" w:rsidRPr="00A54BD4">
        <w:rPr>
          <w:rFonts w:ascii="Times New Roman" w:hAnsi="Times New Roman" w:cs="Times New Roman"/>
          <w:kern w:val="2"/>
          <w:lang w:eastAsia="hi-IN" w:bidi="hi-IN"/>
        </w:rPr>
        <w:t xml:space="preserve"> </w:t>
      </w:r>
      <w:proofErr w:type="spellStart"/>
      <w:r w:rsidR="00E150BA">
        <w:rPr>
          <w:rFonts w:ascii="Times New Roman" w:hAnsi="Times New Roman" w:cs="Times New Roman"/>
          <w:kern w:val="2"/>
          <w:lang w:eastAsia="hi-IN" w:bidi="hi-IN"/>
        </w:rPr>
        <w:t>из</w:t>
      </w:r>
      <w:proofErr w:type="spellEnd"/>
      <w:r w:rsidR="00E150BA">
        <w:rPr>
          <w:rFonts w:ascii="Times New Roman" w:hAnsi="Times New Roman" w:cs="Times New Roman"/>
          <w:kern w:val="2"/>
          <w:lang w:eastAsia="hi-IN" w:bidi="hi-IN"/>
        </w:rPr>
        <w:t xml:space="preserve"> </w:t>
      </w:r>
      <w:proofErr w:type="spellStart"/>
      <w:r w:rsidR="00E150BA">
        <w:rPr>
          <w:rFonts w:ascii="Times New Roman" w:hAnsi="Times New Roman" w:cs="Times New Roman"/>
          <w:kern w:val="2"/>
          <w:lang w:eastAsia="hi-IN" w:bidi="hi-IN"/>
        </w:rPr>
        <w:t>опуса</w:t>
      </w:r>
      <w:proofErr w:type="spellEnd"/>
      <w:r w:rsidR="00E150BA">
        <w:rPr>
          <w:rFonts w:ascii="Times New Roman" w:hAnsi="Times New Roman" w:cs="Times New Roman"/>
          <w:kern w:val="2"/>
          <w:lang w:eastAsia="hi-IN" w:bidi="hi-IN"/>
        </w:rPr>
        <w:t xml:space="preserve"> </w:t>
      </w:r>
      <w:proofErr w:type="spellStart"/>
      <w:r w:rsidR="00E23EC0" w:rsidRPr="00A54BD4">
        <w:rPr>
          <w:rFonts w:ascii="Times New Roman" w:hAnsi="Times New Roman" w:cs="Times New Roman"/>
          <w:kern w:val="2"/>
          <w:lang w:eastAsia="hi-IN" w:bidi="hi-IN"/>
        </w:rPr>
        <w:t>Мишела</w:t>
      </w:r>
      <w:proofErr w:type="spellEnd"/>
      <w:r w:rsidR="00E23EC0" w:rsidRPr="00A54BD4">
        <w:rPr>
          <w:rFonts w:ascii="Times New Roman" w:hAnsi="Times New Roman" w:cs="Times New Roman"/>
          <w:kern w:val="2"/>
          <w:lang w:eastAsia="hi-IN" w:bidi="hi-IN"/>
        </w:rPr>
        <w:t xml:space="preserve"> </w:t>
      </w:r>
      <w:proofErr w:type="spellStart"/>
      <w:r w:rsidR="00E23EC0" w:rsidRPr="00A54BD4">
        <w:rPr>
          <w:rFonts w:ascii="Times New Roman" w:hAnsi="Times New Roman" w:cs="Times New Roman"/>
          <w:kern w:val="2"/>
          <w:lang w:eastAsia="hi-IN" w:bidi="hi-IN"/>
        </w:rPr>
        <w:t>Фукоа</w:t>
      </w:r>
      <w:proofErr w:type="spellEnd"/>
      <w:r w:rsidR="00E23EC0" w:rsidRPr="00A54BD4">
        <w:rPr>
          <w:rFonts w:ascii="Times New Roman" w:hAnsi="Times New Roman" w:cs="Times New Roman"/>
          <w:kern w:val="2"/>
          <w:lang w:eastAsia="hi-IN" w:bidi="hi-IN"/>
        </w:rPr>
        <w:t xml:space="preserve"> (</w:t>
      </w:r>
      <w:proofErr w:type="spellStart"/>
      <w:r w:rsidR="00E23EC0" w:rsidRPr="00A54BD4">
        <w:rPr>
          <w:rFonts w:ascii="Times New Roman" w:hAnsi="Times New Roman" w:cs="Times New Roman"/>
          <w:kern w:val="2"/>
          <w:lang w:eastAsia="hi-IN" w:bidi="hi-IN"/>
        </w:rPr>
        <w:t>појмови</w:t>
      </w:r>
      <w:proofErr w:type="spellEnd"/>
      <w:r w:rsidR="00E23EC0" w:rsidRPr="00A54BD4">
        <w:rPr>
          <w:rFonts w:ascii="Times New Roman" w:hAnsi="Times New Roman" w:cs="Times New Roman"/>
          <w:kern w:val="2"/>
          <w:lang w:eastAsia="hi-IN" w:bidi="hi-IN"/>
        </w:rPr>
        <w:t xml:space="preserve"> </w:t>
      </w:r>
      <w:proofErr w:type="spellStart"/>
      <w:r w:rsidR="00E23EC0" w:rsidRPr="00A54BD4">
        <w:rPr>
          <w:rFonts w:ascii="Times New Roman" w:hAnsi="Times New Roman" w:cs="Times New Roman"/>
          <w:kern w:val="2"/>
          <w:lang w:eastAsia="hi-IN" w:bidi="hi-IN"/>
        </w:rPr>
        <w:t>диспозитива</w:t>
      </w:r>
      <w:proofErr w:type="spellEnd"/>
      <w:r w:rsidR="00E23EC0" w:rsidRPr="00A54BD4">
        <w:rPr>
          <w:rFonts w:ascii="Times New Roman" w:hAnsi="Times New Roman" w:cs="Times New Roman"/>
          <w:kern w:val="2"/>
          <w:lang w:eastAsia="hi-IN" w:bidi="hi-IN"/>
        </w:rPr>
        <w:t xml:space="preserve">, </w:t>
      </w:r>
      <w:proofErr w:type="spellStart"/>
      <w:r w:rsidR="00E23EC0" w:rsidRPr="00A54BD4">
        <w:rPr>
          <w:rFonts w:ascii="Times New Roman" w:hAnsi="Times New Roman" w:cs="Times New Roman"/>
          <w:kern w:val="2"/>
          <w:lang w:eastAsia="hi-IN" w:bidi="hi-IN"/>
        </w:rPr>
        <w:t>субјекције</w:t>
      </w:r>
      <w:proofErr w:type="spellEnd"/>
      <w:r w:rsidR="00E23EC0" w:rsidRPr="00A54BD4">
        <w:rPr>
          <w:rFonts w:ascii="Times New Roman" w:hAnsi="Times New Roman" w:cs="Times New Roman"/>
          <w:kern w:val="2"/>
          <w:lang w:eastAsia="hi-IN" w:bidi="hi-IN"/>
        </w:rPr>
        <w:t xml:space="preserve">, </w:t>
      </w:r>
      <w:proofErr w:type="spellStart"/>
      <w:r w:rsidR="006143A6" w:rsidRPr="00A54BD4">
        <w:rPr>
          <w:rFonts w:ascii="Times New Roman" w:hAnsi="Times New Roman" w:cs="Times New Roman"/>
          <w:kern w:val="2"/>
          <w:lang w:eastAsia="hi-IN" w:bidi="hi-IN"/>
        </w:rPr>
        <w:t>субјективности</w:t>
      </w:r>
      <w:proofErr w:type="spellEnd"/>
      <w:r w:rsidR="006143A6" w:rsidRPr="00A54BD4">
        <w:rPr>
          <w:rFonts w:ascii="Times New Roman" w:hAnsi="Times New Roman" w:cs="Times New Roman"/>
          <w:kern w:val="2"/>
          <w:lang w:eastAsia="hi-IN" w:bidi="hi-IN"/>
        </w:rPr>
        <w:t xml:space="preserve">, </w:t>
      </w:r>
      <w:proofErr w:type="spellStart"/>
      <w:r w:rsidR="00E23EC0" w:rsidRPr="00A54BD4">
        <w:rPr>
          <w:rFonts w:ascii="Times New Roman" w:hAnsi="Times New Roman" w:cs="Times New Roman"/>
          <w:kern w:val="2"/>
          <w:lang w:eastAsia="hi-IN" w:bidi="hi-IN"/>
        </w:rPr>
        <w:t>технологије</w:t>
      </w:r>
      <w:proofErr w:type="spellEnd"/>
      <w:r w:rsidR="00E23EC0" w:rsidRPr="00A54BD4">
        <w:rPr>
          <w:rFonts w:ascii="Times New Roman" w:hAnsi="Times New Roman" w:cs="Times New Roman"/>
          <w:kern w:val="2"/>
          <w:lang w:eastAsia="hi-IN" w:bidi="hi-IN"/>
        </w:rPr>
        <w:t xml:space="preserve"> </w:t>
      </w:r>
      <w:proofErr w:type="spellStart"/>
      <w:r w:rsidR="00E23EC0" w:rsidRPr="00A54BD4">
        <w:rPr>
          <w:rFonts w:ascii="Times New Roman" w:hAnsi="Times New Roman" w:cs="Times New Roman"/>
          <w:kern w:val="2"/>
          <w:lang w:eastAsia="hi-IN" w:bidi="hi-IN"/>
        </w:rPr>
        <w:t>сопства</w:t>
      </w:r>
      <w:proofErr w:type="spellEnd"/>
      <w:r w:rsidR="00E23EC0" w:rsidRPr="00A54BD4">
        <w:rPr>
          <w:rFonts w:ascii="Times New Roman" w:hAnsi="Times New Roman" w:cs="Times New Roman"/>
          <w:kern w:val="2"/>
          <w:lang w:eastAsia="hi-IN" w:bidi="hi-IN"/>
        </w:rPr>
        <w:t xml:space="preserve">) </w:t>
      </w:r>
      <w:r w:rsidR="006143A6" w:rsidRPr="00A54BD4">
        <w:rPr>
          <w:rFonts w:ascii="Times New Roman" w:hAnsi="Times New Roman" w:cs="Times New Roman"/>
          <w:kern w:val="2"/>
          <w:lang w:eastAsia="hi-IN" w:bidi="hi-IN"/>
        </w:rPr>
        <w:t>а</w:t>
      </w:r>
      <w:r w:rsidR="00E23EC0" w:rsidRPr="00A54BD4">
        <w:rPr>
          <w:rFonts w:ascii="Times New Roman" w:hAnsi="Times New Roman" w:cs="Times New Roman"/>
          <w:kern w:val="2"/>
          <w:lang w:eastAsia="hi-IN" w:bidi="hi-IN"/>
        </w:rPr>
        <w:t xml:space="preserve"> у </w:t>
      </w:r>
      <w:proofErr w:type="spellStart"/>
      <w:r w:rsidR="00E23EC0" w:rsidRPr="00A54BD4">
        <w:rPr>
          <w:rFonts w:ascii="Times New Roman" w:hAnsi="Times New Roman" w:cs="Times New Roman"/>
          <w:kern w:val="2"/>
          <w:lang w:eastAsia="hi-IN" w:bidi="hi-IN"/>
        </w:rPr>
        <w:t>контексту</w:t>
      </w:r>
      <w:proofErr w:type="spellEnd"/>
      <w:r w:rsidR="00E23EC0" w:rsidRPr="00A54BD4">
        <w:rPr>
          <w:rFonts w:ascii="Times New Roman" w:hAnsi="Times New Roman" w:cs="Times New Roman"/>
          <w:kern w:val="2"/>
          <w:lang w:eastAsia="hi-IN" w:bidi="hi-IN"/>
        </w:rPr>
        <w:t xml:space="preserve"> </w:t>
      </w:r>
      <w:proofErr w:type="spellStart"/>
      <w:r w:rsidR="00E23EC0" w:rsidRPr="00A54BD4">
        <w:rPr>
          <w:rFonts w:ascii="Times New Roman" w:hAnsi="Times New Roman" w:cs="Times New Roman"/>
          <w:kern w:val="2"/>
          <w:lang w:eastAsia="hi-IN" w:bidi="hi-IN"/>
        </w:rPr>
        <w:t>смене</w:t>
      </w:r>
      <w:proofErr w:type="spellEnd"/>
      <w:r w:rsidR="00E23EC0" w:rsidRPr="00A54BD4">
        <w:rPr>
          <w:rFonts w:ascii="Times New Roman" w:hAnsi="Times New Roman" w:cs="Times New Roman"/>
          <w:kern w:val="2"/>
          <w:lang w:eastAsia="hi-IN" w:bidi="hi-IN"/>
        </w:rPr>
        <w:t xml:space="preserve"> </w:t>
      </w:r>
      <w:proofErr w:type="spellStart"/>
      <w:r w:rsidR="00E23EC0" w:rsidRPr="00A54BD4">
        <w:rPr>
          <w:rFonts w:ascii="Times New Roman" w:hAnsi="Times New Roman" w:cs="Times New Roman"/>
          <w:kern w:val="2"/>
          <w:lang w:eastAsia="hi-IN" w:bidi="hi-IN"/>
        </w:rPr>
        <w:t>режима</w:t>
      </w:r>
      <w:proofErr w:type="spellEnd"/>
      <w:r w:rsidR="00E23EC0" w:rsidRPr="00A54BD4">
        <w:rPr>
          <w:rFonts w:ascii="Times New Roman" w:hAnsi="Times New Roman" w:cs="Times New Roman"/>
          <w:kern w:val="2"/>
          <w:lang w:eastAsia="hi-IN" w:bidi="hi-IN"/>
        </w:rPr>
        <w:t xml:space="preserve"> </w:t>
      </w:r>
      <w:proofErr w:type="spellStart"/>
      <w:r w:rsidR="00E23EC0" w:rsidRPr="00A54BD4">
        <w:rPr>
          <w:rFonts w:ascii="Times New Roman" w:hAnsi="Times New Roman" w:cs="Times New Roman"/>
          <w:kern w:val="2"/>
          <w:lang w:eastAsia="hi-IN" w:bidi="hi-IN"/>
        </w:rPr>
        <w:t>управљања</w:t>
      </w:r>
      <w:proofErr w:type="spellEnd"/>
      <w:r w:rsidR="00E23EC0" w:rsidRPr="00A54BD4">
        <w:rPr>
          <w:rFonts w:ascii="Times New Roman" w:hAnsi="Times New Roman" w:cs="Times New Roman"/>
          <w:kern w:val="2"/>
          <w:lang w:eastAsia="hi-IN" w:bidi="hi-IN"/>
        </w:rPr>
        <w:t xml:space="preserve"> </w:t>
      </w:r>
      <w:proofErr w:type="spellStart"/>
      <w:r w:rsidR="00E23EC0" w:rsidRPr="00A54BD4">
        <w:rPr>
          <w:rFonts w:ascii="Times New Roman" w:hAnsi="Times New Roman" w:cs="Times New Roman"/>
          <w:kern w:val="2"/>
          <w:lang w:eastAsia="hi-IN" w:bidi="hi-IN"/>
        </w:rPr>
        <w:t>из</w:t>
      </w:r>
      <w:proofErr w:type="spellEnd"/>
      <w:r w:rsidR="00E23EC0" w:rsidRPr="00A54BD4">
        <w:rPr>
          <w:rFonts w:ascii="Times New Roman" w:hAnsi="Times New Roman" w:cs="Times New Roman"/>
          <w:kern w:val="2"/>
          <w:lang w:eastAsia="hi-IN" w:bidi="hi-IN"/>
        </w:rPr>
        <w:t xml:space="preserve"> </w:t>
      </w:r>
      <w:proofErr w:type="spellStart"/>
      <w:r w:rsidR="00E23EC0" w:rsidRPr="00A54BD4">
        <w:rPr>
          <w:rFonts w:ascii="Times New Roman" w:hAnsi="Times New Roman" w:cs="Times New Roman"/>
          <w:kern w:val="2"/>
          <w:lang w:eastAsia="hi-IN" w:bidi="hi-IN"/>
        </w:rPr>
        <w:t>дисциплинарног</w:t>
      </w:r>
      <w:proofErr w:type="spellEnd"/>
      <w:r w:rsidR="00E23EC0" w:rsidRPr="00A54BD4">
        <w:rPr>
          <w:rFonts w:ascii="Times New Roman" w:hAnsi="Times New Roman" w:cs="Times New Roman"/>
          <w:kern w:val="2"/>
          <w:lang w:eastAsia="hi-IN" w:bidi="hi-IN"/>
        </w:rPr>
        <w:t xml:space="preserve"> у </w:t>
      </w:r>
      <w:proofErr w:type="spellStart"/>
      <w:r w:rsidR="00E23EC0" w:rsidRPr="00A54BD4">
        <w:rPr>
          <w:rFonts w:ascii="Times New Roman" w:hAnsi="Times New Roman" w:cs="Times New Roman"/>
          <w:kern w:val="2"/>
          <w:lang w:eastAsia="hi-IN" w:bidi="hi-IN"/>
        </w:rPr>
        <w:t>неолиберални</w:t>
      </w:r>
      <w:proofErr w:type="spellEnd"/>
      <w:r w:rsidR="000162B5" w:rsidRPr="00A54BD4">
        <w:rPr>
          <w:rFonts w:ascii="Times New Roman" w:hAnsi="Times New Roman" w:cs="Times New Roman"/>
          <w:kern w:val="2"/>
          <w:lang w:eastAsia="hi-IN" w:bidi="hi-IN"/>
        </w:rPr>
        <w:t xml:space="preserve">, </w:t>
      </w:r>
      <w:proofErr w:type="spellStart"/>
      <w:r w:rsidR="000162B5" w:rsidRPr="00A54BD4">
        <w:rPr>
          <w:rFonts w:ascii="Times New Roman" w:hAnsi="Times New Roman" w:cs="Times New Roman"/>
          <w:kern w:val="2"/>
          <w:lang w:eastAsia="hi-IN" w:bidi="hi-IN"/>
        </w:rPr>
        <w:t>са</w:t>
      </w:r>
      <w:proofErr w:type="spellEnd"/>
      <w:r w:rsidR="000162B5" w:rsidRPr="00A54BD4">
        <w:rPr>
          <w:rFonts w:ascii="Times New Roman" w:hAnsi="Times New Roman" w:cs="Times New Roman"/>
          <w:kern w:val="2"/>
          <w:lang w:eastAsia="hi-IN" w:bidi="hi-IN"/>
        </w:rPr>
        <w:t xml:space="preserve"> </w:t>
      </w:r>
      <w:proofErr w:type="spellStart"/>
      <w:r w:rsidR="000162B5" w:rsidRPr="00A54BD4">
        <w:rPr>
          <w:rFonts w:ascii="Times New Roman" w:hAnsi="Times New Roman" w:cs="Times New Roman"/>
          <w:kern w:val="2"/>
          <w:lang w:eastAsia="hi-IN" w:bidi="hi-IN"/>
        </w:rPr>
        <w:t>закључком</w:t>
      </w:r>
      <w:proofErr w:type="spellEnd"/>
      <w:r w:rsidR="000162B5" w:rsidRPr="00A54BD4">
        <w:rPr>
          <w:rFonts w:ascii="Times New Roman" w:hAnsi="Times New Roman" w:cs="Times New Roman"/>
          <w:kern w:val="2"/>
          <w:lang w:eastAsia="hi-IN" w:bidi="hi-IN"/>
        </w:rPr>
        <w:t xml:space="preserve"> </w:t>
      </w:r>
      <w:proofErr w:type="spellStart"/>
      <w:r w:rsidR="000162B5" w:rsidRPr="00A54BD4">
        <w:rPr>
          <w:rFonts w:ascii="Times New Roman" w:hAnsi="Times New Roman" w:cs="Times New Roman"/>
          <w:kern w:val="2"/>
          <w:lang w:eastAsia="hi-IN" w:bidi="hi-IN"/>
        </w:rPr>
        <w:t>да</w:t>
      </w:r>
      <w:proofErr w:type="spellEnd"/>
      <w:r w:rsidR="000162B5" w:rsidRPr="00A54BD4">
        <w:rPr>
          <w:rFonts w:ascii="Times New Roman" w:hAnsi="Times New Roman" w:cs="Times New Roman"/>
          <w:kern w:val="2"/>
          <w:lang w:eastAsia="hi-IN" w:bidi="hi-IN"/>
        </w:rPr>
        <w:t xml:space="preserve"> </w:t>
      </w:r>
      <w:proofErr w:type="spellStart"/>
      <w:r w:rsidR="000162B5" w:rsidRPr="00A54BD4">
        <w:rPr>
          <w:rFonts w:ascii="Times New Roman" w:hAnsi="Times New Roman" w:cs="Times New Roman"/>
          <w:kern w:val="2"/>
          <w:lang w:eastAsia="hi-IN" w:bidi="hi-IN"/>
        </w:rPr>
        <w:t>је</w:t>
      </w:r>
      <w:proofErr w:type="spellEnd"/>
      <w:r w:rsidR="000162B5" w:rsidRPr="00A54BD4">
        <w:rPr>
          <w:rFonts w:ascii="Times New Roman" w:hAnsi="Times New Roman" w:cs="Times New Roman"/>
          <w:kern w:val="2"/>
          <w:lang w:eastAsia="hi-IN" w:bidi="hi-IN"/>
        </w:rPr>
        <w:t xml:space="preserve"> </w:t>
      </w:r>
      <w:proofErr w:type="spellStart"/>
      <w:r w:rsidR="000162B5" w:rsidRPr="00A54BD4">
        <w:rPr>
          <w:rFonts w:ascii="Times New Roman" w:hAnsi="Times New Roman" w:cs="Times New Roman"/>
          <w:kern w:val="2"/>
          <w:lang w:eastAsia="hi-IN" w:bidi="hi-IN"/>
        </w:rPr>
        <w:t>савремена</w:t>
      </w:r>
      <w:proofErr w:type="spellEnd"/>
      <w:r w:rsidR="000162B5" w:rsidRPr="00A54BD4">
        <w:rPr>
          <w:rFonts w:ascii="Times New Roman" w:hAnsi="Times New Roman" w:cs="Times New Roman"/>
          <w:kern w:val="2"/>
          <w:lang w:eastAsia="hi-IN" w:bidi="hi-IN"/>
        </w:rPr>
        <w:t xml:space="preserve"> </w:t>
      </w:r>
      <w:proofErr w:type="spellStart"/>
      <w:r w:rsidR="000162B5" w:rsidRPr="00A54BD4">
        <w:rPr>
          <w:rFonts w:ascii="Times New Roman" w:hAnsi="Times New Roman" w:cs="Times New Roman"/>
          <w:kern w:val="2"/>
          <w:lang w:eastAsia="hi-IN" w:bidi="hi-IN"/>
        </w:rPr>
        <w:t>литература</w:t>
      </w:r>
      <w:proofErr w:type="spellEnd"/>
      <w:r w:rsidR="000162B5" w:rsidRPr="00A54BD4">
        <w:rPr>
          <w:rFonts w:ascii="Times New Roman" w:hAnsi="Times New Roman" w:cs="Times New Roman"/>
          <w:kern w:val="2"/>
          <w:lang w:eastAsia="hi-IN" w:bidi="hi-IN"/>
        </w:rPr>
        <w:t xml:space="preserve"> </w:t>
      </w:r>
      <w:proofErr w:type="spellStart"/>
      <w:r w:rsidR="000162B5" w:rsidRPr="00A54BD4">
        <w:rPr>
          <w:rFonts w:ascii="Times New Roman" w:hAnsi="Times New Roman" w:cs="Times New Roman"/>
          <w:kern w:val="2"/>
          <w:lang w:eastAsia="hi-IN" w:bidi="hi-IN"/>
        </w:rPr>
        <w:t>за</w:t>
      </w:r>
      <w:proofErr w:type="spellEnd"/>
      <w:r w:rsidR="000162B5" w:rsidRPr="00A54BD4">
        <w:rPr>
          <w:rFonts w:ascii="Times New Roman" w:hAnsi="Times New Roman" w:cs="Times New Roman"/>
          <w:kern w:val="2"/>
          <w:lang w:eastAsia="hi-IN" w:bidi="hi-IN"/>
        </w:rPr>
        <w:t xml:space="preserve"> </w:t>
      </w:r>
      <w:proofErr w:type="spellStart"/>
      <w:r w:rsidR="000162B5" w:rsidRPr="00A54BD4">
        <w:rPr>
          <w:rFonts w:ascii="Times New Roman" w:hAnsi="Times New Roman" w:cs="Times New Roman"/>
          <w:kern w:val="2"/>
          <w:lang w:eastAsia="hi-IN" w:bidi="hi-IN"/>
        </w:rPr>
        <w:t>самопомоћ</w:t>
      </w:r>
      <w:proofErr w:type="spellEnd"/>
      <w:r w:rsidR="000162B5" w:rsidRPr="00A54BD4">
        <w:rPr>
          <w:rFonts w:ascii="Times New Roman" w:hAnsi="Times New Roman" w:cs="Times New Roman"/>
          <w:kern w:val="2"/>
          <w:lang w:eastAsia="hi-IN" w:bidi="hi-IN"/>
        </w:rPr>
        <w:t xml:space="preserve"> </w:t>
      </w:r>
      <w:proofErr w:type="spellStart"/>
      <w:r w:rsidR="000162B5" w:rsidRPr="00A54BD4">
        <w:rPr>
          <w:rFonts w:ascii="Times New Roman" w:hAnsi="Times New Roman" w:cs="Times New Roman"/>
          <w:kern w:val="2"/>
          <w:lang w:eastAsia="hi-IN" w:bidi="hi-IN"/>
        </w:rPr>
        <w:t>технологија</w:t>
      </w:r>
      <w:proofErr w:type="spellEnd"/>
      <w:r w:rsidR="000162B5" w:rsidRPr="00A54BD4">
        <w:rPr>
          <w:rFonts w:ascii="Times New Roman" w:hAnsi="Times New Roman" w:cs="Times New Roman"/>
          <w:kern w:val="2"/>
          <w:lang w:eastAsia="hi-IN" w:bidi="hi-IN"/>
        </w:rPr>
        <w:t xml:space="preserve"> </w:t>
      </w:r>
      <w:proofErr w:type="spellStart"/>
      <w:r w:rsidR="000162B5" w:rsidRPr="00A54BD4">
        <w:rPr>
          <w:rFonts w:ascii="Times New Roman" w:hAnsi="Times New Roman" w:cs="Times New Roman"/>
          <w:kern w:val="2"/>
          <w:lang w:eastAsia="hi-IN" w:bidi="hi-IN"/>
        </w:rPr>
        <w:t>неолибералне</w:t>
      </w:r>
      <w:proofErr w:type="spellEnd"/>
      <w:r w:rsidR="000162B5" w:rsidRPr="00A54BD4">
        <w:rPr>
          <w:rFonts w:ascii="Times New Roman" w:hAnsi="Times New Roman" w:cs="Times New Roman"/>
          <w:kern w:val="2"/>
          <w:lang w:eastAsia="hi-IN" w:bidi="hi-IN"/>
        </w:rPr>
        <w:t xml:space="preserve"> </w:t>
      </w:r>
      <w:proofErr w:type="spellStart"/>
      <w:r w:rsidR="000162B5" w:rsidRPr="00A54BD4">
        <w:rPr>
          <w:rFonts w:ascii="Times New Roman" w:hAnsi="Times New Roman" w:cs="Times New Roman"/>
          <w:kern w:val="2"/>
          <w:lang w:eastAsia="hi-IN" w:bidi="hi-IN"/>
        </w:rPr>
        <w:t>моћи</w:t>
      </w:r>
      <w:proofErr w:type="spellEnd"/>
      <w:r w:rsidR="000162B5" w:rsidRPr="00A54BD4">
        <w:rPr>
          <w:rFonts w:ascii="Times New Roman" w:hAnsi="Times New Roman" w:cs="Times New Roman"/>
          <w:kern w:val="2"/>
          <w:lang w:eastAsia="hi-IN" w:bidi="hi-IN"/>
        </w:rPr>
        <w:t xml:space="preserve"> </w:t>
      </w:r>
      <w:proofErr w:type="spellStart"/>
      <w:r w:rsidR="000162B5" w:rsidRPr="00A54BD4">
        <w:rPr>
          <w:rFonts w:ascii="Times New Roman" w:hAnsi="Times New Roman" w:cs="Times New Roman"/>
          <w:kern w:val="2"/>
          <w:lang w:eastAsia="hi-IN" w:bidi="hi-IN"/>
        </w:rPr>
        <w:t>којом</w:t>
      </w:r>
      <w:proofErr w:type="spellEnd"/>
      <w:r w:rsidR="000162B5" w:rsidRPr="00A54BD4">
        <w:rPr>
          <w:rFonts w:ascii="Times New Roman" w:hAnsi="Times New Roman" w:cs="Times New Roman"/>
          <w:kern w:val="2"/>
          <w:lang w:eastAsia="hi-IN" w:bidi="hi-IN"/>
        </w:rPr>
        <w:t xml:space="preserve"> </w:t>
      </w:r>
      <w:proofErr w:type="spellStart"/>
      <w:r w:rsidR="000162B5" w:rsidRPr="00A54BD4">
        <w:rPr>
          <w:rFonts w:ascii="Times New Roman" w:hAnsi="Times New Roman" w:cs="Times New Roman"/>
          <w:kern w:val="2"/>
          <w:lang w:eastAsia="hi-IN" w:bidi="hi-IN"/>
        </w:rPr>
        <w:t>се</w:t>
      </w:r>
      <w:proofErr w:type="spellEnd"/>
      <w:r w:rsidR="000162B5" w:rsidRPr="00A54BD4">
        <w:rPr>
          <w:rFonts w:ascii="Times New Roman" w:hAnsi="Times New Roman" w:cs="Times New Roman"/>
          <w:kern w:val="2"/>
          <w:lang w:eastAsia="hi-IN" w:bidi="hi-IN"/>
        </w:rPr>
        <w:t xml:space="preserve"> </w:t>
      </w:r>
      <w:proofErr w:type="spellStart"/>
      <w:r w:rsidR="000162B5" w:rsidRPr="00A54BD4">
        <w:rPr>
          <w:rFonts w:ascii="Times New Roman" w:hAnsi="Times New Roman" w:cs="Times New Roman"/>
          <w:kern w:val="2"/>
          <w:lang w:eastAsia="hi-IN" w:bidi="hi-IN"/>
        </w:rPr>
        <w:t>формирају</w:t>
      </w:r>
      <w:proofErr w:type="spellEnd"/>
      <w:r w:rsidR="000162B5" w:rsidRPr="00A54BD4">
        <w:rPr>
          <w:rFonts w:ascii="Times New Roman" w:hAnsi="Times New Roman" w:cs="Times New Roman"/>
          <w:kern w:val="2"/>
          <w:lang w:eastAsia="hi-IN" w:bidi="hi-IN"/>
        </w:rPr>
        <w:t xml:space="preserve"> </w:t>
      </w:r>
      <w:proofErr w:type="spellStart"/>
      <w:r w:rsidR="000162B5" w:rsidRPr="00A54BD4">
        <w:rPr>
          <w:rFonts w:ascii="Times New Roman" w:hAnsi="Times New Roman" w:cs="Times New Roman"/>
          <w:kern w:val="2"/>
          <w:lang w:eastAsia="hi-IN" w:bidi="hi-IN"/>
        </w:rPr>
        <w:t>њој</w:t>
      </w:r>
      <w:proofErr w:type="spellEnd"/>
      <w:r w:rsidR="000162B5" w:rsidRPr="00A54BD4">
        <w:rPr>
          <w:rFonts w:ascii="Times New Roman" w:hAnsi="Times New Roman" w:cs="Times New Roman"/>
          <w:kern w:val="2"/>
          <w:lang w:eastAsia="hi-IN" w:bidi="hi-IN"/>
        </w:rPr>
        <w:t xml:space="preserve"> </w:t>
      </w:r>
      <w:proofErr w:type="spellStart"/>
      <w:r w:rsidR="000162B5" w:rsidRPr="00A54BD4">
        <w:rPr>
          <w:rFonts w:ascii="Times New Roman" w:hAnsi="Times New Roman" w:cs="Times New Roman"/>
          <w:kern w:val="2"/>
          <w:lang w:eastAsia="hi-IN" w:bidi="hi-IN"/>
        </w:rPr>
        <w:t>одговарајући</w:t>
      </w:r>
      <w:proofErr w:type="spellEnd"/>
      <w:r w:rsidR="000162B5" w:rsidRPr="00A54BD4">
        <w:rPr>
          <w:rFonts w:ascii="Times New Roman" w:hAnsi="Times New Roman" w:cs="Times New Roman"/>
          <w:kern w:val="2"/>
          <w:lang w:eastAsia="hi-IN" w:bidi="hi-IN"/>
        </w:rPr>
        <w:t xml:space="preserve"> </w:t>
      </w:r>
      <w:proofErr w:type="spellStart"/>
      <w:r w:rsidR="000162B5" w:rsidRPr="00A54BD4">
        <w:rPr>
          <w:rFonts w:ascii="Times New Roman" w:hAnsi="Times New Roman" w:cs="Times New Roman"/>
          <w:kern w:val="2"/>
          <w:lang w:eastAsia="hi-IN" w:bidi="hi-IN"/>
        </w:rPr>
        <w:t>субјекти</w:t>
      </w:r>
      <w:proofErr w:type="spellEnd"/>
      <w:r w:rsidR="000162B5" w:rsidRPr="00A54BD4">
        <w:rPr>
          <w:rFonts w:ascii="Times New Roman" w:hAnsi="Times New Roman" w:cs="Times New Roman"/>
          <w:kern w:val="2"/>
          <w:lang w:eastAsia="hi-IN" w:bidi="hi-IN"/>
        </w:rPr>
        <w:t xml:space="preserve">. </w:t>
      </w:r>
      <w:r w:rsidR="00161B99" w:rsidRPr="00A54BD4">
        <w:rPr>
          <w:rFonts w:ascii="Times New Roman" w:hAnsi="Times New Roman" w:cs="Times New Roman"/>
        </w:rPr>
        <w:t xml:space="preserve">У другом раду, </w:t>
      </w:r>
      <w:r w:rsidR="00DE436B" w:rsidRPr="00A54BD4">
        <w:rPr>
          <w:rFonts w:ascii="Times New Roman" w:eastAsia="TimesNewRomanPSMT" w:hAnsi="Times New Roman" w:cs="Times New Roman"/>
        </w:rPr>
        <w:t xml:space="preserve">„Постмодерна култура као социјална логика неолибералног капитализма“, </w:t>
      </w:r>
      <w:r w:rsidR="00161B99" w:rsidRPr="00A54BD4">
        <w:rPr>
          <w:rFonts w:ascii="Times New Roman" w:hAnsi="Times New Roman" w:cs="Times New Roman"/>
        </w:rPr>
        <w:t xml:space="preserve">објављеном у часопису </w:t>
      </w:r>
      <w:r w:rsidR="00161B99" w:rsidRPr="00A54BD4">
        <w:rPr>
          <w:rFonts w:ascii="Times New Roman" w:hAnsi="Times New Roman" w:cs="Times New Roman"/>
          <w:i/>
        </w:rPr>
        <w:t xml:space="preserve">Култура, </w:t>
      </w:r>
      <w:r w:rsidR="00161B99" w:rsidRPr="00A54BD4">
        <w:rPr>
          <w:rFonts w:ascii="Times New Roman" w:hAnsi="Times New Roman" w:cs="Times New Roman"/>
        </w:rPr>
        <w:t>аутор испитује однос између промена у економској сфери и настанка постмодерне културе током 20. века и показује да је постмодерну културу могуће сагледати као културну димензију неолиберализма, јер доприноси креирању субјеката који одговарају том режиму управљања, због чега се и може назвати, како аутор предлаже, „социјалном логиком неолиберализма“.</w:t>
      </w:r>
    </w:p>
    <w:p w:rsidR="00161B99" w:rsidRPr="00A54BD4" w:rsidRDefault="00161B99" w:rsidP="003C4C89">
      <w:pPr>
        <w:pStyle w:val="Default"/>
        <w:spacing w:line="276" w:lineRule="auto"/>
        <w:jc w:val="both"/>
        <w:rPr>
          <w:rStyle w:val="ECVContactDetails"/>
          <w:rFonts w:ascii="Times New Roman" w:hAnsi="Times New Roman" w:cs="Times New Roman"/>
          <w:color w:val="808080" w:themeColor="background1" w:themeShade="80"/>
          <w:sz w:val="24"/>
          <w:szCs w:val="24"/>
        </w:rPr>
      </w:pPr>
    </w:p>
    <w:p w:rsidR="009C0EA9" w:rsidRPr="00A54BD4" w:rsidRDefault="009C0EA9" w:rsidP="00E41D70">
      <w:pPr>
        <w:pStyle w:val="Default"/>
        <w:spacing w:line="276" w:lineRule="auto"/>
        <w:ind w:firstLine="708"/>
        <w:jc w:val="both"/>
        <w:rPr>
          <w:rFonts w:ascii="Times New Roman" w:hAnsi="Times New Roman"/>
          <w:color w:val="auto"/>
        </w:rPr>
      </w:pPr>
      <w:r w:rsidRPr="00A54BD4">
        <w:rPr>
          <w:rStyle w:val="ECVContactDetails"/>
          <w:rFonts w:ascii="Times New Roman" w:hAnsi="Times New Roman" w:cs="Times New Roman"/>
          <w:color w:val="auto"/>
          <w:sz w:val="24"/>
          <w:szCs w:val="24"/>
        </w:rPr>
        <w:lastRenderedPageBreak/>
        <w:t xml:space="preserve">Завршена докторска дисертација </w:t>
      </w:r>
      <w:r w:rsidRPr="00A54BD4">
        <w:rPr>
          <w:rFonts w:ascii="Times New Roman" w:hAnsi="Times New Roman" w:cs="Times New Roman"/>
        </w:rPr>
        <w:t xml:space="preserve">„Самопомоћ као технологија сопства: Анализа дискурса савремених приручника за самопомоћ“ </w:t>
      </w:r>
      <w:r w:rsidR="0038007A" w:rsidRPr="00A54BD4">
        <w:rPr>
          <w:rStyle w:val="ECVContactDetails"/>
          <w:rFonts w:ascii="Times New Roman" w:hAnsi="Times New Roman" w:cs="Times New Roman"/>
          <w:color w:val="auto"/>
          <w:sz w:val="24"/>
          <w:szCs w:val="24"/>
        </w:rPr>
        <w:t>са</w:t>
      </w:r>
      <w:r w:rsidR="003379A3" w:rsidRPr="00A54BD4">
        <w:rPr>
          <w:rStyle w:val="ECVContactDetails"/>
          <w:rFonts w:ascii="Times New Roman" w:hAnsi="Times New Roman" w:cs="Times New Roman"/>
          <w:color w:val="auto"/>
          <w:sz w:val="24"/>
          <w:szCs w:val="24"/>
        </w:rPr>
        <w:t xml:space="preserve">стоји се од </w:t>
      </w:r>
      <w:r w:rsidRPr="00A54BD4">
        <w:rPr>
          <w:rStyle w:val="ECVContactDetails"/>
          <w:rFonts w:ascii="Times New Roman" w:hAnsi="Times New Roman" w:cs="Times New Roman"/>
          <w:color w:val="auto"/>
          <w:sz w:val="24"/>
          <w:szCs w:val="24"/>
        </w:rPr>
        <w:t xml:space="preserve">укупно 183 странице текста (с проредом 1), од </w:t>
      </w:r>
      <w:r w:rsidR="00DE436B" w:rsidRPr="00A54BD4">
        <w:rPr>
          <w:rStyle w:val="ECVContactDetails"/>
          <w:rFonts w:ascii="Times New Roman" w:hAnsi="Times New Roman" w:cs="Times New Roman"/>
          <w:color w:val="auto"/>
          <w:sz w:val="24"/>
          <w:szCs w:val="24"/>
        </w:rPr>
        <w:t xml:space="preserve">чега </w:t>
      </w:r>
      <w:r w:rsidR="003379A3" w:rsidRPr="00A54BD4">
        <w:rPr>
          <w:rStyle w:val="ECVContactDetails"/>
          <w:rFonts w:ascii="Times New Roman" w:hAnsi="Times New Roman" w:cs="Times New Roman"/>
          <w:color w:val="auto"/>
          <w:sz w:val="24"/>
          <w:szCs w:val="24"/>
        </w:rPr>
        <w:t>је</w:t>
      </w:r>
      <w:r w:rsidRPr="00A54BD4">
        <w:rPr>
          <w:rStyle w:val="ECVContactDetails"/>
          <w:rFonts w:ascii="Times New Roman" w:hAnsi="Times New Roman" w:cs="Times New Roman"/>
          <w:color w:val="auto"/>
          <w:sz w:val="24"/>
          <w:szCs w:val="24"/>
        </w:rPr>
        <w:t xml:space="preserve"> 160 страница основног текста. </w:t>
      </w:r>
      <w:r w:rsidR="003379A3" w:rsidRPr="00A54BD4">
        <w:rPr>
          <w:rStyle w:val="ECVContactDetails"/>
          <w:rFonts w:ascii="Times New Roman" w:hAnsi="Times New Roman" w:cs="Times New Roman"/>
          <w:color w:val="auto"/>
          <w:sz w:val="24"/>
          <w:szCs w:val="24"/>
        </w:rPr>
        <w:t xml:space="preserve">Списак </w:t>
      </w:r>
      <w:r w:rsidRPr="00A54BD4">
        <w:rPr>
          <w:rStyle w:val="ECVContactDetails"/>
          <w:rFonts w:ascii="Times New Roman" w:hAnsi="Times New Roman" w:cs="Times New Roman"/>
          <w:color w:val="auto"/>
          <w:sz w:val="24"/>
          <w:szCs w:val="24"/>
        </w:rPr>
        <w:t xml:space="preserve">коришћене литературе </w:t>
      </w:r>
      <w:r w:rsidR="0038007A" w:rsidRPr="00A54BD4">
        <w:rPr>
          <w:rStyle w:val="ECVContactDetails"/>
          <w:rFonts w:ascii="Times New Roman" w:hAnsi="Times New Roman" w:cs="Times New Roman"/>
          <w:color w:val="auto"/>
          <w:sz w:val="24"/>
          <w:szCs w:val="24"/>
        </w:rPr>
        <w:t xml:space="preserve">обухвата </w:t>
      </w:r>
      <w:r w:rsidR="003379A3" w:rsidRPr="00A54BD4">
        <w:rPr>
          <w:rStyle w:val="ECVContactDetails"/>
          <w:rFonts w:ascii="Times New Roman" w:hAnsi="Times New Roman" w:cs="Times New Roman"/>
          <w:color w:val="auto"/>
          <w:sz w:val="24"/>
          <w:szCs w:val="24"/>
        </w:rPr>
        <w:t>4</w:t>
      </w:r>
      <w:r w:rsidR="00C04F8E" w:rsidRPr="00A54BD4">
        <w:rPr>
          <w:rStyle w:val="ECVContactDetails"/>
          <w:rFonts w:ascii="Times New Roman" w:hAnsi="Times New Roman" w:cs="Times New Roman"/>
          <w:color w:val="auto"/>
          <w:sz w:val="24"/>
          <w:szCs w:val="24"/>
        </w:rPr>
        <w:t>55</w:t>
      </w:r>
      <w:r w:rsidR="0038007A" w:rsidRPr="00A54BD4">
        <w:rPr>
          <w:rStyle w:val="ECVContactDetails"/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4F503C" w:rsidRPr="00A54BD4">
        <w:rPr>
          <w:rStyle w:val="ECVContactDetails"/>
          <w:rFonts w:ascii="Times New Roman" w:hAnsi="Times New Roman" w:cs="Times New Roman"/>
          <w:color w:val="auto"/>
          <w:sz w:val="24"/>
          <w:szCs w:val="24"/>
        </w:rPr>
        <w:t>књига и чланака</w:t>
      </w:r>
      <w:r w:rsidR="0038007A" w:rsidRPr="00A54BD4">
        <w:rPr>
          <w:rStyle w:val="ECVContactDetails"/>
          <w:rFonts w:ascii="Times New Roman" w:hAnsi="Times New Roman" w:cs="Times New Roman"/>
          <w:color w:val="auto"/>
          <w:sz w:val="24"/>
          <w:szCs w:val="24"/>
        </w:rPr>
        <w:t xml:space="preserve">, на енглеском и српском језику, </w:t>
      </w:r>
      <w:r w:rsidRPr="00A54BD4">
        <w:rPr>
          <w:rStyle w:val="ECVContactDetails"/>
          <w:rFonts w:ascii="Times New Roman" w:hAnsi="Times New Roman" w:cs="Times New Roman"/>
          <w:color w:val="auto"/>
          <w:sz w:val="24"/>
          <w:szCs w:val="24"/>
        </w:rPr>
        <w:t xml:space="preserve">чему </w:t>
      </w:r>
      <w:r w:rsidR="0038007A" w:rsidRPr="00A54BD4">
        <w:rPr>
          <w:rStyle w:val="ECVContactDetails"/>
          <w:rFonts w:ascii="Times New Roman" w:hAnsi="Times New Roman" w:cs="Times New Roman"/>
          <w:color w:val="auto"/>
          <w:sz w:val="24"/>
          <w:szCs w:val="24"/>
        </w:rPr>
        <w:t>се придружује и</w:t>
      </w:r>
      <w:r w:rsidRPr="00A54BD4">
        <w:rPr>
          <w:rStyle w:val="ECVContactDetails"/>
          <w:rFonts w:ascii="Times New Roman" w:hAnsi="Times New Roman" w:cs="Times New Roman"/>
          <w:color w:val="auto"/>
          <w:sz w:val="24"/>
          <w:szCs w:val="24"/>
        </w:rPr>
        <w:t xml:space="preserve"> двадесетак </w:t>
      </w:r>
      <w:r w:rsidR="0038007A" w:rsidRPr="00A54BD4">
        <w:rPr>
          <w:rStyle w:val="ECVContactDetails"/>
          <w:rFonts w:ascii="Times New Roman" w:hAnsi="Times New Roman" w:cs="Times New Roman"/>
          <w:color w:val="auto"/>
          <w:sz w:val="24"/>
          <w:szCs w:val="24"/>
        </w:rPr>
        <w:t xml:space="preserve">интернетских </w:t>
      </w:r>
      <w:r w:rsidRPr="00A54BD4">
        <w:rPr>
          <w:rStyle w:val="ECVContactDetails"/>
          <w:rFonts w:ascii="Times New Roman" w:hAnsi="Times New Roman" w:cs="Times New Roman"/>
          <w:color w:val="auto"/>
          <w:sz w:val="24"/>
          <w:szCs w:val="24"/>
        </w:rPr>
        <w:t>докумената</w:t>
      </w:r>
      <w:r w:rsidR="004F503C" w:rsidRPr="00A54BD4">
        <w:rPr>
          <w:rStyle w:val="ECVContactDetails"/>
          <w:rFonts w:ascii="Times New Roman" w:hAnsi="Times New Roman" w:cs="Times New Roman"/>
          <w:color w:val="auto"/>
          <w:sz w:val="24"/>
          <w:szCs w:val="24"/>
        </w:rPr>
        <w:t xml:space="preserve">, </w:t>
      </w:r>
      <w:r w:rsidR="003379A3" w:rsidRPr="00A54BD4">
        <w:rPr>
          <w:rStyle w:val="ECVContactDetails"/>
          <w:rFonts w:ascii="Times New Roman" w:hAnsi="Times New Roman" w:cs="Times New Roman"/>
          <w:color w:val="auto"/>
          <w:sz w:val="24"/>
          <w:szCs w:val="24"/>
        </w:rPr>
        <w:t xml:space="preserve">а на попису извора је </w:t>
      </w:r>
      <w:r w:rsidR="0038007A" w:rsidRPr="00A54BD4">
        <w:rPr>
          <w:rStyle w:val="ECVContactDetails"/>
          <w:rFonts w:ascii="Times New Roman" w:hAnsi="Times New Roman" w:cs="Times New Roman"/>
          <w:color w:val="auto"/>
          <w:sz w:val="24"/>
          <w:szCs w:val="24"/>
        </w:rPr>
        <w:t>35 јединица (анализираних приручника).</w:t>
      </w:r>
      <w:r w:rsidRPr="00A54BD4">
        <w:rPr>
          <w:rStyle w:val="ECVContactDetails"/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A54BD4">
        <w:rPr>
          <w:rFonts w:ascii="Times New Roman" w:hAnsi="Times New Roman"/>
          <w:color w:val="auto"/>
        </w:rPr>
        <w:t>Текст дисертације подељен је на увод, пет поглавља</w:t>
      </w:r>
      <w:r w:rsidR="003379A3" w:rsidRPr="00A54BD4">
        <w:rPr>
          <w:rFonts w:ascii="Times New Roman" w:hAnsi="Times New Roman"/>
          <w:color w:val="auto"/>
        </w:rPr>
        <w:t>,</w:t>
      </w:r>
      <w:r w:rsidRPr="00A54BD4">
        <w:rPr>
          <w:rFonts w:ascii="Times New Roman" w:hAnsi="Times New Roman"/>
          <w:color w:val="auto"/>
        </w:rPr>
        <w:t xml:space="preserve"> од којих се свако састоји од више потпоглавља и закључак. </w:t>
      </w:r>
    </w:p>
    <w:p w:rsidR="009C0EA9" w:rsidRPr="00A54BD4" w:rsidRDefault="009C0EA9" w:rsidP="003C4C89">
      <w:pPr>
        <w:spacing w:line="276" w:lineRule="auto"/>
        <w:jc w:val="both"/>
      </w:pPr>
    </w:p>
    <w:p w:rsidR="005C587B" w:rsidRPr="00A54BD4" w:rsidRDefault="005C587B" w:rsidP="003C4C89">
      <w:pPr>
        <w:spacing w:line="276" w:lineRule="auto"/>
        <w:jc w:val="both"/>
      </w:pPr>
    </w:p>
    <w:p w:rsidR="005C587B" w:rsidRPr="00A54BD4" w:rsidRDefault="005C587B" w:rsidP="003C4C89">
      <w:pPr>
        <w:spacing w:line="276" w:lineRule="auto"/>
        <w:jc w:val="both"/>
        <w:rPr>
          <w:b/>
        </w:rPr>
      </w:pPr>
      <w:r w:rsidRPr="00A54BD4">
        <w:rPr>
          <w:b/>
        </w:rPr>
        <w:t>Предмет и циљ дисертације</w:t>
      </w:r>
    </w:p>
    <w:p w:rsidR="008D3F72" w:rsidRPr="00A54BD4" w:rsidRDefault="008D3F72" w:rsidP="003C4C89">
      <w:pPr>
        <w:spacing w:line="276" w:lineRule="auto"/>
        <w:jc w:val="both"/>
        <w:rPr>
          <w:b/>
        </w:rPr>
      </w:pPr>
    </w:p>
    <w:p w:rsidR="008D3F72" w:rsidRPr="00A54BD4" w:rsidRDefault="001A23B7" w:rsidP="003C4C89">
      <w:pPr>
        <w:spacing w:line="276" w:lineRule="auto"/>
        <w:jc w:val="both"/>
      </w:pPr>
      <w:r w:rsidRPr="00A54BD4">
        <w:t xml:space="preserve">Дисертација се бави </w:t>
      </w:r>
      <w:r w:rsidR="00E7416E" w:rsidRPr="00A54BD4">
        <w:t xml:space="preserve">савременим приручницима за самопомоћ, </w:t>
      </w:r>
      <w:r w:rsidRPr="00A54BD4">
        <w:t>полазећи од идеје да т</w:t>
      </w:r>
      <w:r w:rsidR="00AA09EF" w:rsidRPr="00A54BD4">
        <w:t>а врста литературе</w:t>
      </w:r>
      <w:r w:rsidR="00DE436B" w:rsidRPr="00A54BD4">
        <w:t xml:space="preserve"> игра значајнију улогу у савременом свету но што </w:t>
      </w:r>
      <w:r w:rsidR="00A54BD4">
        <w:t xml:space="preserve">то делује на површан поглед. </w:t>
      </w:r>
      <w:r w:rsidR="00DE436B" w:rsidRPr="00A54BD4">
        <w:t xml:space="preserve">Ти приручници, наиме, утичу на обликовање субјективности </w:t>
      </w:r>
      <w:r w:rsidR="00A777D8" w:rsidRPr="00A54BD4">
        <w:t xml:space="preserve">великог броја </w:t>
      </w:r>
      <w:r w:rsidR="00DE436B" w:rsidRPr="00A54BD4">
        <w:t xml:space="preserve">људи, </w:t>
      </w:r>
      <w:r w:rsidR="00A777D8" w:rsidRPr="00A54BD4">
        <w:t xml:space="preserve">на </w:t>
      </w:r>
      <w:r w:rsidR="00DE436B" w:rsidRPr="00A54BD4">
        <w:t xml:space="preserve">њихов однос према самима себи, другима и окружењу, усмеравајући их на такав начин да се уклопе у захтеве неолибералног режима друштвеног управљања. Приручници за самопомоћ се, дакле, </w:t>
      </w:r>
      <w:r w:rsidR="00A54BD4">
        <w:t xml:space="preserve">овде </w:t>
      </w:r>
      <w:r w:rsidR="00DE436B" w:rsidRPr="00A54BD4">
        <w:t>схватају као „технологија сопства“ – средство за формирање субјективности, која одговара одређеном режиму управљања. Н</w:t>
      </w:r>
      <w:r w:rsidR="006907A3" w:rsidRPr="00A54BD4">
        <w:t>еолиберални начин регулације економије</w:t>
      </w:r>
      <w:r w:rsidRPr="00A54BD4">
        <w:t>, као и постмодерна култура која га прати,</w:t>
      </w:r>
      <w:r w:rsidR="006907A3" w:rsidRPr="00A54BD4">
        <w:t xml:space="preserve"> сачињава</w:t>
      </w:r>
      <w:r w:rsidRPr="00A54BD4">
        <w:t xml:space="preserve">ју </w:t>
      </w:r>
      <w:r w:rsidR="006907A3" w:rsidRPr="00A54BD4">
        <w:t xml:space="preserve">основни оквир и контекст анализе, док је фокус на променама у субјективности које прате </w:t>
      </w:r>
      <w:r w:rsidRPr="00A54BD4">
        <w:t xml:space="preserve">њихов настанак. </w:t>
      </w:r>
    </w:p>
    <w:p w:rsidR="006907A3" w:rsidRPr="00A54BD4" w:rsidRDefault="001A23B7" w:rsidP="003C4C89">
      <w:pPr>
        <w:spacing w:line="276" w:lineRule="auto"/>
        <w:ind w:firstLine="708"/>
        <w:jc w:val="both"/>
      </w:pPr>
      <w:r w:rsidRPr="00A54BD4">
        <w:t xml:space="preserve">У складу с тиме, </w:t>
      </w:r>
      <w:r w:rsidR="006907A3" w:rsidRPr="00A54BD4">
        <w:rPr>
          <w:b/>
        </w:rPr>
        <w:t>предмет</w:t>
      </w:r>
      <w:r w:rsidR="006907A3" w:rsidRPr="00A54BD4">
        <w:t xml:space="preserve"> истраживања </w:t>
      </w:r>
      <w:r w:rsidRPr="00A54BD4">
        <w:t xml:space="preserve">је </w:t>
      </w:r>
      <w:r w:rsidR="006907A3" w:rsidRPr="00A54BD4">
        <w:t xml:space="preserve">систем правила за формирање субјективности који се, у дискурзивном облику, може идентификовати у корпусу савремених приручника за самопомоћ. </w:t>
      </w:r>
      <w:r w:rsidR="006907A3" w:rsidRPr="00A54BD4">
        <w:rPr>
          <w:b/>
        </w:rPr>
        <w:t xml:space="preserve">Циљ </w:t>
      </w:r>
      <w:r w:rsidR="006907A3" w:rsidRPr="00A54BD4">
        <w:t>рада је опис, систематизација и критичко тумачење правила за формирање субјективности у оквиру савремене литературе за самопомоћ</w:t>
      </w:r>
      <w:r w:rsidR="007E22D5" w:rsidRPr="00A54BD4">
        <w:t xml:space="preserve">, као и </w:t>
      </w:r>
      <w:r w:rsidR="006907A3" w:rsidRPr="00A54BD4">
        <w:t>улог</w:t>
      </w:r>
      <w:r w:rsidR="007E22D5" w:rsidRPr="00A54BD4">
        <w:t>е</w:t>
      </w:r>
      <w:r w:rsidR="006907A3" w:rsidRPr="00A54BD4">
        <w:t xml:space="preserve"> ове врсте литературе у репродукцији субјективности која одговара неолибералном режиму управљања</w:t>
      </w:r>
    </w:p>
    <w:p w:rsidR="00181C5C" w:rsidRPr="00A54BD4" w:rsidRDefault="006907A3" w:rsidP="003C4C89">
      <w:pPr>
        <w:spacing w:line="276" w:lineRule="auto"/>
        <w:ind w:firstLine="708"/>
        <w:jc w:val="both"/>
        <w:rPr>
          <w:color w:val="7030A0"/>
        </w:rPr>
      </w:pPr>
      <w:r w:rsidRPr="00A54BD4">
        <w:t>К</w:t>
      </w:r>
      <w:r w:rsidR="00181C5C" w:rsidRPr="00A54BD4">
        <w:t xml:space="preserve">орпус </w:t>
      </w:r>
      <w:r w:rsidRPr="00A54BD4">
        <w:t xml:space="preserve">анализираних </w:t>
      </w:r>
      <w:r w:rsidR="00181C5C" w:rsidRPr="00A54BD4">
        <w:t xml:space="preserve">приручника за самопомоћ </w:t>
      </w:r>
      <w:r w:rsidRPr="00A54BD4">
        <w:t>обухвати</w:t>
      </w:r>
      <w:r w:rsidR="001A23B7" w:rsidRPr="00A54BD4">
        <w:t>о је</w:t>
      </w:r>
      <w:r w:rsidRPr="00A54BD4">
        <w:t xml:space="preserve"> </w:t>
      </w:r>
      <w:r w:rsidR="00181C5C" w:rsidRPr="00A54BD4">
        <w:t xml:space="preserve">публикације објављене од почетка </w:t>
      </w:r>
      <w:r w:rsidR="00754EB2">
        <w:t xml:space="preserve">осамдесетих година прошлог века </w:t>
      </w:r>
      <w:r w:rsidR="00181C5C" w:rsidRPr="00A54BD4">
        <w:t xml:space="preserve">до данас. </w:t>
      </w:r>
      <w:r w:rsidR="00A54BD4">
        <w:t>П</w:t>
      </w:r>
      <w:r w:rsidR="00D64D40" w:rsidRPr="00A54BD4">
        <w:t xml:space="preserve">ри избору и сврставању публикација у ову врсту литературе </w:t>
      </w:r>
      <w:r w:rsidR="00A54BD4">
        <w:t>примењени су следећи критеријуми</w:t>
      </w:r>
      <w:r w:rsidR="00D64D40" w:rsidRPr="00A54BD4">
        <w:t xml:space="preserve">: </w:t>
      </w:r>
      <w:r w:rsidR="00A54BD4">
        <w:t xml:space="preserve">да је реч </w:t>
      </w:r>
      <w:r w:rsidR="00051EBA" w:rsidRPr="00A54BD4">
        <w:t xml:space="preserve">о  </w:t>
      </w:r>
      <w:r w:rsidR="00181C5C" w:rsidRPr="00A54BD4">
        <w:t>прескриптивни</w:t>
      </w:r>
      <w:r w:rsidR="00051EBA" w:rsidRPr="00A54BD4">
        <w:t>м</w:t>
      </w:r>
      <w:r w:rsidR="00181C5C" w:rsidRPr="00A54BD4">
        <w:t xml:space="preserve"> текстов</w:t>
      </w:r>
      <w:r w:rsidR="00051EBA" w:rsidRPr="00A54BD4">
        <w:t>им</w:t>
      </w:r>
      <w:r w:rsidR="00181C5C" w:rsidRPr="00A54BD4">
        <w:t>а</w:t>
      </w:r>
      <w:r w:rsidR="00A54BD4">
        <w:t xml:space="preserve"> (</w:t>
      </w:r>
      <w:r w:rsidR="00181C5C" w:rsidRPr="00A54BD4">
        <w:t>нуде упутства за практично понашање</w:t>
      </w:r>
      <w:r w:rsidR="00A54BD4">
        <w:t xml:space="preserve">), који </w:t>
      </w:r>
      <w:r w:rsidR="00181C5C" w:rsidRPr="00A54BD4">
        <w:t>имају структуру проблем-решење (</w:t>
      </w:r>
      <w:r w:rsidR="007E22D5" w:rsidRPr="00A54BD4">
        <w:t xml:space="preserve">препознаје се и именује </w:t>
      </w:r>
      <w:r w:rsidR="00181C5C" w:rsidRPr="00A54BD4">
        <w:t>проблем који субјект/читалац има, а потом се нуди решење)</w:t>
      </w:r>
      <w:r w:rsidR="00A54BD4">
        <w:t>,</w:t>
      </w:r>
      <w:r w:rsidR="00051EBA" w:rsidRPr="00A54BD4">
        <w:t xml:space="preserve"> усмерени су ка аутопоетичкој пракси (субјект треба да ради на себи</w:t>
      </w:r>
      <w:r w:rsidRPr="00A54BD4">
        <w:t xml:space="preserve">, односно да </w:t>
      </w:r>
      <w:r w:rsidR="00051EBA" w:rsidRPr="00A54BD4">
        <w:t xml:space="preserve">сам себе обликује и мења) </w:t>
      </w:r>
      <w:r w:rsidRPr="00A54BD4">
        <w:t>и</w:t>
      </w:r>
      <w:r w:rsidR="00A54BD4">
        <w:t>,</w:t>
      </w:r>
      <w:r w:rsidRPr="00A54BD4">
        <w:t xml:space="preserve"> најзад, </w:t>
      </w:r>
      <w:r w:rsidR="00051EBA" w:rsidRPr="00A54BD4">
        <w:t xml:space="preserve">аутор се не поставља супериорно у односу на читаоца већ као његов партнер, а фигура ауторитета смешта се у самог субјекта. </w:t>
      </w:r>
    </w:p>
    <w:p w:rsidR="003A0F64" w:rsidRPr="00A54BD4" w:rsidRDefault="00D64D40" w:rsidP="003C4C89">
      <w:pPr>
        <w:spacing w:line="276" w:lineRule="auto"/>
        <w:ind w:firstLine="708"/>
        <w:jc w:val="both"/>
      </w:pPr>
      <w:r w:rsidRPr="00A54BD4">
        <w:t>Т</w:t>
      </w:r>
      <w:r w:rsidR="003335EB" w:rsidRPr="00A54BD4">
        <w:t>еоријск</w:t>
      </w:r>
      <w:r w:rsidRPr="00A54BD4">
        <w:t xml:space="preserve">и оквир за ово </w:t>
      </w:r>
      <w:r w:rsidR="003335EB" w:rsidRPr="00A54BD4">
        <w:t>истраживање</w:t>
      </w:r>
      <w:r w:rsidR="006907A3" w:rsidRPr="00A54BD4">
        <w:t xml:space="preserve">, са циљем да се развије такав концептуални апарат који ће омогућити разумевање односа између структура друштвеног и економског система, на једној страни и субјективности, на другој, </w:t>
      </w:r>
      <w:r w:rsidRPr="00A54BD4">
        <w:t>изграђен је пре свега осл</w:t>
      </w:r>
      <w:r w:rsidR="00754EB2">
        <w:t xml:space="preserve">ањањем </w:t>
      </w:r>
      <w:r w:rsidRPr="00A54BD4">
        <w:t xml:space="preserve">на дело </w:t>
      </w:r>
      <w:r w:rsidR="003335EB" w:rsidRPr="00A54BD4">
        <w:t>Мишела Фукоа</w:t>
      </w:r>
      <w:r w:rsidR="002663E6" w:rsidRPr="00A54BD4">
        <w:t xml:space="preserve">, са </w:t>
      </w:r>
      <w:r w:rsidR="006907A3" w:rsidRPr="00A54BD4">
        <w:t xml:space="preserve">његовим </w:t>
      </w:r>
      <w:r w:rsidR="002663E6" w:rsidRPr="00A54BD4">
        <w:t xml:space="preserve">појмовима субјективности, технологије сопства, диспозитива, управљања и режима управљања, </w:t>
      </w:r>
      <w:r w:rsidR="006907A3" w:rsidRPr="00A54BD4">
        <w:t xml:space="preserve">те </w:t>
      </w:r>
      <w:r w:rsidR="002663E6" w:rsidRPr="00A54BD4">
        <w:t xml:space="preserve">режима истине. </w:t>
      </w:r>
      <w:r w:rsidRPr="00A54BD4">
        <w:t xml:space="preserve">Фуко је ударио темеље теорији управљања, а после њега развијали су је и други аутори, чије су модификације и иновације такође </w:t>
      </w:r>
      <w:r w:rsidR="00A54BD4">
        <w:t xml:space="preserve">овде </w:t>
      </w:r>
      <w:r w:rsidRPr="00A54BD4">
        <w:t xml:space="preserve">коришћене: </w:t>
      </w:r>
      <w:r w:rsidR="00AA09EF" w:rsidRPr="00A54BD4">
        <w:t>Николас Роуз, Питер Милер, Мичел Дин</w:t>
      </w:r>
      <w:r w:rsidR="003335EB" w:rsidRPr="00A54BD4">
        <w:t>, Грејам Бурчел</w:t>
      </w:r>
      <w:r w:rsidRPr="00A54BD4">
        <w:t>,</w:t>
      </w:r>
      <w:r w:rsidR="003335EB" w:rsidRPr="00A54BD4">
        <w:t xml:space="preserve"> Франсоа Евалд. </w:t>
      </w:r>
      <w:r w:rsidRPr="00A54BD4">
        <w:t xml:space="preserve">Осим код поменутих аутора, елементи за </w:t>
      </w:r>
      <w:r w:rsidRPr="00A54BD4">
        <w:lastRenderedPageBreak/>
        <w:t xml:space="preserve">концептуализацију неолиберализма и постмодерне културе проналажени су и у радовима </w:t>
      </w:r>
      <w:r w:rsidR="003335EB" w:rsidRPr="00A54BD4">
        <w:t xml:space="preserve">Ричарда Сенета, Дејвида Харвија, Фредрика Џејмсона, Лика Болтанског, Зигмунта Баумана и Ентонија Гиденса. </w:t>
      </w:r>
      <w:r w:rsidR="002663E6" w:rsidRPr="00A54BD4">
        <w:t>Из дела Жака Лакана и Луја Алтисера кандидат преузима додатни кључни појам – „велики други“, који је неопходан зато што у теорији управљања процес субјекције, односно увођења субјекта у апаратуру владања, није довољно појмовно разрађен.</w:t>
      </w:r>
      <w:r w:rsidR="006907A3" w:rsidRPr="00A54BD4">
        <w:t xml:space="preserve"> </w:t>
      </w:r>
    </w:p>
    <w:p w:rsidR="00565DA3" w:rsidRPr="00A54BD4" w:rsidRDefault="00A54BD4" w:rsidP="003C4C89">
      <w:pPr>
        <w:spacing w:line="276" w:lineRule="auto"/>
        <w:ind w:firstLine="708"/>
        <w:jc w:val="both"/>
      </w:pPr>
      <w:r>
        <w:t xml:space="preserve">На основу тако дефинисаног предмета </w:t>
      </w:r>
      <w:r w:rsidR="004048CB" w:rsidRPr="00A54BD4">
        <w:t>и приступ</w:t>
      </w:r>
      <w:r>
        <w:t>а</w:t>
      </w:r>
      <w:r w:rsidR="004048CB" w:rsidRPr="00A54BD4">
        <w:t xml:space="preserve">, </w:t>
      </w:r>
      <w:r w:rsidR="00565DA3" w:rsidRPr="00A54BD4">
        <w:t xml:space="preserve">полазна истраживачка питања </w:t>
      </w:r>
      <w:r w:rsidR="00D64D40" w:rsidRPr="00A54BD4">
        <w:t xml:space="preserve">су </w:t>
      </w:r>
      <w:r w:rsidR="00D86CAE" w:rsidRPr="00A54BD4">
        <w:t>глас</w:t>
      </w:r>
      <w:r w:rsidR="00D64D40" w:rsidRPr="00A54BD4">
        <w:t>ила</w:t>
      </w:r>
      <w:r w:rsidR="00565DA3" w:rsidRPr="00A54BD4">
        <w:t xml:space="preserve">: 1) Какав је систем правила за формирање субјективности у савременој литератури за самопомоћ? 2) Какав модел субјективности </w:t>
      </w:r>
      <w:r w:rsidR="007E22D5" w:rsidRPr="00A54BD4">
        <w:t xml:space="preserve">се </w:t>
      </w:r>
      <w:r w:rsidR="00565DA3" w:rsidRPr="00A54BD4">
        <w:t>путем те литературе гради? 3) Да ли постоји хомологија између логике система правила за формирање субјективности, у овој литератури, и логике правила неолибералног режима управљања?</w:t>
      </w:r>
    </w:p>
    <w:p w:rsidR="00E41D70" w:rsidRPr="00A54BD4" w:rsidRDefault="00E41D70" w:rsidP="003C4C89">
      <w:pPr>
        <w:spacing w:line="276" w:lineRule="auto"/>
        <w:ind w:firstLine="708"/>
        <w:jc w:val="both"/>
        <w:rPr>
          <w:b/>
        </w:rPr>
      </w:pPr>
    </w:p>
    <w:p w:rsidR="00E41D70" w:rsidRPr="00A54BD4" w:rsidRDefault="00E41D70" w:rsidP="003C4C89">
      <w:pPr>
        <w:spacing w:line="276" w:lineRule="auto"/>
        <w:ind w:firstLine="708"/>
        <w:jc w:val="both"/>
        <w:rPr>
          <w:b/>
        </w:rPr>
      </w:pPr>
    </w:p>
    <w:p w:rsidR="005C587B" w:rsidRPr="00A54BD4" w:rsidRDefault="005C587B" w:rsidP="003C4C89">
      <w:pPr>
        <w:spacing w:line="276" w:lineRule="auto"/>
        <w:jc w:val="both"/>
        <w:rPr>
          <w:b/>
        </w:rPr>
      </w:pPr>
      <w:r w:rsidRPr="00A54BD4">
        <w:rPr>
          <w:b/>
        </w:rPr>
        <w:t xml:space="preserve">Основне хипотезе </w:t>
      </w:r>
    </w:p>
    <w:p w:rsidR="005C587B" w:rsidRPr="00A54BD4" w:rsidRDefault="005C587B" w:rsidP="003C4C89">
      <w:pPr>
        <w:spacing w:line="276" w:lineRule="auto"/>
        <w:jc w:val="both"/>
        <w:rPr>
          <w:b/>
        </w:rPr>
      </w:pPr>
    </w:p>
    <w:p w:rsidR="003625D3" w:rsidRPr="00A54BD4" w:rsidRDefault="003625D3" w:rsidP="003C4C89">
      <w:pPr>
        <w:spacing w:line="276" w:lineRule="auto"/>
        <w:jc w:val="both"/>
      </w:pPr>
      <w:r w:rsidRPr="00A54BD4">
        <w:t xml:space="preserve">Сходно постављеном циљу и истраживачким питањима, формулисане су три хипотезе </w:t>
      </w:r>
      <w:r w:rsidR="00B85068" w:rsidRPr="00A54BD4">
        <w:t>које су истраживањем провераване.</w:t>
      </w:r>
    </w:p>
    <w:p w:rsidR="00565DA3" w:rsidRPr="00A54BD4" w:rsidRDefault="00565DA3" w:rsidP="003C4C89">
      <w:pPr>
        <w:spacing w:line="276" w:lineRule="auto"/>
        <w:jc w:val="both"/>
      </w:pPr>
      <w:r w:rsidRPr="00A54BD4">
        <w:tab/>
        <w:t xml:space="preserve">Прва </w:t>
      </w:r>
      <w:r w:rsidRPr="00A54BD4">
        <w:rPr>
          <w:i/>
        </w:rPr>
        <w:t xml:space="preserve">хипотеза о свемоћи субјекта </w:t>
      </w:r>
      <w:r w:rsidRPr="00A54BD4">
        <w:t xml:space="preserve">постулира да приручници за самопомоћ </w:t>
      </w:r>
      <w:r w:rsidR="003207EA" w:rsidRPr="00A54BD4">
        <w:t xml:space="preserve">препоручују </w:t>
      </w:r>
      <w:r w:rsidRPr="00A54BD4">
        <w:t>читаоц</w:t>
      </w:r>
      <w:r w:rsidR="003207EA" w:rsidRPr="00A54BD4">
        <w:t>у</w:t>
      </w:r>
      <w:r w:rsidRPr="00A54BD4">
        <w:t xml:space="preserve"> промен</w:t>
      </w:r>
      <w:r w:rsidR="003207EA" w:rsidRPr="00A54BD4">
        <w:t>у</w:t>
      </w:r>
      <w:r w:rsidRPr="00A54BD4">
        <w:t xml:space="preserve"> унутрашњег става – емоција, афирмација, визуелизација којима се остварују аутентичне личне жеље – као решењ</w:t>
      </w:r>
      <w:r w:rsidR="004457EB" w:rsidRPr="00A54BD4">
        <w:t xml:space="preserve">е </w:t>
      </w:r>
      <w:r w:rsidRPr="00A54BD4">
        <w:t xml:space="preserve">проблема </w:t>
      </w:r>
      <w:r w:rsidR="004457EB" w:rsidRPr="00A54BD4">
        <w:t>у реалности</w:t>
      </w:r>
      <w:r w:rsidRPr="00A54BD4">
        <w:t xml:space="preserve">. </w:t>
      </w:r>
    </w:p>
    <w:p w:rsidR="00565DA3" w:rsidRPr="00A54BD4" w:rsidRDefault="00565DA3" w:rsidP="003C4C89">
      <w:pPr>
        <w:spacing w:line="276" w:lineRule="auto"/>
        <w:jc w:val="both"/>
      </w:pPr>
      <w:r w:rsidRPr="00A54BD4">
        <w:tab/>
      </w:r>
      <w:r w:rsidRPr="00A54BD4">
        <w:rPr>
          <w:i/>
        </w:rPr>
        <w:t>Хипотеза о великом другом</w:t>
      </w:r>
      <w:r w:rsidRPr="00A54BD4">
        <w:t xml:space="preserve"> казује да литература за самопомоћ учи читаоца да је он сам сопствени велики други и у том правцу га усмерава – да пронађе сопствену унутрашњу истину и спроведе самотрансформацију у складу с њом. </w:t>
      </w:r>
    </w:p>
    <w:p w:rsidR="00565DA3" w:rsidRPr="00A54BD4" w:rsidRDefault="00565DA3" w:rsidP="003C4C89">
      <w:pPr>
        <w:spacing w:line="276" w:lineRule="auto"/>
        <w:jc w:val="both"/>
      </w:pPr>
      <w:r w:rsidRPr="00A54BD4">
        <w:tab/>
        <w:t xml:space="preserve">Према трећој хипотези, </w:t>
      </w:r>
      <w:r w:rsidRPr="00A54BD4">
        <w:rPr>
          <w:i/>
        </w:rPr>
        <w:t xml:space="preserve">литература за самопомоћ представља технологију сопства неолибералног режима управљања, </w:t>
      </w:r>
      <w:r w:rsidRPr="00A54BD4">
        <w:t xml:space="preserve">зато што систем правила за формирање субјективности који се у њој операционализује репродукује логику система правила за управљање субјектима неолибералног режима, </w:t>
      </w:r>
      <w:r w:rsidR="004457EB" w:rsidRPr="00A54BD4">
        <w:t xml:space="preserve">усредиштену око </w:t>
      </w:r>
      <w:r w:rsidRPr="00A54BD4">
        <w:t>нагласка на индивидуи и лоцирањ</w:t>
      </w:r>
      <w:r w:rsidR="004457EB" w:rsidRPr="00A54BD4">
        <w:t>а</w:t>
      </w:r>
      <w:r w:rsidRPr="00A54BD4">
        <w:t xml:space="preserve"> целокупн</w:t>
      </w:r>
      <w:r w:rsidR="00132D93" w:rsidRPr="00A54BD4">
        <w:t xml:space="preserve">ог капацитета трансформације, као и </w:t>
      </w:r>
      <w:r w:rsidRPr="00A54BD4">
        <w:t xml:space="preserve"> одговорности </w:t>
      </w:r>
      <w:r w:rsidR="00132D93" w:rsidRPr="00A54BD4">
        <w:t xml:space="preserve">за њу, </w:t>
      </w:r>
      <w:r w:rsidRPr="00A54BD4">
        <w:t xml:space="preserve">у личну, унутрашњу сферу. </w:t>
      </w:r>
    </w:p>
    <w:p w:rsidR="0038007A" w:rsidRPr="00A54BD4" w:rsidRDefault="0038007A" w:rsidP="003C4C89">
      <w:pPr>
        <w:spacing w:line="276" w:lineRule="auto"/>
        <w:jc w:val="both"/>
      </w:pPr>
    </w:p>
    <w:p w:rsidR="004048CB" w:rsidRPr="00A54BD4" w:rsidRDefault="004048CB" w:rsidP="003C4C89">
      <w:pPr>
        <w:spacing w:line="276" w:lineRule="auto"/>
        <w:jc w:val="both"/>
      </w:pPr>
    </w:p>
    <w:p w:rsidR="00E45417" w:rsidRPr="00A54BD4" w:rsidRDefault="0038007A" w:rsidP="003C4C89">
      <w:pPr>
        <w:spacing w:line="276" w:lineRule="auto"/>
        <w:jc w:val="both"/>
        <w:rPr>
          <w:b/>
        </w:rPr>
      </w:pPr>
      <w:r w:rsidRPr="00A54BD4">
        <w:rPr>
          <w:b/>
        </w:rPr>
        <w:t>Кратак опис садржаја дисертације</w:t>
      </w:r>
    </w:p>
    <w:p w:rsidR="00E45417" w:rsidRPr="00A54BD4" w:rsidRDefault="00E45417" w:rsidP="003C4C89">
      <w:pPr>
        <w:spacing w:line="276" w:lineRule="auto"/>
        <w:jc w:val="both"/>
      </w:pPr>
    </w:p>
    <w:p w:rsidR="004048CB" w:rsidRPr="00A54BD4" w:rsidRDefault="00E45417" w:rsidP="003C4C89">
      <w:pPr>
        <w:spacing w:line="276" w:lineRule="auto"/>
        <w:jc w:val="both"/>
      </w:pPr>
      <w:r w:rsidRPr="00A54BD4">
        <w:t xml:space="preserve">У уводу, аутор одређује предмет и циљ истраживања, поставља истраживачка питања и формулише хипотезе и даје кратак преглед поглавља која следе. </w:t>
      </w:r>
    </w:p>
    <w:p w:rsidR="00E45417" w:rsidRPr="00A54BD4" w:rsidRDefault="00E45417" w:rsidP="003C4C89">
      <w:pPr>
        <w:spacing w:line="276" w:lineRule="auto"/>
        <w:ind w:firstLine="708"/>
        <w:jc w:val="both"/>
      </w:pPr>
      <w:r w:rsidRPr="00A54BD4">
        <w:t xml:space="preserve">Наредно поглавље, </w:t>
      </w:r>
      <w:r w:rsidRPr="00A54BD4">
        <w:rPr>
          <w:i/>
        </w:rPr>
        <w:t xml:space="preserve">Теоријски оквир, </w:t>
      </w:r>
      <w:r w:rsidRPr="00A54BD4">
        <w:t>састоји се од шест потпоглавља. Започиње се пружањем основног појмовног оквира за једно фукоовско истраживање, а наставља прегледом „археолошког“ и „генеалошког“ приступа, који се могу наћи у Фукоовом опусу. Кандидат потом излаже основне појмове теорије управљања која спада у Фукоов генеалошки период, као и кратак историјат режима управљања</w:t>
      </w:r>
      <w:r w:rsidR="004048CB" w:rsidRPr="00A54BD4">
        <w:t xml:space="preserve">, међу којима посебно </w:t>
      </w:r>
      <w:r w:rsidRPr="00A54BD4">
        <w:t>место заузима неолиберални режим. У последњем потпоглављу дат је преглед појмова из трећег Фукоовог периода – субјекција, субјективност, технологија сопства – а затим кандидат образлаже појмове „</w:t>
      </w:r>
      <w:r w:rsidR="004048CB" w:rsidRPr="00A54BD4">
        <w:t>в</w:t>
      </w:r>
      <w:r w:rsidRPr="00A54BD4">
        <w:t xml:space="preserve">еликог другог“ и етоса, које самостално уводи и </w:t>
      </w:r>
      <w:r w:rsidRPr="00A54BD4">
        <w:lastRenderedPageBreak/>
        <w:t xml:space="preserve">интегрише с претходнима, не би ли створио јединствен теоријски оквир за сопствено истраживање управљања субјективношћу. </w:t>
      </w:r>
    </w:p>
    <w:p w:rsidR="00E45417" w:rsidRPr="00A54BD4" w:rsidRDefault="00E45417" w:rsidP="003C4C89">
      <w:pPr>
        <w:spacing w:line="276" w:lineRule="auto"/>
        <w:ind w:firstLine="708"/>
        <w:jc w:val="both"/>
      </w:pPr>
      <w:r w:rsidRPr="00A54BD4">
        <w:t xml:space="preserve">Треће поглавље, </w:t>
      </w:r>
      <w:r w:rsidRPr="00A54BD4">
        <w:rPr>
          <w:i/>
        </w:rPr>
        <w:t xml:space="preserve">Контекстуални оквир, </w:t>
      </w:r>
      <w:r w:rsidRPr="00A54BD4">
        <w:t xml:space="preserve">посвећено је прегледу друштвених и културних промена </w:t>
      </w:r>
      <w:r w:rsidR="00303CF8" w:rsidRPr="00A54BD4">
        <w:t xml:space="preserve">током 20. века које сачињавају историјски оквир истраживања, с фокусом на међуутицај економских и културних промена и </w:t>
      </w:r>
      <w:r w:rsidR="004048CB" w:rsidRPr="00A54BD4">
        <w:t xml:space="preserve">дејство </w:t>
      </w:r>
      <w:r w:rsidR="00303CF8" w:rsidRPr="00A54BD4">
        <w:t>тих процеса на промену пожељног модела субјективности</w:t>
      </w:r>
      <w:r w:rsidR="004048CB" w:rsidRPr="00A54BD4">
        <w:t xml:space="preserve">, </w:t>
      </w:r>
      <w:r w:rsidR="00303CF8" w:rsidRPr="00A54BD4">
        <w:t xml:space="preserve">у правцу неолибералне форме. </w:t>
      </w:r>
    </w:p>
    <w:p w:rsidR="00E45417" w:rsidRPr="00A54BD4" w:rsidRDefault="00303CF8" w:rsidP="003C4C89">
      <w:pPr>
        <w:spacing w:line="276" w:lineRule="auto"/>
        <w:ind w:firstLine="708"/>
        <w:jc w:val="both"/>
      </w:pPr>
      <w:r w:rsidRPr="00A54BD4">
        <w:t xml:space="preserve">У поглављу </w:t>
      </w:r>
      <w:r w:rsidRPr="00A54BD4">
        <w:rPr>
          <w:i/>
        </w:rPr>
        <w:t xml:space="preserve">Шта је литература за самопомоћ? </w:t>
      </w:r>
      <w:r w:rsidRPr="00A54BD4">
        <w:t xml:space="preserve">аутор дефинише приручнике за самопомоћ и пружа кратак историјат њиховог развоја, стављајући нагласак на савремени период, у који спада емпиријска грађа анализирана у дисертацији. </w:t>
      </w:r>
    </w:p>
    <w:p w:rsidR="00E45417" w:rsidRPr="00A54BD4" w:rsidRDefault="00303CF8" w:rsidP="003C4C89">
      <w:pPr>
        <w:spacing w:line="276" w:lineRule="auto"/>
        <w:ind w:firstLine="708"/>
        <w:jc w:val="both"/>
      </w:pPr>
      <w:r w:rsidRPr="00A54BD4">
        <w:t xml:space="preserve">Пето поглавље, </w:t>
      </w:r>
      <w:r w:rsidRPr="00A54BD4">
        <w:rPr>
          <w:i/>
        </w:rPr>
        <w:t>Методологија</w:t>
      </w:r>
      <w:r w:rsidRPr="00A54BD4">
        <w:t xml:space="preserve">, излаже методолошки оквир коришћен у истраживању, као и оквир узорка за избор емпиријског материјала. Посебна пажња посвећена је образлагању истраживачког инструмента који кандидат назива „теоријско-интерпретативном матрицом“. </w:t>
      </w:r>
    </w:p>
    <w:p w:rsidR="00866B17" w:rsidRPr="00A54BD4" w:rsidRDefault="009C29B9" w:rsidP="003C4C89">
      <w:pPr>
        <w:spacing w:line="276" w:lineRule="auto"/>
        <w:ind w:firstLine="708"/>
        <w:jc w:val="both"/>
      </w:pPr>
      <w:r w:rsidRPr="00A54BD4">
        <w:t>Централно и најобимније</w:t>
      </w:r>
      <w:r w:rsidR="004048CB" w:rsidRPr="00A54BD4">
        <w:t>, шесто</w:t>
      </w:r>
      <w:r w:rsidRPr="00A54BD4">
        <w:t xml:space="preserve"> поглавље, под насловом </w:t>
      </w:r>
      <w:r w:rsidR="00303CF8" w:rsidRPr="00A54BD4">
        <w:rPr>
          <w:i/>
        </w:rPr>
        <w:t>Анализа</w:t>
      </w:r>
      <w:r w:rsidRPr="00A54BD4">
        <w:rPr>
          <w:i/>
        </w:rPr>
        <w:t xml:space="preserve">, </w:t>
      </w:r>
      <w:r w:rsidR="00303CF8" w:rsidRPr="00A54BD4">
        <w:t xml:space="preserve">састоји се од четири потпоглавља и једног екскурса. Свако од потпоглавља представља један сегмент емпиријског материјала, као и једно од раздобља на које је подељен савремени период развоја литературе за самопомоћ. Будући да теоријско-интерпретативна матрица има четири аспекта, сваки сегмент садржи </w:t>
      </w:r>
      <w:r w:rsidR="004048CB" w:rsidRPr="00A54BD4">
        <w:t xml:space="preserve">по </w:t>
      </w:r>
      <w:r w:rsidR="00303CF8" w:rsidRPr="00A54BD4">
        <w:t xml:space="preserve">четири одељка. У првом сегменту анализира се књига </w:t>
      </w:r>
      <w:r w:rsidRPr="00A54BD4">
        <w:rPr>
          <w:i/>
        </w:rPr>
        <w:t xml:space="preserve">Нужни губици </w:t>
      </w:r>
      <w:r w:rsidRPr="00A54BD4">
        <w:t>Џ</w:t>
      </w:r>
      <w:r w:rsidR="00265BF6">
        <w:t xml:space="preserve">удит </w:t>
      </w:r>
      <w:r w:rsidRPr="00A54BD4">
        <w:t>Виорст, узета као пример технологије сопства дисциплинарног режима управљања. У другом сегменту анализирају се приручници објављени током последње две деценије 20. и прве деценије 21. века, као примери карактеристични за развијени неолиберализам. У трећем сегменту, аутор се усредсређује на приручнике објављене у последњој деценији и показује да они имају битно другачији садржај од литературе из претходног периода, што се доводи у везу са економском кризом из 2008. године</w:t>
      </w:r>
      <w:r w:rsidR="00866B17" w:rsidRPr="00A54BD4">
        <w:t xml:space="preserve">, која је уједно представљала кризу неолибералног режима управљања. За тиме следи екскурс, у којем аутор истражује приручнике и дискурс самопомоћи у постсоцијалистичким земљама, укључујући и нашу. Поглавље се заокружује четвртим сегментом анализе, посвећеним књизи </w:t>
      </w:r>
      <w:r w:rsidR="00866B17" w:rsidRPr="00A54BD4">
        <w:rPr>
          <w:i/>
        </w:rPr>
        <w:t xml:space="preserve">12 правила за живот </w:t>
      </w:r>
      <w:r w:rsidR="00866B17" w:rsidRPr="00A54BD4">
        <w:t>Џ</w:t>
      </w:r>
      <w:r w:rsidR="00265BF6">
        <w:t xml:space="preserve">ордана </w:t>
      </w:r>
      <w:r w:rsidR="00866B17" w:rsidRPr="00A54BD4">
        <w:t>Питерсона, за коју кандидат сматра да је битно другачија од осталих и да технологијом сопства коју операционализује најављује долазак новог, нео-дисциплинарног режима управљања.</w:t>
      </w:r>
    </w:p>
    <w:p w:rsidR="00C35941" w:rsidRPr="00A54BD4" w:rsidRDefault="00303CF8" w:rsidP="003C4C89">
      <w:pPr>
        <w:spacing w:line="276" w:lineRule="auto"/>
        <w:ind w:firstLine="708"/>
        <w:jc w:val="both"/>
        <w:rPr>
          <w:iCs/>
        </w:rPr>
      </w:pPr>
      <w:r w:rsidRPr="00A54BD4">
        <w:rPr>
          <w:iCs/>
        </w:rPr>
        <w:t xml:space="preserve">У </w:t>
      </w:r>
      <w:r w:rsidRPr="00A54BD4">
        <w:rPr>
          <w:i/>
          <w:iCs/>
        </w:rPr>
        <w:t xml:space="preserve">Закључку, </w:t>
      </w:r>
      <w:r w:rsidRPr="00A54BD4">
        <w:rPr>
          <w:iCs/>
        </w:rPr>
        <w:t xml:space="preserve">кандидат се најпре враћа на полазне хипотезе </w:t>
      </w:r>
      <w:r w:rsidR="00B43648" w:rsidRPr="00A54BD4">
        <w:rPr>
          <w:iCs/>
        </w:rPr>
        <w:t xml:space="preserve">и констатује да су све три хипотезе </w:t>
      </w:r>
      <w:r w:rsidR="00265BF6">
        <w:rPr>
          <w:iCs/>
        </w:rPr>
        <w:t xml:space="preserve">потврђене </w:t>
      </w:r>
      <w:r w:rsidR="00B43648" w:rsidRPr="00A54BD4">
        <w:rPr>
          <w:iCs/>
        </w:rPr>
        <w:t xml:space="preserve">у потпуности </w:t>
      </w:r>
      <w:r w:rsidR="00265BF6">
        <w:rPr>
          <w:iCs/>
        </w:rPr>
        <w:t xml:space="preserve">једино </w:t>
      </w:r>
      <w:r w:rsidR="00B43648" w:rsidRPr="00A54BD4">
        <w:rPr>
          <w:iCs/>
        </w:rPr>
        <w:t xml:space="preserve">у случају приручника за самопомоћ из раздобља развијеног неолиберализма, док су у примени на остала раздобља </w:t>
      </w:r>
      <w:r w:rsidR="004048CB" w:rsidRPr="00A54BD4">
        <w:rPr>
          <w:iCs/>
        </w:rPr>
        <w:t xml:space="preserve">само </w:t>
      </w:r>
      <w:r w:rsidR="00B43648" w:rsidRPr="00A54BD4">
        <w:rPr>
          <w:iCs/>
        </w:rPr>
        <w:t>делимично потврђене, или се испостав</w:t>
      </w:r>
      <w:r w:rsidR="004048CB" w:rsidRPr="00A54BD4">
        <w:rPr>
          <w:iCs/>
        </w:rPr>
        <w:t>ило</w:t>
      </w:r>
      <w:r w:rsidR="00B43648" w:rsidRPr="00A54BD4">
        <w:rPr>
          <w:iCs/>
        </w:rPr>
        <w:t xml:space="preserve"> да не важе. Потом кандидат сумира своје налазе и даје дубљу теоријску интерпретацију литературе за самопомоћ</w:t>
      </w:r>
      <w:r w:rsidR="004048CB" w:rsidRPr="00A54BD4">
        <w:rPr>
          <w:iCs/>
        </w:rPr>
        <w:t>,</w:t>
      </w:r>
      <w:r w:rsidR="00B43648" w:rsidRPr="00A54BD4">
        <w:rPr>
          <w:iCs/>
        </w:rPr>
        <w:t xml:space="preserve"> у неолибералном режиму управљања и изван њега. За потпунију интерпретацију одређених аспеката теме фукоовски теоријски оквир се показује као недовољан те се </w:t>
      </w:r>
      <w:r w:rsidR="00C35941" w:rsidRPr="00A54BD4">
        <w:rPr>
          <w:iCs/>
        </w:rPr>
        <w:t xml:space="preserve">констатује да га је потребно допунити елементима постопераизма и лакановске психоанализе. </w:t>
      </w:r>
    </w:p>
    <w:p w:rsidR="00E41D70" w:rsidRPr="00A54BD4" w:rsidRDefault="00E41D70" w:rsidP="003C4C89">
      <w:pPr>
        <w:spacing w:line="276" w:lineRule="auto"/>
        <w:ind w:firstLine="708"/>
        <w:jc w:val="both"/>
        <w:rPr>
          <w:iCs/>
        </w:rPr>
      </w:pPr>
    </w:p>
    <w:p w:rsidR="00E41D70" w:rsidRPr="00A54BD4" w:rsidRDefault="00E41D70" w:rsidP="003C4C89">
      <w:pPr>
        <w:spacing w:line="276" w:lineRule="auto"/>
        <w:ind w:firstLine="708"/>
        <w:jc w:val="both"/>
      </w:pPr>
    </w:p>
    <w:p w:rsidR="00E41D70" w:rsidRPr="00A54BD4" w:rsidRDefault="00E41D70" w:rsidP="003C4C89">
      <w:pPr>
        <w:spacing w:line="276" w:lineRule="auto"/>
        <w:jc w:val="both"/>
        <w:rPr>
          <w:b/>
          <w:color w:val="000000" w:themeColor="text1"/>
        </w:rPr>
      </w:pPr>
    </w:p>
    <w:p w:rsidR="00265BF6" w:rsidRDefault="00265BF6" w:rsidP="003C4C89">
      <w:pPr>
        <w:spacing w:line="276" w:lineRule="auto"/>
        <w:jc w:val="both"/>
        <w:rPr>
          <w:b/>
          <w:color w:val="000000" w:themeColor="text1"/>
        </w:rPr>
      </w:pPr>
    </w:p>
    <w:p w:rsidR="00B85068" w:rsidRPr="00A54BD4" w:rsidRDefault="00B85068" w:rsidP="003C4C89">
      <w:pPr>
        <w:spacing w:line="276" w:lineRule="auto"/>
        <w:jc w:val="both"/>
        <w:rPr>
          <w:color w:val="000000" w:themeColor="text1"/>
        </w:rPr>
      </w:pPr>
      <w:r w:rsidRPr="00A54BD4">
        <w:rPr>
          <w:b/>
          <w:color w:val="000000" w:themeColor="text1"/>
        </w:rPr>
        <w:lastRenderedPageBreak/>
        <w:t>Остварени резултати и научни допринос дисертације</w:t>
      </w:r>
      <w:r w:rsidRPr="00A54BD4">
        <w:rPr>
          <w:color w:val="000000" w:themeColor="text1"/>
        </w:rPr>
        <w:t xml:space="preserve"> </w:t>
      </w:r>
    </w:p>
    <w:p w:rsidR="003C4C89" w:rsidRPr="00A54BD4" w:rsidRDefault="003C4C89" w:rsidP="003C4C89">
      <w:pPr>
        <w:spacing w:line="276" w:lineRule="auto"/>
        <w:jc w:val="both"/>
        <w:rPr>
          <w:color w:val="000000" w:themeColor="text1"/>
        </w:rPr>
      </w:pPr>
    </w:p>
    <w:p w:rsidR="00E45417" w:rsidRPr="00A54BD4" w:rsidRDefault="003C4C89" w:rsidP="003C4C89">
      <w:pPr>
        <w:spacing w:line="276" w:lineRule="auto"/>
        <w:jc w:val="both"/>
        <w:rPr>
          <w:color w:val="000000" w:themeColor="text1"/>
        </w:rPr>
      </w:pPr>
      <w:r w:rsidRPr="00A54BD4">
        <w:rPr>
          <w:color w:val="000000" w:themeColor="text1"/>
        </w:rPr>
        <w:t xml:space="preserve">Дисертација представља допринос пре свега социологији, понајвише општој социолошкој теорији, утолико што елаборира и емпиријски пропитује низ значајних идеја за поимање савременог света, а уже гледано, развија теорију идеологије и критичку теорију друштва која ће бити примерена данашњем тренутку и његовим кључним проблемима. </w:t>
      </w:r>
      <w:r w:rsidR="00265BF6">
        <w:rPr>
          <w:color w:val="000000" w:themeColor="text1"/>
        </w:rPr>
        <w:t xml:space="preserve">Имплементирају се </w:t>
      </w:r>
      <w:r w:rsidRPr="00A54BD4">
        <w:rPr>
          <w:color w:val="000000" w:themeColor="text1"/>
        </w:rPr>
        <w:t xml:space="preserve">нова интердисциплинарна укрштања социологије и психологије, посебно тематизација социолошких аспеката формирања личног идентитета. Рад такође доприноси социологији културе и студијама управљања, које су се до сада знатно више концентрисале на области политике и економије, док је подручје културе у њима било </w:t>
      </w:r>
      <w:r w:rsidR="00A777D8" w:rsidRPr="00A54BD4">
        <w:rPr>
          <w:color w:val="000000" w:themeColor="text1"/>
        </w:rPr>
        <w:t>приметно подзаступљено</w:t>
      </w:r>
      <w:r w:rsidRPr="00A54BD4">
        <w:rPr>
          <w:color w:val="000000" w:themeColor="text1"/>
        </w:rPr>
        <w:t>.</w:t>
      </w:r>
    </w:p>
    <w:p w:rsidR="00F6479E" w:rsidRPr="00A54BD4" w:rsidRDefault="003C4C89" w:rsidP="003C4C89">
      <w:pPr>
        <w:spacing w:line="276" w:lineRule="auto"/>
        <w:ind w:firstLine="708"/>
        <w:jc w:val="both"/>
        <w:rPr>
          <w:color w:val="000000" w:themeColor="text1"/>
        </w:rPr>
      </w:pPr>
      <w:r w:rsidRPr="00A54BD4">
        <w:rPr>
          <w:color w:val="000000" w:themeColor="text1"/>
        </w:rPr>
        <w:t xml:space="preserve">У раду се </w:t>
      </w:r>
      <w:r w:rsidR="00FF0C3D" w:rsidRPr="00A54BD4">
        <w:rPr>
          <w:color w:val="000000" w:themeColor="text1"/>
        </w:rPr>
        <w:t>обрађује тем</w:t>
      </w:r>
      <w:r w:rsidRPr="00A54BD4">
        <w:rPr>
          <w:color w:val="000000" w:themeColor="text1"/>
        </w:rPr>
        <w:t>а</w:t>
      </w:r>
      <w:r w:rsidR="00FF0C3D" w:rsidRPr="00A54BD4">
        <w:rPr>
          <w:color w:val="000000" w:themeColor="text1"/>
        </w:rPr>
        <w:t xml:space="preserve"> која је и </w:t>
      </w:r>
      <w:r w:rsidRPr="00A54BD4">
        <w:rPr>
          <w:color w:val="000000" w:themeColor="text1"/>
        </w:rPr>
        <w:t xml:space="preserve">научно </w:t>
      </w:r>
      <w:r w:rsidR="00FF0C3D" w:rsidRPr="00A54BD4">
        <w:rPr>
          <w:color w:val="000000" w:themeColor="text1"/>
        </w:rPr>
        <w:t xml:space="preserve">и друштвено значајна. </w:t>
      </w:r>
      <w:r w:rsidR="004F7888" w:rsidRPr="00A54BD4">
        <w:rPr>
          <w:color w:val="000000" w:themeColor="text1"/>
        </w:rPr>
        <w:t>Литература за самопомоћ</w:t>
      </w:r>
      <w:r w:rsidR="00591911" w:rsidRPr="00A54BD4">
        <w:rPr>
          <w:color w:val="000000" w:themeColor="text1"/>
        </w:rPr>
        <w:t xml:space="preserve">, упркос својој великој популарности и утицају на милионе људи широм света, </w:t>
      </w:r>
      <w:r w:rsidR="004F7888" w:rsidRPr="00A54BD4">
        <w:rPr>
          <w:color w:val="000000" w:themeColor="text1"/>
        </w:rPr>
        <w:t xml:space="preserve">у </w:t>
      </w:r>
      <w:r w:rsidR="00F6479E" w:rsidRPr="00A54BD4">
        <w:rPr>
          <w:color w:val="000000" w:themeColor="text1"/>
        </w:rPr>
        <w:t xml:space="preserve">науци је </w:t>
      </w:r>
      <w:r w:rsidR="00591911" w:rsidRPr="00A54BD4">
        <w:rPr>
          <w:color w:val="000000" w:themeColor="text1"/>
        </w:rPr>
        <w:t xml:space="preserve">као предмет </w:t>
      </w:r>
      <w:r w:rsidR="004F7888" w:rsidRPr="00A54BD4">
        <w:rPr>
          <w:color w:val="000000" w:themeColor="text1"/>
        </w:rPr>
        <w:t xml:space="preserve">занемарена. У нашем друштву, конкретно, она до сада није била </w:t>
      </w:r>
      <w:r w:rsidR="00FF0C3D" w:rsidRPr="00A54BD4">
        <w:rPr>
          <w:color w:val="000000" w:themeColor="text1"/>
        </w:rPr>
        <w:t xml:space="preserve">обрађивана и ова дисертација је у том смислу пионирска. </w:t>
      </w:r>
      <w:r w:rsidR="004F7888" w:rsidRPr="00A54BD4">
        <w:rPr>
          <w:color w:val="000000" w:themeColor="text1"/>
        </w:rPr>
        <w:t xml:space="preserve">Штавише, </w:t>
      </w:r>
      <w:r w:rsidR="00F6479E" w:rsidRPr="00A54BD4">
        <w:rPr>
          <w:color w:val="000000" w:themeColor="text1"/>
        </w:rPr>
        <w:t>с обзиром на то да полази од системат</w:t>
      </w:r>
      <w:r w:rsidR="00591911" w:rsidRPr="00A54BD4">
        <w:rPr>
          <w:color w:val="000000" w:themeColor="text1"/>
        </w:rPr>
        <w:t>ски</w:t>
      </w:r>
      <w:r w:rsidR="00F6479E" w:rsidRPr="00A54BD4">
        <w:rPr>
          <w:color w:val="000000" w:themeColor="text1"/>
        </w:rPr>
        <w:t xml:space="preserve"> развијеног теоријског и методолошког оквира, овај рад представља </w:t>
      </w:r>
      <w:r w:rsidR="00A777D8" w:rsidRPr="00A54BD4">
        <w:rPr>
          <w:color w:val="000000" w:themeColor="text1"/>
        </w:rPr>
        <w:t xml:space="preserve">иновацију у погледу анализе </w:t>
      </w:r>
      <w:r w:rsidR="00FF0C3D" w:rsidRPr="00A54BD4">
        <w:rPr>
          <w:color w:val="000000" w:themeColor="text1"/>
        </w:rPr>
        <w:t>тог важног савременог феномена</w:t>
      </w:r>
      <w:r w:rsidR="004F7888" w:rsidRPr="00A54BD4">
        <w:rPr>
          <w:color w:val="000000" w:themeColor="text1"/>
        </w:rPr>
        <w:t xml:space="preserve"> и у ширим оквирима од </w:t>
      </w:r>
      <w:r w:rsidR="00F6479E" w:rsidRPr="00A54BD4">
        <w:rPr>
          <w:color w:val="000000" w:themeColor="text1"/>
        </w:rPr>
        <w:t xml:space="preserve">националних. Додатну вредност представља чињеница да ће </w:t>
      </w:r>
      <w:r w:rsidR="00591911" w:rsidRPr="00A54BD4">
        <w:rPr>
          <w:color w:val="000000" w:themeColor="text1"/>
        </w:rPr>
        <w:t xml:space="preserve">овде </w:t>
      </w:r>
      <w:r w:rsidR="00F6479E" w:rsidRPr="00A54BD4">
        <w:rPr>
          <w:color w:val="000000" w:themeColor="text1"/>
        </w:rPr>
        <w:t xml:space="preserve">развијен </w:t>
      </w:r>
      <w:r w:rsidR="00591911" w:rsidRPr="00A54BD4">
        <w:rPr>
          <w:color w:val="000000" w:themeColor="text1"/>
        </w:rPr>
        <w:t xml:space="preserve">аналитички модел </w:t>
      </w:r>
      <w:r w:rsidR="00F6479E" w:rsidRPr="00A54BD4">
        <w:rPr>
          <w:color w:val="000000" w:themeColor="text1"/>
        </w:rPr>
        <w:t>у будућности моћи да се примени и на друге сличне теме, које преиспитују однос између појединца и културе</w:t>
      </w:r>
      <w:r w:rsidR="00591911" w:rsidRPr="00A54BD4">
        <w:rPr>
          <w:color w:val="000000" w:themeColor="text1"/>
        </w:rPr>
        <w:t>,</w:t>
      </w:r>
      <w:r w:rsidR="00F6479E" w:rsidRPr="00A54BD4">
        <w:rPr>
          <w:color w:val="000000" w:themeColor="text1"/>
        </w:rPr>
        <w:t xml:space="preserve"> и</w:t>
      </w:r>
      <w:r w:rsidR="00591911" w:rsidRPr="00A54BD4">
        <w:rPr>
          <w:color w:val="000000" w:themeColor="text1"/>
        </w:rPr>
        <w:t>ли</w:t>
      </w:r>
      <w:r w:rsidR="00F6479E" w:rsidRPr="00A54BD4">
        <w:rPr>
          <w:color w:val="000000" w:themeColor="text1"/>
        </w:rPr>
        <w:t xml:space="preserve"> присуство идеологије у популарним културним жанровима.</w:t>
      </w:r>
    </w:p>
    <w:p w:rsidR="004F7888" w:rsidRPr="00A54BD4" w:rsidRDefault="004F7888" w:rsidP="003C4C89">
      <w:pPr>
        <w:spacing w:line="276" w:lineRule="auto"/>
        <w:jc w:val="both"/>
        <w:rPr>
          <w:color w:val="000000" w:themeColor="text1"/>
        </w:rPr>
      </w:pPr>
      <w:r w:rsidRPr="00A54BD4">
        <w:rPr>
          <w:color w:val="000000" w:themeColor="text1"/>
        </w:rPr>
        <w:tab/>
      </w:r>
      <w:r w:rsidR="00591911" w:rsidRPr="00A54BD4">
        <w:rPr>
          <w:color w:val="000000" w:themeColor="text1"/>
        </w:rPr>
        <w:t xml:space="preserve">Солидно осмишљен и реализован емпиријски аспект рада је такође један од његових квалитета. </w:t>
      </w:r>
      <w:r w:rsidR="002D0C6E" w:rsidRPr="00A54BD4">
        <w:rPr>
          <w:color w:val="000000" w:themeColor="text1"/>
        </w:rPr>
        <w:t xml:space="preserve">То се испољава кроз </w:t>
      </w:r>
      <w:r w:rsidR="00591911" w:rsidRPr="00A54BD4">
        <w:rPr>
          <w:color w:val="000000" w:themeColor="text1"/>
        </w:rPr>
        <w:t xml:space="preserve">широк иницијални обухват грађе, </w:t>
      </w:r>
      <w:r w:rsidR="00916BB3" w:rsidRPr="00A54BD4">
        <w:rPr>
          <w:color w:val="000000" w:themeColor="text1"/>
        </w:rPr>
        <w:t xml:space="preserve">адекватну формулацију критеријума </w:t>
      </w:r>
      <w:r w:rsidR="00A777D8" w:rsidRPr="00A54BD4">
        <w:rPr>
          <w:color w:val="000000" w:themeColor="text1"/>
        </w:rPr>
        <w:t xml:space="preserve">за избор узорка и његову добру </w:t>
      </w:r>
      <w:r w:rsidR="00F6479E" w:rsidRPr="00A54BD4">
        <w:rPr>
          <w:color w:val="000000" w:themeColor="text1"/>
        </w:rPr>
        <w:t>конструкциј</w:t>
      </w:r>
      <w:r w:rsidR="00916BB3" w:rsidRPr="00A54BD4">
        <w:rPr>
          <w:color w:val="000000" w:themeColor="text1"/>
        </w:rPr>
        <w:t>у</w:t>
      </w:r>
      <w:r w:rsidR="00F6479E" w:rsidRPr="00A54BD4">
        <w:rPr>
          <w:color w:val="000000" w:themeColor="text1"/>
        </w:rPr>
        <w:t xml:space="preserve">, те </w:t>
      </w:r>
      <w:r w:rsidR="00916BB3" w:rsidRPr="00A54BD4">
        <w:rPr>
          <w:color w:val="000000" w:themeColor="text1"/>
        </w:rPr>
        <w:t xml:space="preserve">аналитички модел </w:t>
      </w:r>
      <w:r w:rsidR="002D0C6E" w:rsidRPr="00A54BD4">
        <w:rPr>
          <w:color w:val="000000" w:themeColor="text1"/>
        </w:rPr>
        <w:t>– „теоријско-интерпретативн</w:t>
      </w:r>
      <w:r w:rsidR="00591911" w:rsidRPr="00A54BD4">
        <w:rPr>
          <w:color w:val="000000" w:themeColor="text1"/>
        </w:rPr>
        <w:t>у</w:t>
      </w:r>
      <w:r w:rsidR="002D0C6E" w:rsidRPr="00A54BD4">
        <w:rPr>
          <w:color w:val="000000" w:themeColor="text1"/>
        </w:rPr>
        <w:t xml:space="preserve"> матриц</w:t>
      </w:r>
      <w:r w:rsidR="00591911" w:rsidRPr="00A54BD4">
        <w:rPr>
          <w:color w:val="000000" w:themeColor="text1"/>
        </w:rPr>
        <w:t>у</w:t>
      </w:r>
      <w:r w:rsidR="002D0C6E" w:rsidRPr="00A54BD4">
        <w:rPr>
          <w:color w:val="000000" w:themeColor="text1"/>
        </w:rPr>
        <w:t>“ – к</w:t>
      </w:r>
      <w:r w:rsidR="00916BB3" w:rsidRPr="00A54BD4">
        <w:rPr>
          <w:color w:val="000000" w:themeColor="text1"/>
        </w:rPr>
        <w:t>оји је самостално израђен и примењен. Приступ Мишела Фукоа, који чини теоријску окосницу рада, ретко када се узима као упутство за емпиријско истраживање, што је овде случај. Надаље, п</w:t>
      </w:r>
      <w:r w:rsidR="00F6479E" w:rsidRPr="00A54BD4">
        <w:rPr>
          <w:color w:val="000000" w:themeColor="text1"/>
        </w:rPr>
        <w:t xml:space="preserve">осебан допринос </w:t>
      </w:r>
      <w:r w:rsidR="002D0C6E" w:rsidRPr="00A54BD4">
        <w:rPr>
          <w:color w:val="000000" w:themeColor="text1"/>
        </w:rPr>
        <w:t xml:space="preserve">чини </w:t>
      </w:r>
      <w:r w:rsidRPr="00A54BD4">
        <w:rPr>
          <w:color w:val="000000" w:themeColor="text1"/>
        </w:rPr>
        <w:t>иновативна примена критичке анализе дискурса</w:t>
      </w:r>
      <w:r w:rsidR="00916BB3" w:rsidRPr="00A54BD4">
        <w:rPr>
          <w:color w:val="000000" w:themeColor="text1"/>
        </w:rPr>
        <w:t>, у којој се елементи неколико савремених дискур</w:t>
      </w:r>
      <w:r w:rsidR="00754EB2">
        <w:rPr>
          <w:color w:val="000000" w:themeColor="text1"/>
        </w:rPr>
        <w:t>зивно-а</w:t>
      </w:r>
      <w:r w:rsidR="00916BB3" w:rsidRPr="00A54BD4">
        <w:rPr>
          <w:color w:val="000000" w:themeColor="text1"/>
        </w:rPr>
        <w:t xml:space="preserve">налитичких приступа комбинују са Фукоом а потом примењују на врсту грађе </w:t>
      </w:r>
      <w:r w:rsidR="00591911" w:rsidRPr="00A54BD4">
        <w:rPr>
          <w:color w:val="000000" w:themeColor="text1"/>
        </w:rPr>
        <w:t xml:space="preserve">за коју није уобичајено да се </w:t>
      </w:r>
      <w:r w:rsidR="00916BB3" w:rsidRPr="00A54BD4">
        <w:rPr>
          <w:color w:val="000000" w:themeColor="text1"/>
        </w:rPr>
        <w:t xml:space="preserve">подвргава овој врсти аналитичког поступка. </w:t>
      </w:r>
    </w:p>
    <w:p w:rsidR="004F7888" w:rsidRPr="00A54BD4" w:rsidRDefault="00591911" w:rsidP="003C4C89">
      <w:pPr>
        <w:spacing w:line="276" w:lineRule="auto"/>
        <w:ind w:firstLine="708"/>
        <w:jc w:val="both"/>
        <w:rPr>
          <w:color w:val="000000" w:themeColor="text1"/>
        </w:rPr>
      </w:pPr>
      <w:r w:rsidRPr="00A54BD4">
        <w:rPr>
          <w:color w:val="000000" w:themeColor="text1"/>
        </w:rPr>
        <w:t xml:space="preserve">Дисертација, надаље, осветљава из једног новог угла неолиберални модел уређења друштвених односа, који данас доминира на глобалном нивоу, а посебно његове облике репродукције и његов утицај на културу. Истражују се односи између човекове субјективности и структуралних одлика историјске епохе </w:t>
      </w:r>
      <w:r w:rsidR="003C4C89" w:rsidRPr="00A54BD4">
        <w:rPr>
          <w:color w:val="000000" w:themeColor="text1"/>
        </w:rPr>
        <w:t xml:space="preserve">или, </w:t>
      </w:r>
      <w:r w:rsidRPr="00A54BD4">
        <w:rPr>
          <w:color w:val="000000" w:themeColor="text1"/>
        </w:rPr>
        <w:t>другим речима, механизм</w:t>
      </w:r>
      <w:r w:rsidR="003C4C89" w:rsidRPr="00A54BD4">
        <w:rPr>
          <w:color w:val="000000" w:themeColor="text1"/>
        </w:rPr>
        <w:t>и</w:t>
      </w:r>
      <w:r w:rsidRPr="00A54BD4">
        <w:rPr>
          <w:color w:val="000000" w:themeColor="text1"/>
        </w:rPr>
        <w:t xml:space="preserve"> културно</w:t>
      </w:r>
      <w:r w:rsidR="003C4C89" w:rsidRPr="00A54BD4">
        <w:rPr>
          <w:color w:val="000000" w:themeColor="text1"/>
        </w:rPr>
        <w:t>г</w:t>
      </w:r>
      <w:r w:rsidRPr="00A54BD4">
        <w:rPr>
          <w:color w:val="000000" w:themeColor="text1"/>
        </w:rPr>
        <w:t xml:space="preserve"> формирањ</w:t>
      </w:r>
      <w:r w:rsidR="003C4C89" w:rsidRPr="00A54BD4">
        <w:rPr>
          <w:color w:val="000000" w:themeColor="text1"/>
        </w:rPr>
        <w:t>а пожељних модела субјективности. Д</w:t>
      </w:r>
      <w:r w:rsidR="00FF0C3D" w:rsidRPr="00A54BD4">
        <w:rPr>
          <w:color w:val="000000" w:themeColor="text1"/>
        </w:rPr>
        <w:t xml:space="preserve">еловање идеологије </w:t>
      </w:r>
      <w:r w:rsidR="003C4C89" w:rsidRPr="00A54BD4">
        <w:rPr>
          <w:color w:val="000000" w:themeColor="text1"/>
        </w:rPr>
        <w:t xml:space="preserve">кроз наизглед баналне </w:t>
      </w:r>
      <w:r w:rsidR="00FF0C3D" w:rsidRPr="00A54BD4">
        <w:rPr>
          <w:color w:val="000000" w:themeColor="text1"/>
        </w:rPr>
        <w:t>савет</w:t>
      </w:r>
      <w:r w:rsidR="003C4C89" w:rsidRPr="00A54BD4">
        <w:rPr>
          <w:color w:val="000000" w:themeColor="text1"/>
        </w:rPr>
        <w:t>е</w:t>
      </w:r>
      <w:r w:rsidR="00FF0C3D" w:rsidRPr="00A54BD4">
        <w:rPr>
          <w:color w:val="000000" w:themeColor="text1"/>
        </w:rPr>
        <w:t xml:space="preserve"> популарне литературе, једном кад се идентификује, омогућава отварање веома важних питања, која јасно поставља и ова дисертација: да ли су се категорије слободе, самоостварења и аутентичности изродиле у сопствену супротност? У којој мери и у којим тачкама је отпор системској инкорпорацији још увек могућ? </w:t>
      </w:r>
    </w:p>
    <w:p w:rsidR="008D7A3A" w:rsidRPr="00A54BD4" w:rsidRDefault="00FF0C3D" w:rsidP="003C4C89">
      <w:pPr>
        <w:spacing w:line="276" w:lineRule="auto"/>
        <w:ind w:firstLine="708"/>
        <w:jc w:val="both"/>
        <w:rPr>
          <w:color w:val="000000" w:themeColor="text1"/>
        </w:rPr>
      </w:pPr>
      <w:r w:rsidRPr="00A54BD4">
        <w:rPr>
          <w:color w:val="000000" w:themeColor="text1"/>
        </w:rPr>
        <w:t xml:space="preserve">Тематизујући ова питања, </w:t>
      </w:r>
      <w:r w:rsidR="003C4C89" w:rsidRPr="00A54BD4">
        <w:rPr>
          <w:color w:val="000000" w:themeColor="text1"/>
        </w:rPr>
        <w:t xml:space="preserve">рад </w:t>
      </w:r>
      <w:r w:rsidR="00A777D8" w:rsidRPr="00A54BD4">
        <w:rPr>
          <w:color w:val="000000" w:themeColor="text1"/>
        </w:rPr>
        <w:t xml:space="preserve">добија и </w:t>
      </w:r>
      <w:r w:rsidR="002D0C6E" w:rsidRPr="00A54BD4">
        <w:rPr>
          <w:color w:val="000000" w:themeColor="text1"/>
        </w:rPr>
        <w:t xml:space="preserve">практично-етички значај, </w:t>
      </w:r>
      <w:r w:rsidR="00A777D8" w:rsidRPr="00A54BD4">
        <w:rPr>
          <w:color w:val="000000" w:themeColor="text1"/>
        </w:rPr>
        <w:t xml:space="preserve">тиме </w:t>
      </w:r>
      <w:r w:rsidR="002D0C6E" w:rsidRPr="00A54BD4">
        <w:rPr>
          <w:color w:val="000000" w:themeColor="text1"/>
        </w:rPr>
        <w:t xml:space="preserve">што омогућава да се боље разуме </w:t>
      </w:r>
      <w:r w:rsidR="00015E37" w:rsidRPr="00A54BD4">
        <w:rPr>
          <w:color w:val="000000" w:themeColor="text1"/>
        </w:rPr>
        <w:t xml:space="preserve">свет у којем живимо, </w:t>
      </w:r>
      <w:r w:rsidR="002D0C6E" w:rsidRPr="00A54BD4">
        <w:rPr>
          <w:color w:val="000000" w:themeColor="text1"/>
        </w:rPr>
        <w:t xml:space="preserve">нуди </w:t>
      </w:r>
      <w:r w:rsidR="00015E37" w:rsidRPr="00A54BD4">
        <w:rPr>
          <w:color w:val="000000" w:themeColor="text1"/>
        </w:rPr>
        <w:t xml:space="preserve">нова оруђа за критичку анализу </w:t>
      </w:r>
      <w:r w:rsidR="00015E37" w:rsidRPr="00A54BD4">
        <w:rPr>
          <w:color w:val="000000" w:themeColor="text1"/>
        </w:rPr>
        <w:lastRenderedPageBreak/>
        <w:t xml:space="preserve">данашњег глобалног друштва и облика доминације који </w:t>
      </w:r>
      <w:r w:rsidR="00E92A53" w:rsidRPr="00A54BD4">
        <w:rPr>
          <w:color w:val="000000" w:themeColor="text1"/>
        </w:rPr>
        <w:t xml:space="preserve">се </w:t>
      </w:r>
      <w:r w:rsidR="00015E37" w:rsidRPr="00A54BD4">
        <w:rPr>
          <w:color w:val="000000" w:themeColor="text1"/>
        </w:rPr>
        <w:t xml:space="preserve">у њему </w:t>
      </w:r>
      <w:r w:rsidR="00E92A53" w:rsidRPr="00A54BD4">
        <w:rPr>
          <w:color w:val="000000" w:themeColor="text1"/>
        </w:rPr>
        <w:t>јављају</w:t>
      </w:r>
      <w:r w:rsidR="002D0C6E" w:rsidRPr="00A54BD4">
        <w:rPr>
          <w:color w:val="000000" w:themeColor="text1"/>
        </w:rPr>
        <w:t xml:space="preserve"> и пружа потенцијалну </w:t>
      </w:r>
      <w:r w:rsidR="00015E37" w:rsidRPr="00A54BD4">
        <w:rPr>
          <w:color w:val="000000" w:themeColor="text1"/>
        </w:rPr>
        <w:t xml:space="preserve">научну подлогу личним и колективним еманципаторским праксама. </w:t>
      </w:r>
    </w:p>
    <w:p w:rsidR="00401E3E" w:rsidRPr="00A54BD4" w:rsidRDefault="00401E3E" w:rsidP="003C4C89">
      <w:pPr>
        <w:spacing w:line="276" w:lineRule="auto"/>
        <w:jc w:val="both"/>
        <w:rPr>
          <w:color w:val="000000" w:themeColor="text1"/>
        </w:rPr>
      </w:pPr>
    </w:p>
    <w:p w:rsidR="00401E3E" w:rsidRPr="00A54BD4" w:rsidRDefault="00401E3E" w:rsidP="003C4C89">
      <w:pPr>
        <w:spacing w:line="276" w:lineRule="auto"/>
        <w:jc w:val="both"/>
      </w:pPr>
    </w:p>
    <w:p w:rsidR="005C587B" w:rsidRPr="00A54BD4" w:rsidRDefault="005C587B" w:rsidP="003C4C89">
      <w:pPr>
        <w:spacing w:line="276" w:lineRule="auto"/>
        <w:jc w:val="both"/>
        <w:rPr>
          <w:b/>
        </w:rPr>
      </w:pPr>
      <w:r w:rsidRPr="00A54BD4">
        <w:rPr>
          <w:b/>
        </w:rPr>
        <w:t>Закључак</w:t>
      </w:r>
    </w:p>
    <w:p w:rsidR="00A303B9" w:rsidRPr="00A54BD4" w:rsidRDefault="00A303B9" w:rsidP="003C4C89">
      <w:pPr>
        <w:spacing w:line="276" w:lineRule="auto"/>
        <w:jc w:val="both"/>
        <w:rPr>
          <w:b/>
        </w:rPr>
      </w:pPr>
    </w:p>
    <w:p w:rsidR="00EF5C26" w:rsidRPr="00A54BD4" w:rsidRDefault="00EF5C26" w:rsidP="003C4C89">
      <w:pPr>
        <w:spacing w:line="276" w:lineRule="auto"/>
        <w:jc w:val="both"/>
      </w:pPr>
      <w:r w:rsidRPr="00A54BD4">
        <w:t>На основу свега реченог, Комисија закључује да</w:t>
      </w:r>
      <w:r w:rsidRPr="00A54BD4">
        <w:rPr>
          <w:b/>
        </w:rPr>
        <w:t xml:space="preserve"> </w:t>
      </w:r>
      <w:r w:rsidR="004048CB" w:rsidRPr="00A54BD4">
        <w:t>је</w:t>
      </w:r>
      <w:r w:rsidR="004048CB" w:rsidRPr="00A54BD4">
        <w:rPr>
          <w:b/>
        </w:rPr>
        <w:t xml:space="preserve"> </w:t>
      </w:r>
      <w:r w:rsidRPr="00A54BD4">
        <w:t xml:space="preserve">дисертација „Самопомоћ као технологија сопства: Анализа дискурса савремених приручника за самопомоћ“ Милана Урошевића израђена у складу са одобреном пријавом, да представља оригинално и самостално научно дело које даје значајан допринос науци, те да су се стекли сви неопходни услови за њену усмену одбрану. </w:t>
      </w:r>
    </w:p>
    <w:p w:rsidR="00B3006E" w:rsidRPr="00A54BD4" w:rsidRDefault="00B3006E" w:rsidP="003C4C89">
      <w:pPr>
        <w:spacing w:line="276" w:lineRule="auto"/>
        <w:jc w:val="both"/>
      </w:pPr>
    </w:p>
    <w:p w:rsidR="00B3006E" w:rsidRPr="00A54BD4" w:rsidRDefault="00B3006E" w:rsidP="003C4C89">
      <w:pPr>
        <w:spacing w:line="276" w:lineRule="auto"/>
        <w:jc w:val="both"/>
      </w:pPr>
    </w:p>
    <w:p w:rsidR="007F5FB5" w:rsidRPr="00A54BD4" w:rsidRDefault="007F5FB5" w:rsidP="003C4C89">
      <w:pPr>
        <w:spacing w:line="276" w:lineRule="auto"/>
        <w:ind w:left="2160"/>
        <w:jc w:val="both"/>
      </w:pPr>
    </w:p>
    <w:p w:rsidR="00F335DE" w:rsidRPr="00A54BD4" w:rsidRDefault="00F335DE" w:rsidP="003C4C89">
      <w:pPr>
        <w:spacing w:line="276" w:lineRule="auto"/>
        <w:jc w:val="both"/>
      </w:pPr>
    </w:p>
    <w:p w:rsidR="00F335DE" w:rsidRPr="00A54BD4" w:rsidRDefault="00F335DE" w:rsidP="003C4C89">
      <w:pPr>
        <w:spacing w:line="276" w:lineRule="auto"/>
        <w:jc w:val="both"/>
      </w:pPr>
    </w:p>
    <w:p w:rsidR="005C587B" w:rsidRPr="00A54BD4" w:rsidRDefault="005C587B" w:rsidP="003C4C89">
      <w:pPr>
        <w:pStyle w:val="Vlada1c"/>
        <w:spacing w:line="276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7F5FB5" w:rsidRPr="00A54BD4" w:rsidRDefault="007F5FB5" w:rsidP="003C4C89">
      <w:pPr>
        <w:spacing w:line="276" w:lineRule="auto"/>
        <w:jc w:val="both"/>
      </w:pPr>
      <w:r w:rsidRPr="00A54BD4">
        <w:t xml:space="preserve">У Београду, </w:t>
      </w:r>
      <w:r w:rsidR="00EF5C26" w:rsidRPr="00A54BD4">
        <w:t>15</w:t>
      </w:r>
      <w:r w:rsidRPr="00A54BD4">
        <w:t>.1</w:t>
      </w:r>
      <w:r w:rsidR="00EF5C26" w:rsidRPr="00A54BD4">
        <w:t>2</w:t>
      </w:r>
      <w:r w:rsidRPr="00A54BD4">
        <w:t>.20</w:t>
      </w:r>
      <w:r w:rsidR="00572FC6" w:rsidRPr="00A54BD4">
        <w:t>2</w:t>
      </w:r>
      <w:r w:rsidR="00EF5C26" w:rsidRPr="00A54BD4">
        <w:t>1</w:t>
      </w:r>
      <w:r w:rsidRPr="00A54BD4">
        <w:t xml:space="preserve">. </w:t>
      </w:r>
      <w:r w:rsidRPr="00A54BD4">
        <w:tab/>
      </w:r>
      <w:r w:rsidRPr="00A54BD4">
        <w:tab/>
        <w:t>Члан</w:t>
      </w:r>
      <w:r w:rsidR="00572FC6" w:rsidRPr="00A54BD4">
        <w:t>ови</w:t>
      </w:r>
      <w:r w:rsidRPr="00A54BD4">
        <w:t xml:space="preserve"> комисије:</w:t>
      </w:r>
    </w:p>
    <w:p w:rsidR="007F5FB5" w:rsidRPr="00A54BD4" w:rsidRDefault="007F5FB5" w:rsidP="003C4C89">
      <w:pPr>
        <w:spacing w:line="276" w:lineRule="auto"/>
        <w:jc w:val="both"/>
      </w:pPr>
    </w:p>
    <w:p w:rsidR="007F5FB5" w:rsidRPr="00A54BD4" w:rsidRDefault="007F5FB5" w:rsidP="003C4C89">
      <w:pPr>
        <w:spacing w:line="276" w:lineRule="auto"/>
        <w:jc w:val="both"/>
      </w:pPr>
    </w:p>
    <w:p w:rsidR="007F5FB5" w:rsidRPr="00A54BD4" w:rsidRDefault="007F5FB5" w:rsidP="003C4C89">
      <w:pPr>
        <w:spacing w:line="276" w:lineRule="auto"/>
        <w:jc w:val="both"/>
      </w:pPr>
    </w:p>
    <w:p w:rsidR="007F5FB5" w:rsidRPr="00A54BD4" w:rsidRDefault="007F5FB5" w:rsidP="003C4C89">
      <w:pPr>
        <w:spacing w:line="276" w:lineRule="auto"/>
        <w:jc w:val="both"/>
      </w:pPr>
    </w:p>
    <w:p w:rsidR="007F5FB5" w:rsidRPr="00A54BD4" w:rsidRDefault="007F5FB5" w:rsidP="003C4C89">
      <w:pPr>
        <w:spacing w:line="276" w:lineRule="auto"/>
        <w:ind w:left="3540"/>
        <w:jc w:val="both"/>
      </w:pPr>
      <w:r w:rsidRPr="00A54BD4">
        <w:t xml:space="preserve">проф. др </w:t>
      </w:r>
      <w:r w:rsidR="00572FC6" w:rsidRPr="00A54BD4">
        <w:t>Нада Секулић</w:t>
      </w:r>
    </w:p>
    <w:p w:rsidR="007F5FB5" w:rsidRPr="00A54BD4" w:rsidRDefault="007F5FB5" w:rsidP="003C4C89">
      <w:pPr>
        <w:spacing w:line="276" w:lineRule="auto"/>
        <w:ind w:left="3540"/>
        <w:jc w:val="both"/>
      </w:pPr>
      <w:r w:rsidRPr="00A54BD4">
        <w:t>Универзитет у Београду – Филозофски факултет</w:t>
      </w:r>
    </w:p>
    <w:p w:rsidR="007F5FB5" w:rsidRPr="00A54BD4" w:rsidRDefault="007F5FB5" w:rsidP="003C4C89">
      <w:pPr>
        <w:spacing w:line="276" w:lineRule="auto"/>
        <w:jc w:val="both"/>
      </w:pPr>
    </w:p>
    <w:p w:rsidR="007F5FB5" w:rsidRPr="00A54BD4" w:rsidRDefault="007F5FB5" w:rsidP="003C4C89">
      <w:pPr>
        <w:spacing w:line="276" w:lineRule="auto"/>
        <w:jc w:val="both"/>
      </w:pPr>
    </w:p>
    <w:p w:rsidR="007F5FB5" w:rsidRPr="00A54BD4" w:rsidRDefault="007F5FB5" w:rsidP="003C4C89">
      <w:pPr>
        <w:spacing w:line="276" w:lineRule="auto"/>
        <w:jc w:val="both"/>
      </w:pPr>
    </w:p>
    <w:p w:rsidR="007F5FB5" w:rsidRPr="00A54BD4" w:rsidRDefault="007F5FB5" w:rsidP="003C4C89">
      <w:pPr>
        <w:spacing w:line="276" w:lineRule="auto"/>
        <w:ind w:left="3540"/>
        <w:jc w:val="both"/>
      </w:pPr>
      <w:r w:rsidRPr="00A54BD4">
        <w:t>доц. др Ана Бирешев</w:t>
      </w:r>
    </w:p>
    <w:p w:rsidR="007F5FB5" w:rsidRPr="00A54BD4" w:rsidRDefault="007F5FB5" w:rsidP="003C4C89">
      <w:pPr>
        <w:spacing w:line="276" w:lineRule="auto"/>
        <w:ind w:left="3540"/>
        <w:jc w:val="both"/>
      </w:pPr>
      <w:r w:rsidRPr="00A54BD4">
        <w:t>Универзитет у Београду – Филозофски факултет</w:t>
      </w:r>
    </w:p>
    <w:p w:rsidR="007F5FB5" w:rsidRPr="00A54BD4" w:rsidRDefault="007F5FB5" w:rsidP="003C4C89">
      <w:pPr>
        <w:spacing w:line="276" w:lineRule="auto"/>
        <w:jc w:val="both"/>
      </w:pPr>
    </w:p>
    <w:p w:rsidR="007F5FB5" w:rsidRDefault="007F5FB5" w:rsidP="00562E35">
      <w:pPr>
        <w:spacing w:line="276" w:lineRule="auto"/>
        <w:ind w:left="2832" w:firstLine="708"/>
        <w:jc w:val="both"/>
      </w:pPr>
    </w:p>
    <w:p w:rsidR="00562E35" w:rsidRPr="00562E35" w:rsidRDefault="00562E35" w:rsidP="00562E35">
      <w:pPr>
        <w:spacing w:line="276" w:lineRule="auto"/>
        <w:ind w:left="2832" w:firstLine="708"/>
        <w:jc w:val="both"/>
      </w:pPr>
    </w:p>
    <w:p w:rsidR="007F5FB5" w:rsidRPr="00A54BD4" w:rsidRDefault="007F5FB5" w:rsidP="003C4C89">
      <w:pPr>
        <w:spacing w:line="276" w:lineRule="auto"/>
        <w:ind w:left="3540"/>
        <w:jc w:val="both"/>
      </w:pPr>
      <w:r w:rsidRPr="00A54BD4">
        <w:t xml:space="preserve">доц. др </w:t>
      </w:r>
      <w:r w:rsidR="00572FC6" w:rsidRPr="00A54BD4">
        <w:t>Биљана Станковић</w:t>
      </w:r>
    </w:p>
    <w:p w:rsidR="00572FC6" w:rsidRPr="00A54BD4" w:rsidRDefault="007F5FB5" w:rsidP="003C4C89">
      <w:pPr>
        <w:spacing w:line="276" w:lineRule="auto"/>
        <w:ind w:left="3540"/>
        <w:jc w:val="both"/>
      </w:pPr>
      <w:r w:rsidRPr="00A54BD4">
        <w:t>Универзитет у Београду – Фи</w:t>
      </w:r>
      <w:r w:rsidR="00572FC6" w:rsidRPr="00A54BD4">
        <w:t>лоз</w:t>
      </w:r>
      <w:r w:rsidRPr="00A54BD4">
        <w:t>о</w:t>
      </w:r>
      <w:r w:rsidR="00572FC6" w:rsidRPr="00A54BD4">
        <w:t>фс</w:t>
      </w:r>
      <w:r w:rsidRPr="00A54BD4">
        <w:t>ки факултет</w:t>
      </w:r>
      <w:r w:rsidRPr="00A54BD4">
        <w:tab/>
      </w:r>
    </w:p>
    <w:p w:rsidR="00572FC6" w:rsidRPr="00A54BD4" w:rsidRDefault="00572FC6" w:rsidP="003C4C89">
      <w:pPr>
        <w:spacing w:line="276" w:lineRule="auto"/>
        <w:ind w:left="3540"/>
        <w:jc w:val="both"/>
      </w:pPr>
    </w:p>
    <w:p w:rsidR="00572FC6" w:rsidRPr="00A54BD4" w:rsidRDefault="00572FC6" w:rsidP="003C4C89">
      <w:pPr>
        <w:spacing w:line="276" w:lineRule="auto"/>
        <w:ind w:left="3540"/>
        <w:jc w:val="both"/>
      </w:pPr>
    </w:p>
    <w:p w:rsidR="00572FC6" w:rsidRPr="00A54BD4" w:rsidRDefault="00572FC6" w:rsidP="003C4C89">
      <w:pPr>
        <w:spacing w:line="276" w:lineRule="auto"/>
        <w:ind w:left="3540"/>
        <w:jc w:val="both"/>
      </w:pPr>
      <w:r w:rsidRPr="00A54BD4">
        <w:t>др Марјан Ивковић, научни сарадник</w:t>
      </w:r>
    </w:p>
    <w:p w:rsidR="00572FC6" w:rsidRPr="00A54BD4" w:rsidRDefault="00572FC6" w:rsidP="003C4C89">
      <w:pPr>
        <w:spacing w:line="276" w:lineRule="auto"/>
        <w:ind w:left="3540"/>
        <w:jc w:val="both"/>
      </w:pPr>
      <w:r w:rsidRPr="00A54BD4">
        <w:t>Институт за филозофију и друштвену теорију, Универзитет у Београду</w:t>
      </w:r>
    </w:p>
    <w:p w:rsidR="000C0C52" w:rsidRPr="00A54BD4" w:rsidRDefault="000C0C52" w:rsidP="003C4C89">
      <w:pPr>
        <w:spacing w:line="276" w:lineRule="auto"/>
        <w:ind w:left="3540"/>
        <w:jc w:val="both"/>
      </w:pPr>
    </w:p>
    <w:p w:rsidR="000C0C52" w:rsidRPr="00562E35" w:rsidRDefault="000C0C52" w:rsidP="003C4C89">
      <w:pPr>
        <w:spacing w:line="276" w:lineRule="auto"/>
        <w:ind w:left="3540"/>
        <w:jc w:val="both"/>
      </w:pPr>
    </w:p>
    <w:sectPr w:rsidR="000C0C52" w:rsidRPr="00562E35" w:rsidSect="00C73845"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91911" w:rsidRDefault="00591911" w:rsidP="006852B8">
      <w:r>
        <w:separator/>
      </w:r>
    </w:p>
  </w:endnote>
  <w:endnote w:type="continuationSeparator" w:id="1">
    <w:p w:rsidR="00591911" w:rsidRDefault="00591911" w:rsidP="006852B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YuCiril Times">
    <w:altName w:val="Courier New"/>
    <w:charset w:val="00"/>
    <w:family w:val="roman"/>
    <w:pitch w:val="variable"/>
    <w:sig w:usb0="00000083" w:usb1="00000000" w:usb2="00000000" w:usb3="00000000" w:csb0="00000009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MT">
    <w:altName w:val="Arial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56988"/>
      <w:docPartObj>
        <w:docPartGallery w:val="Page Numbers (Bottom of Page)"/>
        <w:docPartUnique/>
      </w:docPartObj>
    </w:sdtPr>
    <w:sdtContent>
      <w:p w:rsidR="00591911" w:rsidRDefault="00D044D6">
        <w:pPr>
          <w:pStyle w:val="Footer"/>
          <w:jc w:val="right"/>
        </w:pPr>
        <w:fldSimple w:instr=" PAGE   \* MERGEFORMAT ">
          <w:r w:rsidR="0072278B">
            <w:t>7</w:t>
          </w:r>
        </w:fldSimple>
      </w:p>
    </w:sdtContent>
  </w:sdt>
  <w:p w:rsidR="00591911" w:rsidRDefault="0059191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91911" w:rsidRDefault="00591911" w:rsidP="006852B8">
      <w:r>
        <w:separator/>
      </w:r>
    </w:p>
  </w:footnote>
  <w:footnote w:type="continuationSeparator" w:id="1">
    <w:p w:rsidR="00591911" w:rsidRDefault="00591911" w:rsidP="006852B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71AED"/>
    <w:multiLevelType w:val="hybridMultilevel"/>
    <w:tmpl w:val="3614077C"/>
    <w:lvl w:ilvl="0" w:tplc="A64641FE">
      <w:start w:val="1"/>
      <w:numFmt w:val="bullet"/>
      <w:lvlText w:val=""/>
      <w:lvlJc w:val="left"/>
      <w:pPr>
        <w:ind w:left="3333" w:hanging="36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40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7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2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9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6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3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93" w:hanging="360"/>
      </w:pPr>
      <w:rPr>
        <w:rFonts w:ascii="Wingdings" w:hAnsi="Wingdings" w:hint="default"/>
      </w:rPr>
    </w:lvl>
  </w:abstractNum>
  <w:abstractNum w:abstractNumId="1">
    <w:nsid w:val="081653D6"/>
    <w:multiLevelType w:val="hybridMultilevel"/>
    <w:tmpl w:val="12AA7490"/>
    <w:lvl w:ilvl="0" w:tplc="A64641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674895"/>
    <w:multiLevelType w:val="hybridMultilevel"/>
    <w:tmpl w:val="B0D4523C"/>
    <w:lvl w:ilvl="0" w:tplc="91D87AB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4F23FAF"/>
    <w:multiLevelType w:val="hybridMultilevel"/>
    <w:tmpl w:val="DF5EA192"/>
    <w:lvl w:ilvl="0" w:tplc="43F44A7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sz w:val="18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5396060"/>
    <w:multiLevelType w:val="hybridMultilevel"/>
    <w:tmpl w:val="134E00AC"/>
    <w:lvl w:ilvl="0" w:tplc="BF26B52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8D85333"/>
    <w:multiLevelType w:val="hybridMultilevel"/>
    <w:tmpl w:val="EFAE6EAA"/>
    <w:lvl w:ilvl="0" w:tplc="21FAF398">
      <w:start w:val="1"/>
      <w:numFmt w:val="decimal"/>
      <w:lvlText w:val="%1."/>
      <w:lvlJc w:val="left"/>
      <w:pPr>
        <w:ind w:left="644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3E7F14"/>
    <w:multiLevelType w:val="hybridMultilevel"/>
    <w:tmpl w:val="0DACFFC8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>
    <w:nsid w:val="28520788"/>
    <w:multiLevelType w:val="hybridMultilevel"/>
    <w:tmpl w:val="238E850A"/>
    <w:lvl w:ilvl="0" w:tplc="A64641FE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6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3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100" w:hanging="360"/>
      </w:pPr>
      <w:rPr>
        <w:rFonts w:ascii="Wingdings" w:hAnsi="Wingdings" w:hint="default"/>
      </w:rPr>
    </w:lvl>
  </w:abstractNum>
  <w:abstractNum w:abstractNumId="8">
    <w:nsid w:val="2C5327E4"/>
    <w:multiLevelType w:val="hybridMultilevel"/>
    <w:tmpl w:val="8F0059B4"/>
    <w:lvl w:ilvl="0" w:tplc="43F44A7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sz w:val="18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2CDF1E89"/>
    <w:multiLevelType w:val="hybridMultilevel"/>
    <w:tmpl w:val="6E66AE6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38584883"/>
    <w:multiLevelType w:val="hybridMultilevel"/>
    <w:tmpl w:val="313E77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C194A4C"/>
    <w:multiLevelType w:val="hybridMultilevel"/>
    <w:tmpl w:val="2A962106"/>
    <w:lvl w:ilvl="0" w:tplc="43F44A7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sz w:val="18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46CF3A3E"/>
    <w:multiLevelType w:val="hybridMultilevel"/>
    <w:tmpl w:val="490CE214"/>
    <w:lvl w:ilvl="0" w:tplc="43F44A74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  <w:sz w:val="18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3">
    <w:nsid w:val="654A0CE8"/>
    <w:multiLevelType w:val="hybridMultilevel"/>
    <w:tmpl w:val="C5E2F2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8247EB3"/>
    <w:multiLevelType w:val="hybridMultilevel"/>
    <w:tmpl w:val="654694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86177EB"/>
    <w:multiLevelType w:val="multilevel"/>
    <w:tmpl w:val="43463D3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FFFFFF"/>
        <w:sz w:val="18"/>
      </w:rPr>
    </w:lvl>
    <w:lvl w:ilvl="2">
      <w:numFmt w:val="bullet"/>
      <w:lvlText w:val="-"/>
      <w:lvlJc w:val="left"/>
      <w:pPr>
        <w:ind w:left="2160" w:hanging="360"/>
      </w:pPr>
      <w:rPr>
        <w:rFonts w:ascii="Times New Roman" w:eastAsia="Calibri" w:hAnsi="Times New Roman" w:cs="Times New Roman"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7B2756AB"/>
    <w:multiLevelType w:val="hybridMultilevel"/>
    <w:tmpl w:val="4B94D600"/>
    <w:lvl w:ilvl="0" w:tplc="2A34956C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  <w:sz w:val="18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7BDC0BCD"/>
    <w:multiLevelType w:val="hybridMultilevel"/>
    <w:tmpl w:val="F1C001C4"/>
    <w:lvl w:ilvl="0" w:tplc="7E5C35DE">
      <w:start w:val="1"/>
      <w:numFmt w:val="decimal"/>
      <w:lvlText w:val="%1.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7DAA35D1"/>
    <w:multiLevelType w:val="hybridMultilevel"/>
    <w:tmpl w:val="BBDA4DB8"/>
    <w:lvl w:ilvl="0" w:tplc="76B438F8">
      <w:start w:val="200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7"/>
  </w:num>
  <w:num w:numId="3">
    <w:abstractNumId w:val="2"/>
  </w:num>
  <w:num w:numId="4">
    <w:abstractNumId w:val="18"/>
  </w:num>
  <w:num w:numId="5">
    <w:abstractNumId w:val="3"/>
  </w:num>
  <w:num w:numId="6">
    <w:abstractNumId w:val="8"/>
  </w:num>
  <w:num w:numId="7">
    <w:abstractNumId w:val="7"/>
  </w:num>
  <w:num w:numId="8">
    <w:abstractNumId w:val="12"/>
  </w:num>
  <w:num w:numId="9">
    <w:abstractNumId w:val="1"/>
  </w:num>
  <w:num w:numId="10">
    <w:abstractNumId w:val="15"/>
  </w:num>
  <w:num w:numId="11">
    <w:abstractNumId w:val="11"/>
  </w:num>
  <w:num w:numId="12">
    <w:abstractNumId w:val="16"/>
  </w:num>
  <w:num w:numId="13">
    <w:abstractNumId w:val="0"/>
  </w:num>
  <w:num w:numId="14">
    <w:abstractNumId w:val="5"/>
  </w:num>
  <w:num w:numId="15">
    <w:abstractNumId w:val="6"/>
  </w:num>
  <w:num w:numId="16">
    <w:abstractNumId w:val="10"/>
  </w:num>
  <w:num w:numId="17">
    <w:abstractNumId w:val="14"/>
  </w:num>
  <w:num w:numId="18">
    <w:abstractNumId w:val="9"/>
  </w:num>
  <w:num w:numId="19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C587B"/>
    <w:rsid w:val="0000099C"/>
    <w:rsid w:val="00015E37"/>
    <w:rsid w:val="000162B5"/>
    <w:rsid w:val="00020F5E"/>
    <w:rsid w:val="00051EBA"/>
    <w:rsid w:val="00086018"/>
    <w:rsid w:val="00092A37"/>
    <w:rsid w:val="000A02BF"/>
    <w:rsid w:val="000B28CC"/>
    <w:rsid w:val="000C0C52"/>
    <w:rsid w:val="000C3415"/>
    <w:rsid w:val="000D0420"/>
    <w:rsid w:val="000E3FA9"/>
    <w:rsid w:val="000F3AA6"/>
    <w:rsid w:val="00114B12"/>
    <w:rsid w:val="00132D93"/>
    <w:rsid w:val="00137BFA"/>
    <w:rsid w:val="00161B99"/>
    <w:rsid w:val="00181C5C"/>
    <w:rsid w:val="00184C16"/>
    <w:rsid w:val="00192358"/>
    <w:rsid w:val="001A23B7"/>
    <w:rsid w:val="001B0662"/>
    <w:rsid w:val="001D7246"/>
    <w:rsid w:val="00216B90"/>
    <w:rsid w:val="00234A8A"/>
    <w:rsid w:val="00265BF6"/>
    <w:rsid w:val="002663E6"/>
    <w:rsid w:val="00272EBA"/>
    <w:rsid w:val="00295E3C"/>
    <w:rsid w:val="002D0C6E"/>
    <w:rsid w:val="002D6227"/>
    <w:rsid w:val="002D6EFF"/>
    <w:rsid w:val="002E4F60"/>
    <w:rsid w:val="00303CF8"/>
    <w:rsid w:val="003207EA"/>
    <w:rsid w:val="003335B0"/>
    <w:rsid w:val="003335EB"/>
    <w:rsid w:val="003379A3"/>
    <w:rsid w:val="00347077"/>
    <w:rsid w:val="00350D65"/>
    <w:rsid w:val="00353725"/>
    <w:rsid w:val="003625D3"/>
    <w:rsid w:val="0038007A"/>
    <w:rsid w:val="00382183"/>
    <w:rsid w:val="0039024A"/>
    <w:rsid w:val="0039514F"/>
    <w:rsid w:val="00397160"/>
    <w:rsid w:val="003A0F64"/>
    <w:rsid w:val="003B3B31"/>
    <w:rsid w:val="003B532E"/>
    <w:rsid w:val="003B796F"/>
    <w:rsid w:val="003C4C89"/>
    <w:rsid w:val="003F5A7C"/>
    <w:rsid w:val="00401E3E"/>
    <w:rsid w:val="004048CB"/>
    <w:rsid w:val="004200F9"/>
    <w:rsid w:val="004444EA"/>
    <w:rsid w:val="004457EB"/>
    <w:rsid w:val="004467B7"/>
    <w:rsid w:val="00455712"/>
    <w:rsid w:val="004749E1"/>
    <w:rsid w:val="00480001"/>
    <w:rsid w:val="004F503C"/>
    <w:rsid w:val="004F7207"/>
    <w:rsid w:val="004F7888"/>
    <w:rsid w:val="0051773A"/>
    <w:rsid w:val="00517FA2"/>
    <w:rsid w:val="005407EB"/>
    <w:rsid w:val="00541AFD"/>
    <w:rsid w:val="005444F4"/>
    <w:rsid w:val="005533B9"/>
    <w:rsid w:val="00562E35"/>
    <w:rsid w:val="00565DA3"/>
    <w:rsid w:val="00567E77"/>
    <w:rsid w:val="00572FC6"/>
    <w:rsid w:val="00591911"/>
    <w:rsid w:val="0059647F"/>
    <w:rsid w:val="005C587B"/>
    <w:rsid w:val="005D11A2"/>
    <w:rsid w:val="005F3521"/>
    <w:rsid w:val="00605B65"/>
    <w:rsid w:val="006143A6"/>
    <w:rsid w:val="00617D24"/>
    <w:rsid w:val="00630D52"/>
    <w:rsid w:val="00645B85"/>
    <w:rsid w:val="006852B8"/>
    <w:rsid w:val="006907A3"/>
    <w:rsid w:val="006A738E"/>
    <w:rsid w:val="006C08BA"/>
    <w:rsid w:val="006C1916"/>
    <w:rsid w:val="006D62FD"/>
    <w:rsid w:val="006D79B7"/>
    <w:rsid w:val="006E0586"/>
    <w:rsid w:val="006E2DA3"/>
    <w:rsid w:val="006E60EC"/>
    <w:rsid w:val="006F68B7"/>
    <w:rsid w:val="0070124B"/>
    <w:rsid w:val="00714C91"/>
    <w:rsid w:val="0072278B"/>
    <w:rsid w:val="00735D6A"/>
    <w:rsid w:val="00754EB2"/>
    <w:rsid w:val="00783F05"/>
    <w:rsid w:val="007A702B"/>
    <w:rsid w:val="007E22D5"/>
    <w:rsid w:val="007F5FB5"/>
    <w:rsid w:val="007F7A53"/>
    <w:rsid w:val="008106D9"/>
    <w:rsid w:val="008552FB"/>
    <w:rsid w:val="00856787"/>
    <w:rsid w:val="00866B17"/>
    <w:rsid w:val="00884860"/>
    <w:rsid w:val="008875E3"/>
    <w:rsid w:val="008B59E5"/>
    <w:rsid w:val="008D3F72"/>
    <w:rsid w:val="008D7A3A"/>
    <w:rsid w:val="008E6205"/>
    <w:rsid w:val="008F14BE"/>
    <w:rsid w:val="008F3590"/>
    <w:rsid w:val="008F6985"/>
    <w:rsid w:val="00916BB3"/>
    <w:rsid w:val="00934669"/>
    <w:rsid w:val="00976123"/>
    <w:rsid w:val="009A16EE"/>
    <w:rsid w:val="009B1127"/>
    <w:rsid w:val="009B1874"/>
    <w:rsid w:val="009B233B"/>
    <w:rsid w:val="009B2C1F"/>
    <w:rsid w:val="009C0EA9"/>
    <w:rsid w:val="009C29B9"/>
    <w:rsid w:val="009E0B96"/>
    <w:rsid w:val="009E692E"/>
    <w:rsid w:val="00A303B9"/>
    <w:rsid w:val="00A54BD4"/>
    <w:rsid w:val="00A777D8"/>
    <w:rsid w:val="00A94751"/>
    <w:rsid w:val="00AA09EF"/>
    <w:rsid w:val="00AA2BB2"/>
    <w:rsid w:val="00AA6B15"/>
    <w:rsid w:val="00AB5BD8"/>
    <w:rsid w:val="00AE397D"/>
    <w:rsid w:val="00AF3A53"/>
    <w:rsid w:val="00B3006E"/>
    <w:rsid w:val="00B30AA4"/>
    <w:rsid w:val="00B43648"/>
    <w:rsid w:val="00B5167F"/>
    <w:rsid w:val="00B65E00"/>
    <w:rsid w:val="00B73F34"/>
    <w:rsid w:val="00B75B7F"/>
    <w:rsid w:val="00B76979"/>
    <w:rsid w:val="00B800F0"/>
    <w:rsid w:val="00B85068"/>
    <w:rsid w:val="00B93007"/>
    <w:rsid w:val="00BA0CF8"/>
    <w:rsid w:val="00BA673A"/>
    <w:rsid w:val="00BD791D"/>
    <w:rsid w:val="00BE7445"/>
    <w:rsid w:val="00C03368"/>
    <w:rsid w:val="00C0401A"/>
    <w:rsid w:val="00C04F8E"/>
    <w:rsid w:val="00C35941"/>
    <w:rsid w:val="00C40C5B"/>
    <w:rsid w:val="00C50F52"/>
    <w:rsid w:val="00C55074"/>
    <w:rsid w:val="00C566D8"/>
    <w:rsid w:val="00C73845"/>
    <w:rsid w:val="00CD1298"/>
    <w:rsid w:val="00CE2489"/>
    <w:rsid w:val="00D044D6"/>
    <w:rsid w:val="00D167EA"/>
    <w:rsid w:val="00D23113"/>
    <w:rsid w:val="00D507E8"/>
    <w:rsid w:val="00D53DB0"/>
    <w:rsid w:val="00D5419A"/>
    <w:rsid w:val="00D64D40"/>
    <w:rsid w:val="00D66194"/>
    <w:rsid w:val="00D70F29"/>
    <w:rsid w:val="00D84D7A"/>
    <w:rsid w:val="00D86CAE"/>
    <w:rsid w:val="00D91358"/>
    <w:rsid w:val="00D93ACC"/>
    <w:rsid w:val="00DE436B"/>
    <w:rsid w:val="00DF6768"/>
    <w:rsid w:val="00E150BA"/>
    <w:rsid w:val="00E16F42"/>
    <w:rsid w:val="00E23EC0"/>
    <w:rsid w:val="00E41D70"/>
    <w:rsid w:val="00E45417"/>
    <w:rsid w:val="00E4593A"/>
    <w:rsid w:val="00E4723A"/>
    <w:rsid w:val="00E508A9"/>
    <w:rsid w:val="00E7416E"/>
    <w:rsid w:val="00E75B2D"/>
    <w:rsid w:val="00E9038A"/>
    <w:rsid w:val="00E92A53"/>
    <w:rsid w:val="00EA1D70"/>
    <w:rsid w:val="00EB1038"/>
    <w:rsid w:val="00EB5C94"/>
    <w:rsid w:val="00EC2692"/>
    <w:rsid w:val="00EE0175"/>
    <w:rsid w:val="00EF5B84"/>
    <w:rsid w:val="00EF5C26"/>
    <w:rsid w:val="00F207EF"/>
    <w:rsid w:val="00F335DE"/>
    <w:rsid w:val="00F634B3"/>
    <w:rsid w:val="00F6479E"/>
    <w:rsid w:val="00F8235F"/>
    <w:rsid w:val="00FA457F"/>
    <w:rsid w:val="00FB395F"/>
    <w:rsid w:val="00FE41A6"/>
    <w:rsid w:val="00FF0464"/>
    <w:rsid w:val="00FF0C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587B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val="sr-Cyrl-CS" w:eastAsia="sr-Latn-CS"/>
    </w:rPr>
  </w:style>
  <w:style w:type="paragraph" w:styleId="Heading1">
    <w:name w:val="heading 1"/>
    <w:basedOn w:val="Normal"/>
    <w:next w:val="Normal"/>
    <w:link w:val="Heading1Char"/>
    <w:uiPriority w:val="9"/>
    <w:qFormat/>
    <w:rsid w:val="000C0C5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852B8"/>
    <w:pPr>
      <w:keepNext/>
      <w:keepLines/>
      <w:spacing w:before="40" w:line="276" w:lineRule="auto"/>
      <w:outlineLvl w:val="1"/>
    </w:pPr>
    <w:rPr>
      <w:rFonts w:ascii="Cambria" w:hAnsi="Cambria"/>
      <w:noProof w:val="0"/>
      <w:color w:val="365F9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C587B"/>
    <w:pPr>
      <w:ind w:left="720"/>
      <w:contextualSpacing/>
    </w:pPr>
    <w:rPr>
      <w:rFonts w:eastAsia="Calibri"/>
      <w:noProof w:val="0"/>
      <w:lang w:val="en-US" w:eastAsia="en-US"/>
    </w:rPr>
  </w:style>
  <w:style w:type="character" w:styleId="Hyperlink">
    <w:name w:val="Hyperlink"/>
    <w:basedOn w:val="DefaultParagraphFont"/>
    <w:uiPriority w:val="99"/>
    <w:unhideWhenUsed/>
    <w:rsid w:val="005C587B"/>
    <w:rPr>
      <w:color w:val="0000FF"/>
      <w:u w:val="single"/>
    </w:rPr>
  </w:style>
  <w:style w:type="paragraph" w:customStyle="1" w:styleId="Vlada1c">
    <w:name w:val="Vlada1c"/>
    <w:rsid w:val="005C587B"/>
    <w:pPr>
      <w:spacing w:after="0" w:line="240" w:lineRule="auto"/>
      <w:jc w:val="center"/>
    </w:pPr>
    <w:rPr>
      <w:rFonts w:ascii="YuCiril Times" w:eastAsia="Times New Roman" w:hAnsi="YuCiril Times" w:cs="Times New Roman"/>
      <w:sz w:val="28"/>
      <w:szCs w:val="20"/>
      <w:lang w:val="en-US"/>
    </w:rPr>
  </w:style>
  <w:style w:type="paragraph" w:customStyle="1" w:styleId="Style2">
    <w:name w:val="Style2"/>
    <w:basedOn w:val="Normal"/>
    <w:qFormat/>
    <w:rsid w:val="006852B8"/>
    <w:pPr>
      <w:keepNext/>
      <w:keepLines/>
      <w:spacing w:before="360" w:after="40" w:line="480" w:lineRule="auto"/>
      <w:outlineLvl w:val="0"/>
    </w:pPr>
    <w:rPr>
      <w:noProof w:val="0"/>
      <w:sz w:val="28"/>
      <w:szCs w:val="40"/>
      <w:lang w:val="en-US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6852B8"/>
    <w:rPr>
      <w:rFonts w:ascii="Cambria" w:eastAsia="Times New Roman" w:hAnsi="Cambria" w:cs="Times New Roman"/>
      <w:color w:val="365F91"/>
      <w:sz w:val="26"/>
      <w:szCs w:val="26"/>
    </w:rPr>
  </w:style>
  <w:style w:type="paragraph" w:styleId="FootnoteText">
    <w:name w:val="footnote text"/>
    <w:basedOn w:val="Normal"/>
    <w:link w:val="FootnoteTextChar"/>
    <w:autoRedefine/>
    <w:uiPriority w:val="99"/>
    <w:unhideWhenUsed/>
    <w:rsid w:val="006852B8"/>
    <w:pPr>
      <w:suppressLineNumbers/>
      <w:contextualSpacing/>
      <w:jc w:val="both"/>
    </w:pPr>
    <w:rPr>
      <w:rFonts w:eastAsia="Calibri"/>
      <w:noProof w:val="0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6852B8"/>
    <w:rPr>
      <w:rFonts w:ascii="Times New Roman" w:eastAsia="Calibri" w:hAnsi="Times New Roman" w:cs="Times New Roman"/>
      <w:sz w:val="20"/>
      <w:szCs w:val="20"/>
    </w:rPr>
  </w:style>
  <w:style w:type="character" w:styleId="FootnoteReference">
    <w:name w:val="footnote reference"/>
    <w:uiPriority w:val="99"/>
    <w:semiHidden/>
    <w:unhideWhenUsed/>
    <w:rsid w:val="006852B8"/>
    <w:rPr>
      <w:vertAlign w:val="superscript"/>
    </w:rPr>
  </w:style>
  <w:style w:type="paragraph" w:styleId="Header">
    <w:name w:val="header"/>
    <w:basedOn w:val="Normal"/>
    <w:link w:val="HeaderChar"/>
    <w:uiPriority w:val="99"/>
    <w:semiHidden/>
    <w:unhideWhenUsed/>
    <w:rsid w:val="00347077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47077"/>
    <w:rPr>
      <w:rFonts w:ascii="Times New Roman" w:eastAsia="Times New Roman" w:hAnsi="Times New Roman" w:cs="Times New Roman"/>
      <w:noProof/>
      <w:sz w:val="24"/>
      <w:szCs w:val="24"/>
      <w:lang w:val="sr-Cyrl-CS" w:eastAsia="sr-Latn-CS"/>
    </w:rPr>
  </w:style>
  <w:style w:type="paragraph" w:styleId="Footer">
    <w:name w:val="footer"/>
    <w:basedOn w:val="Normal"/>
    <w:link w:val="FooterChar"/>
    <w:uiPriority w:val="99"/>
    <w:unhideWhenUsed/>
    <w:rsid w:val="00347077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47077"/>
    <w:rPr>
      <w:rFonts w:ascii="Times New Roman" w:eastAsia="Times New Roman" w:hAnsi="Times New Roman" w:cs="Times New Roman"/>
      <w:noProof/>
      <w:sz w:val="24"/>
      <w:szCs w:val="24"/>
      <w:lang w:val="sr-Cyrl-CS" w:eastAsia="sr-Latn-CS"/>
    </w:rPr>
  </w:style>
  <w:style w:type="character" w:customStyle="1" w:styleId="Heading1Char">
    <w:name w:val="Heading 1 Char"/>
    <w:basedOn w:val="DefaultParagraphFont"/>
    <w:link w:val="Heading1"/>
    <w:uiPriority w:val="9"/>
    <w:rsid w:val="000C0C52"/>
    <w:rPr>
      <w:rFonts w:asciiTheme="majorHAnsi" w:eastAsiaTheme="majorEastAsia" w:hAnsiTheme="majorHAnsi" w:cstheme="majorBidi"/>
      <w:b/>
      <w:bCs/>
      <w:noProof/>
      <w:color w:val="365F91" w:themeColor="accent1" w:themeShade="BF"/>
      <w:sz w:val="28"/>
      <w:szCs w:val="28"/>
      <w:lang w:val="sr-Cyrl-CS" w:eastAsia="sr-Latn-CS"/>
    </w:rPr>
  </w:style>
  <w:style w:type="character" w:styleId="Emphasis">
    <w:name w:val="Emphasis"/>
    <w:uiPriority w:val="20"/>
    <w:qFormat/>
    <w:rsid w:val="000C0C52"/>
    <w:rPr>
      <w:i/>
      <w:iCs/>
    </w:rPr>
  </w:style>
  <w:style w:type="paragraph" w:customStyle="1" w:styleId="Style1">
    <w:name w:val="Style1"/>
    <w:basedOn w:val="Style2"/>
    <w:autoRedefine/>
    <w:qFormat/>
    <w:rsid w:val="000C0C52"/>
    <w:pPr>
      <w:spacing w:after="0" w:line="360" w:lineRule="auto"/>
    </w:pPr>
    <w:rPr>
      <w:b/>
      <w:bCs/>
      <w:szCs w:val="28"/>
    </w:rPr>
  </w:style>
  <w:style w:type="character" w:customStyle="1" w:styleId="ECVContactDetails">
    <w:name w:val="_ECV_ContactDetails"/>
    <w:rsid w:val="00B76979"/>
    <w:rPr>
      <w:rFonts w:ascii="Arial" w:hAnsi="Arial"/>
      <w:color w:val="3F3A38"/>
      <w:sz w:val="18"/>
      <w:szCs w:val="18"/>
      <w:shd w:val="clear" w:color="auto" w:fill="auto"/>
    </w:rPr>
  </w:style>
  <w:style w:type="paragraph" w:customStyle="1" w:styleId="ECVOrganisationDetails">
    <w:name w:val="_ECV_OrganisationDetails"/>
    <w:basedOn w:val="Normal"/>
    <w:rsid w:val="00B76979"/>
    <w:pPr>
      <w:widowControl w:val="0"/>
      <w:suppressLineNumbers/>
      <w:suppressAutoHyphens/>
      <w:autoSpaceDE w:val="0"/>
      <w:spacing w:before="57" w:after="85" w:line="100" w:lineRule="atLeast"/>
    </w:pPr>
    <w:rPr>
      <w:rFonts w:ascii="Arial" w:eastAsia="ArialMT" w:hAnsi="Arial" w:cs="ArialMT"/>
      <w:noProof w:val="0"/>
      <w:color w:val="3F3A38"/>
      <w:spacing w:val="-6"/>
      <w:kern w:val="1"/>
      <w:sz w:val="18"/>
      <w:szCs w:val="18"/>
      <w:lang w:val="en-GB" w:eastAsia="hi-IN" w:bidi="hi-IN"/>
    </w:rPr>
  </w:style>
  <w:style w:type="paragraph" w:customStyle="1" w:styleId="ECVLeftHeading">
    <w:name w:val="_ECV_LeftHeading"/>
    <w:basedOn w:val="Normal"/>
    <w:rsid w:val="00B76979"/>
    <w:pPr>
      <w:widowControl w:val="0"/>
      <w:suppressLineNumbers/>
      <w:suppressAutoHyphens/>
      <w:ind w:right="283"/>
      <w:jc w:val="right"/>
    </w:pPr>
    <w:rPr>
      <w:rFonts w:ascii="Arial" w:eastAsia="SimSun" w:hAnsi="Arial" w:cs="Mangal"/>
      <w:caps/>
      <w:noProof w:val="0"/>
      <w:color w:val="0E4194"/>
      <w:spacing w:val="-6"/>
      <w:kern w:val="1"/>
      <w:sz w:val="18"/>
      <w:lang w:val="en-GB" w:eastAsia="hi-IN" w:bidi="hi-IN"/>
    </w:rPr>
  </w:style>
  <w:style w:type="paragraph" w:customStyle="1" w:styleId="ECVNameField">
    <w:name w:val="_ECV_NameField"/>
    <w:basedOn w:val="Normal"/>
    <w:rsid w:val="00B76979"/>
    <w:pPr>
      <w:widowControl w:val="0"/>
      <w:suppressLineNumbers/>
      <w:suppressAutoHyphens/>
      <w:spacing w:line="100" w:lineRule="atLeast"/>
    </w:pPr>
    <w:rPr>
      <w:rFonts w:ascii="Arial" w:eastAsia="SimSun" w:hAnsi="Arial" w:cs="Mangal"/>
      <w:noProof w:val="0"/>
      <w:color w:val="3F3A38"/>
      <w:spacing w:val="-6"/>
      <w:kern w:val="1"/>
      <w:sz w:val="26"/>
      <w:szCs w:val="18"/>
      <w:lang w:val="en-GB" w:eastAsia="hi-IN" w:bidi="hi-IN"/>
    </w:rPr>
  </w:style>
  <w:style w:type="paragraph" w:customStyle="1" w:styleId="ECVRightHeading">
    <w:name w:val="_ECV_RightHeading"/>
    <w:basedOn w:val="ECVNameField"/>
    <w:rsid w:val="00B76979"/>
    <w:pPr>
      <w:spacing w:before="62"/>
      <w:jc w:val="right"/>
    </w:pPr>
    <w:rPr>
      <w:color w:val="1593CB"/>
      <w:sz w:val="15"/>
    </w:rPr>
  </w:style>
  <w:style w:type="paragraph" w:customStyle="1" w:styleId="ECVSubSectionHeading">
    <w:name w:val="_ECV_SubSectionHeading"/>
    <w:basedOn w:val="Normal"/>
    <w:rsid w:val="00B76979"/>
    <w:pPr>
      <w:widowControl w:val="0"/>
      <w:suppressLineNumbers/>
      <w:suppressAutoHyphens/>
      <w:spacing w:line="100" w:lineRule="atLeast"/>
    </w:pPr>
    <w:rPr>
      <w:rFonts w:ascii="Arial" w:eastAsia="SimSun" w:hAnsi="Arial" w:cs="Mangal"/>
      <w:noProof w:val="0"/>
      <w:color w:val="0E4194"/>
      <w:spacing w:val="-6"/>
      <w:kern w:val="1"/>
      <w:sz w:val="22"/>
      <w:lang w:val="en-GB" w:eastAsia="hi-IN" w:bidi="hi-IN"/>
    </w:rPr>
  </w:style>
  <w:style w:type="paragraph" w:customStyle="1" w:styleId="ECVSectionBullet">
    <w:name w:val="_ECV_SectionBullet"/>
    <w:basedOn w:val="Normal"/>
    <w:rsid w:val="00B76979"/>
    <w:pPr>
      <w:widowControl w:val="0"/>
      <w:suppressLineNumbers/>
      <w:suppressAutoHyphens/>
      <w:autoSpaceDE w:val="0"/>
      <w:spacing w:line="100" w:lineRule="atLeast"/>
    </w:pPr>
    <w:rPr>
      <w:rFonts w:ascii="Arial" w:eastAsia="SimSun" w:hAnsi="Arial" w:cs="Mangal"/>
      <w:noProof w:val="0"/>
      <w:color w:val="3F3A38"/>
      <w:spacing w:val="-6"/>
      <w:kern w:val="1"/>
      <w:sz w:val="18"/>
      <w:lang w:val="en-GB" w:eastAsia="hi-IN" w:bidi="hi-IN"/>
    </w:rPr>
  </w:style>
  <w:style w:type="paragraph" w:customStyle="1" w:styleId="ECVDate">
    <w:name w:val="_ECV_Date"/>
    <w:basedOn w:val="ECVLeftHeading"/>
    <w:rsid w:val="00B76979"/>
    <w:pPr>
      <w:spacing w:before="28" w:line="100" w:lineRule="atLeast"/>
      <w:textAlignment w:val="top"/>
    </w:pPr>
    <w:rPr>
      <w:caps w:val="0"/>
    </w:rPr>
  </w:style>
  <w:style w:type="paragraph" w:customStyle="1" w:styleId="ECVLeftDetails">
    <w:name w:val="_ECV_LeftDetails"/>
    <w:basedOn w:val="ECVLeftHeading"/>
    <w:rsid w:val="00B76979"/>
    <w:pPr>
      <w:spacing w:before="23"/>
    </w:pPr>
    <w:rPr>
      <w:caps w:val="0"/>
    </w:rPr>
  </w:style>
  <w:style w:type="paragraph" w:customStyle="1" w:styleId="ECVText">
    <w:name w:val="_ECV_Text"/>
    <w:basedOn w:val="BodyText"/>
    <w:rsid w:val="00B76979"/>
    <w:pPr>
      <w:widowControl w:val="0"/>
      <w:suppressAutoHyphens/>
      <w:spacing w:after="0" w:line="100" w:lineRule="atLeast"/>
    </w:pPr>
    <w:rPr>
      <w:rFonts w:ascii="Arial" w:eastAsia="SimSun" w:hAnsi="Arial" w:cs="Mangal"/>
      <w:noProof w:val="0"/>
      <w:color w:val="3F3A38"/>
      <w:spacing w:val="-6"/>
      <w:kern w:val="1"/>
      <w:sz w:val="16"/>
      <w:lang w:val="en-GB" w:eastAsia="hi-IN" w:bidi="hi-IN"/>
    </w:rPr>
  </w:style>
  <w:style w:type="paragraph" w:customStyle="1" w:styleId="ECVBlueBox">
    <w:name w:val="_ECV_BlueBox"/>
    <w:basedOn w:val="Normal"/>
    <w:rsid w:val="00B76979"/>
    <w:pPr>
      <w:widowControl w:val="0"/>
      <w:suppressLineNumbers/>
      <w:suppressAutoHyphens/>
      <w:jc w:val="right"/>
      <w:textAlignment w:val="bottom"/>
    </w:pPr>
    <w:rPr>
      <w:rFonts w:ascii="Arial" w:eastAsia="SimSun" w:hAnsi="Arial" w:cs="Mangal"/>
      <w:noProof w:val="0"/>
      <w:color w:val="402C24"/>
      <w:kern w:val="1"/>
      <w:sz w:val="8"/>
      <w:szCs w:val="10"/>
      <w:lang w:val="en-GB" w:eastAsia="hi-IN" w:bidi="hi-IN"/>
    </w:rPr>
  </w:style>
  <w:style w:type="paragraph" w:customStyle="1" w:styleId="Default">
    <w:name w:val="Default"/>
    <w:rsid w:val="00B7697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n-US"/>
    </w:rPr>
  </w:style>
  <w:style w:type="paragraph" w:styleId="BodyText">
    <w:name w:val="Body Text"/>
    <w:basedOn w:val="Normal"/>
    <w:link w:val="BodyTextChar"/>
    <w:uiPriority w:val="99"/>
    <w:semiHidden/>
    <w:unhideWhenUsed/>
    <w:rsid w:val="00B76979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B76979"/>
    <w:rPr>
      <w:rFonts w:ascii="Times New Roman" w:eastAsia="Times New Roman" w:hAnsi="Times New Roman" w:cs="Times New Roman"/>
      <w:noProof/>
      <w:sz w:val="24"/>
      <w:szCs w:val="24"/>
      <w:lang w:val="sr-Cyrl-CS" w:eastAsia="sr-Latn-C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7697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6979"/>
    <w:rPr>
      <w:rFonts w:ascii="Tahoma" w:eastAsia="Times New Roman" w:hAnsi="Tahoma" w:cs="Tahoma"/>
      <w:noProof/>
      <w:sz w:val="16"/>
      <w:szCs w:val="16"/>
      <w:lang w:val="sr-Cyrl-CS" w:eastAsia="sr-Latn-C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38007A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38007A"/>
    <w:rPr>
      <w:rFonts w:ascii="Times New Roman" w:eastAsia="Times New Roman" w:hAnsi="Times New Roman" w:cs="Times New Roman"/>
      <w:noProof/>
      <w:sz w:val="24"/>
      <w:szCs w:val="24"/>
      <w:lang w:val="sr-Cyrl-CS" w:eastAsia="sr-Latn-C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748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i.org/10.2298/SOC1903426U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doi.org/10.21301/eap.v16i1.12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doi.org/10.2298/FID2101011I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doi.org/10.21301/eap.v15i4.3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oi.org/10.5937/socpreg54-23067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Kancelarij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arij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arij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46CCE3-4EBE-49E0-986A-CE117C4504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2754</Words>
  <Characters>15700</Characters>
  <Application>Microsoft Office Word</Application>
  <DocSecurity>0</DocSecurity>
  <Lines>130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Ivana Spasić</dc:creator>
  <cp:lastModifiedBy>Ivana Spasić</cp:lastModifiedBy>
  <cp:revision>2</cp:revision>
  <dcterms:created xsi:type="dcterms:W3CDTF">2021-12-29T16:19:00Z</dcterms:created>
  <dcterms:modified xsi:type="dcterms:W3CDTF">2021-12-29T16:19:00Z</dcterms:modified>
</cp:coreProperties>
</file>