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E3A" w:rsidRPr="00DA2F7C" w:rsidRDefault="00DF5E3A" w:rsidP="00DF5E3A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НАСТАВНО-НАУЧНОМ ВЕЋУ ФИЛОЗОФСКОГ ФАКУЛТЕТА У БЕОГРАДУ ОДЕЉЕЊУ ЗА ПСИХОЛОГИЈУ </w:t>
      </w:r>
    </w:p>
    <w:p w:rsidR="00DF5E3A" w:rsidRPr="00DA2F7C" w:rsidRDefault="00DF5E3A" w:rsidP="00DF5E3A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C35F1E">
      <w:pPr>
        <w:pStyle w:val="Normal1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t>Извештај комисије за оцену и одбрану докторске дисертације</w:t>
      </w:r>
    </w:p>
    <w:p w:rsidR="00DF5E3A" w:rsidRPr="00DA2F7C" w:rsidRDefault="00DF5E3A" w:rsidP="00DF5E3A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t xml:space="preserve"> „Нови приступ анализи квалитета наставе/учења и развој инструмента за технику секвенцијалне анализе квалитета наставе“ кандидаткиње Јелене Ђ. Јоксимовић </w:t>
      </w:r>
    </w:p>
    <w:p w:rsidR="00DF5E3A" w:rsidRPr="00DA2F7C" w:rsidRDefault="00DF5E3A" w:rsidP="00DF5E3A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 седници Наставно-научног већа Филозофског </w:t>
      </w:r>
      <w:r w:rsidRPr="002D7583">
        <w:rPr>
          <w:rFonts w:ascii="Times New Roman" w:eastAsia="Times New Roman" w:hAnsi="Times New Roman" w:cs="Times New Roman"/>
          <w:sz w:val="24"/>
          <w:szCs w:val="24"/>
        </w:rPr>
        <w:t xml:space="preserve">факултета </w:t>
      </w:r>
      <w:r w:rsidR="002D7583" w:rsidRPr="002D7583">
        <w:rPr>
          <w:rFonts w:ascii="Times New Roman" w:eastAsia="Times New Roman" w:hAnsi="Times New Roman" w:cs="Times New Roman"/>
          <w:sz w:val="24"/>
          <w:szCs w:val="24"/>
        </w:rPr>
        <w:t>одржаној</w:t>
      </w:r>
      <w:r w:rsidR="002D7583" w:rsidRPr="002D75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D7583">
        <w:rPr>
          <w:rFonts w:ascii="Times New Roman" w:eastAsia="Times New Roman" w:hAnsi="Times New Roman" w:cs="Times New Roman"/>
          <w:sz w:val="24"/>
          <w:szCs w:val="24"/>
          <w:lang w:val="sr-Cyrl-RS"/>
        </w:rPr>
        <w:t>25.06.</w:t>
      </w:r>
      <w:bookmarkStart w:id="0" w:name="_GoBack"/>
      <w:bookmarkEnd w:id="0"/>
      <w:r w:rsidRPr="002D7583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именована је комисија за оцену докторске дисертације Јелене Јоксимовић под називом: „Нови приступ анализи квалитета наставе/учења и развој инструмента за технику секвенцијалне анализе квалитета наставе“. Комисија је прегледала докторску дисертацију и о њој подноси следећи извештај. </w:t>
      </w:r>
    </w:p>
    <w:p w:rsidR="00DF5E3A" w:rsidRPr="00DA2F7C" w:rsidRDefault="00DF5E3A" w:rsidP="00DF5E3A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t>Основни подаци о кандидаткињи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F1E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Јелена Јоксимовић рођена је 1987. године у Беранама у Црној Гори. Основну школу ,,Вук Kараџић” завршила је као ђак генерације, а гимназију ,,Панто Малишић” као добитница дипломе Луча I. Студије уписује 2006. године на Филозофском факултету Универзитета Црне Горе </w:t>
      </w:r>
      <w:r w:rsidR="009D3EE3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Никшићу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као део прве генерације студијског програма за психологију</w:t>
      </w:r>
      <w:r w:rsidR="00C35F1E" w:rsidRPr="00DA2F7C">
        <w:rPr>
          <w:rFonts w:ascii="Times New Roman" w:eastAsia="Times New Roman" w:hAnsi="Times New Roman" w:cs="Times New Roman"/>
          <w:sz w:val="24"/>
          <w:szCs w:val="24"/>
        </w:rPr>
        <w:t>. На</w:t>
      </w:r>
      <w:r w:rsidR="009D3EE3" w:rsidRPr="00DA2F7C">
        <w:rPr>
          <w:rFonts w:ascii="Times New Roman" w:eastAsia="Times New Roman" w:hAnsi="Times New Roman" w:cs="Times New Roman"/>
          <w:sz w:val="24"/>
          <w:szCs w:val="24"/>
        </w:rPr>
        <w:t xml:space="preserve"> том факултету одбранила </w:t>
      </w:r>
      <w:r w:rsidR="00C35F1E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дипломски рад ,,Секвенцијална анализа и анализа студентске и наставничке перцепције активности студената током предавања на Универзитету Црне Горе” 2011. године. Мас</w:t>
      </w:r>
      <w:r w:rsidR="009D3EE3" w:rsidRPr="00DA2F7C">
        <w:rPr>
          <w:rFonts w:ascii="Times New Roman" w:eastAsia="Times New Roman" w:hAnsi="Times New Roman" w:cs="Times New Roman"/>
          <w:sz w:val="24"/>
          <w:szCs w:val="24"/>
        </w:rPr>
        <w:t xml:space="preserve">тер студије психологије </w:t>
      </w:r>
      <w:r w:rsidR="00C35F1E"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завршила је </w:t>
      </w:r>
      <w:r w:rsidR="009D3EE3" w:rsidRPr="00DA2F7C">
        <w:rPr>
          <w:rFonts w:ascii="Times New Roman" w:eastAsia="Times New Roman" w:hAnsi="Times New Roman" w:cs="Times New Roman"/>
          <w:sz w:val="24"/>
          <w:szCs w:val="24"/>
        </w:rPr>
        <w:t>на Одељењу за психологију Филозофског факултета у Београду</w:t>
      </w:r>
      <w:r w:rsidR="00C35F1E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3EE3" w:rsidRPr="00DA2F7C">
        <w:rPr>
          <w:rFonts w:ascii="Times New Roman" w:eastAsia="Times New Roman" w:hAnsi="Times New Roman" w:cs="Times New Roman"/>
          <w:sz w:val="24"/>
          <w:szCs w:val="24"/>
        </w:rPr>
        <w:t>2012. године одбраном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мастер тез</w:t>
      </w:r>
      <w:r w:rsidR="009D3EE3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,,Kритичка компаративна анализа два најчешће коришћена уџбеника психологије у средњој школи и могућности за унапређивање њиховог квалитета”. Од тада је студенткиња докторских студија и од 2013. године ангажована је као сарадница - докторанд у настави. 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Током докторских студија </w:t>
      </w:r>
      <w:r w:rsidR="00C35F1E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Јелена Јоксимовић 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била стипендисткиња Фондације Борислав Лоренц. </w:t>
      </w:r>
      <w:r w:rsidR="00C35F1E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уторка </w:t>
      </w:r>
      <w:r w:rsidR="00C35F1E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више научних радова у часописима од националног и међународног значаја</w:t>
      </w:r>
      <w:r w:rsidR="009D3EE3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као и уредница и коауторка више научних публикација. Своје радно искуство започела је као активисткиња у Центру за младе </w:t>
      </w:r>
      <w:r w:rsidRPr="00DA2F7C">
        <w:rPr>
          <w:rFonts w:ascii="Times New Roman" w:eastAsia="Times New Roman" w:hAnsi="Times New Roman" w:cs="Times New Roman"/>
          <w:i/>
          <w:sz w:val="24"/>
          <w:szCs w:val="24"/>
        </w:rPr>
        <w:t>Proactive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Подгорици. Била је координаторка више међународних пројеката у овој организацији, а касније и у Образовном форуму у Београду</w:t>
      </w:r>
      <w:r w:rsidR="009D3EE3" w:rsidRPr="00DA2F7C">
        <w:rPr>
          <w:rFonts w:ascii="Times New Roman" w:eastAsia="Times New Roman" w:hAnsi="Times New Roman" w:cs="Times New Roman"/>
          <w:sz w:val="24"/>
          <w:szCs w:val="24"/>
        </w:rPr>
        <w:t xml:space="preserve"> (Ерасмус + пројекат </w:t>
      </w:r>
      <w:r w:rsidR="00AB45EF" w:rsidRPr="00DA2F7C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AB45EF" w:rsidRPr="00DA2F7C">
        <w:rPr>
          <w:rFonts w:ascii="Times New Roman" w:hAnsi="Times New Roman"/>
          <w:sz w:val="24"/>
          <w:szCs w:val="24"/>
        </w:rPr>
        <w:t>Међусекторска сарадња у функцији спречавања осипања ученика у школама“ (</w:t>
      </w:r>
      <w:r w:rsidR="00AB45EF" w:rsidRPr="00DA2F7C">
        <w:rPr>
          <w:rFonts w:ascii="Times New Roman" w:hAnsi="Times New Roman"/>
          <w:bCs/>
          <w:i/>
          <w:sz w:val="24"/>
          <w:szCs w:val="24"/>
        </w:rPr>
        <w:t xml:space="preserve">Cross-sectoral cooperation focused solutions for preventing early school leaving </w:t>
      </w:r>
      <w:r w:rsidR="00C35F1E" w:rsidRPr="00DA2F7C">
        <w:rPr>
          <w:rFonts w:ascii="Times New Roman" w:hAnsi="Times New Roman"/>
          <w:bCs/>
          <w:i/>
          <w:sz w:val="24"/>
          <w:szCs w:val="24"/>
        </w:rPr>
        <w:t>–</w:t>
      </w:r>
      <w:r w:rsidR="00AB45EF" w:rsidRPr="00DA2F7C">
        <w:rPr>
          <w:rFonts w:ascii="Times New Roman" w:hAnsi="Times New Roman"/>
          <w:bCs/>
          <w:i/>
          <w:sz w:val="24"/>
          <w:szCs w:val="24"/>
        </w:rPr>
        <w:t>CroCooS</w:t>
      </w:r>
      <w:r w:rsidR="00C35F1E" w:rsidRPr="00DA2F7C">
        <w:rPr>
          <w:rFonts w:ascii="Times New Roman" w:hAnsi="Times New Roman"/>
          <w:bCs/>
          <w:i/>
          <w:sz w:val="24"/>
          <w:szCs w:val="24"/>
        </w:rPr>
        <w:t>)</w:t>
      </w:r>
      <w:r w:rsidR="00AB45EF" w:rsidRPr="00DA2F7C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="00AB45EF" w:rsidRPr="00DA2F7C">
        <w:rPr>
          <w:rFonts w:ascii="Times New Roman" w:hAnsi="Times New Roman"/>
          <w:bCs/>
          <w:sz w:val="24"/>
          <w:szCs w:val="24"/>
        </w:rPr>
        <w:t>2014-17</w:t>
      </w:r>
      <w:r w:rsidR="00AB45EF" w:rsidRPr="00DA2F7C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="00AB45EF" w:rsidRPr="00DA2F7C">
        <w:rPr>
          <w:rFonts w:ascii="Times New Roman" w:hAnsi="Times New Roman"/>
          <w:bCs/>
          <w:sz w:val="24"/>
          <w:szCs w:val="24"/>
        </w:rPr>
        <w:t>који je финансирала Европска Комисија)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 Данас ради у Центру за промоцију науке као стручна сарадница за образовне програме и национална је координаторка пројекта ,,Школе као отворене лабораторије” (</w:t>
      </w:r>
      <w:r w:rsidRPr="00DA2F7C">
        <w:rPr>
          <w:rFonts w:ascii="Times New Roman" w:eastAsia="Times New Roman" w:hAnsi="Times New Roman" w:cs="Times New Roman"/>
          <w:i/>
          <w:sz w:val="24"/>
          <w:szCs w:val="24"/>
        </w:rPr>
        <w:t>Schools as living laboratories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) у оквиру програма Хоризонт 2020. Kо-оснивачица је и предсједница управног одбора колектива </w:t>
      </w:r>
      <w:r w:rsidR="00AB45EF" w:rsidRPr="00DA2F7C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Шкоград</w:t>
      </w:r>
      <w:r w:rsidR="00AB45EF" w:rsidRPr="00DA2F7C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У овом колективу је ангажована и као национална координаторка Ерасмус+ пројекта </w:t>
      </w:r>
      <w:r w:rsidRPr="00DA2F7C">
        <w:rPr>
          <w:rFonts w:ascii="Times New Roman" w:eastAsia="Times New Roman" w:hAnsi="Times New Roman" w:cs="Times New Roman"/>
          <w:i/>
          <w:sz w:val="24"/>
          <w:szCs w:val="24"/>
        </w:rPr>
        <w:t>Schoolartcity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Јелена Јоксимовић објавила је три рада у међународним часописима (M23); уредница је монографије међународног значаја и ауторка једног поглавља у њој (М 18); има три рада у </w:t>
      </w:r>
      <w:r w:rsidR="00AB45EF" w:rsidRPr="00DA2F7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одећим часописима националног значаја (М51); пет радова у зборницима радова са научних скупова (М 63)</w:t>
      </w:r>
      <w:r w:rsidR="00C35F1E" w:rsidRPr="00DA2F7C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осам саопштења на скуповима националног значаја (М 64) и 11 саопштења на међународним скуповима (М 34).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t>Основни подаци о дисертацији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Рукопис дисертације „Нови приступ анализи квалитета наставе/учења и развој инструмента за технику секвенцијалне анализе квалитета наставе“ садржи укупно 233 странице А4 формата, прореда 1 и писан је на српском језику. Рад садржи 20 табела и шест приказа у основном тексту и 12 табела у прилогу. Рад садржи следеће целине: Теоријски увод (стр. 10-85), Опис истраживања (стр. 86-99), Резултати (стр. 100-116), Дискусија (стр. 117-128), Закључна разматрања (стр. 129-134), Литература (стр. 135-142) и Прилози (стр. 143-205). Списак литературе садржи 223 референце.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5E3A" w:rsidRPr="00DA2F7C" w:rsidRDefault="00DF5E3A" w:rsidP="00DF5E3A">
      <w:pPr>
        <w:pStyle w:val="Normal1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t>Предмет и циљ дисертације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1D0B" w:rsidRPr="00DA2F7C" w:rsidRDefault="00AB45EF" w:rsidP="00D32008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Евалуација квалитета 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>наставног</w:t>
      </w:r>
      <w:r w:rsidR="0050423F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процеса озбиљан </w:t>
      </w:r>
      <w:r w:rsidR="0050423F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научни изазов јер тражи </w:t>
      </w:r>
      <w:r w:rsidR="0028708E" w:rsidRPr="00DA2F7C">
        <w:rPr>
          <w:rFonts w:ascii="Times New Roman" w:eastAsia="Times New Roman" w:hAnsi="Times New Roman" w:cs="Times New Roman"/>
          <w:sz w:val="24"/>
          <w:szCs w:val="24"/>
        </w:rPr>
        <w:t>ваљано теоријско утемељење, добро познавање и разумевање феномена школског учења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35F1E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708E" w:rsidRPr="00DA2F7C">
        <w:rPr>
          <w:rFonts w:ascii="Times New Roman" w:eastAsia="Times New Roman" w:hAnsi="Times New Roman" w:cs="Times New Roman"/>
          <w:sz w:val="24"/>
          <w:szCs w:val="24"/>
        </w:rPr>
        <w:t>специфичности учења у инстит</w:t>
      </w:r>
      <w:r w:rsidR="0050423F" w:rsidRPr="00DA2F7C">
        <w:rPr>
          <w:rFonts w:ascii="Times New Roman" w:eastAsia="Times New Roman" w:hAnsi="Times New Roman" w:cs="Times New Roman"/>
          <w:sz w:val="24"/>
          <w:szCs w:val="24"/>
        </w:rPr>
        <w:t>уционалном образовном контексту;</w:t>
      </w:r>
      <w:r w:rsidR="0028708E" w:rsidRPr="00DA2F7C">
        <w:rPr>
          <w:rFonts w:ascii="Times New Roman" w:eastAsia="Times New Roman" w:hAnsi="Times New Roman" w:cs="Times New Roman"/>
          <w:sz w:val="24"/>
          <w:szCs w:val="24"/>
        </w:rPr>
        <w:t xml:space="preserve"> решавање методолошког изазова како проучавати интеракцију а да је очувамо у анализи и не поделимо на засебн</w:t>
      </w:r>
      <w:r w:rsidR="007064D4" w:rsidRPr="00DA2F7C">
        <w:rPr>
          <w:rFonts w:ascii="Times New Roman" w:eastAsia="Times New Roman" w:hAnsi="Times New Roman" w:cs="Times New Roman"/>
          <w:sz w:val="24"/>
          <w:szCs w:val="24"/>
        </w:rPr>
        <w:t>у анализу</w:t>
      </w:r>
      <w:r w:rsidR="0050423F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64D4" w:rsidRPr="00DA2F7C">
        <w:rPr>
          <w:rFonts w:ascii="Times New Roman" w:eastAsia="Times New Roman" w:hAnsi="Times New Roman" w:cs="Times New Roman"/>
          <w:sz w:val="24"/>
          <w:szCs w:val="24"/>
        </w:rPr>
        <w:t>параметара</w:t>
      </w:r>
      <w:r w:rsidR="0050423F" w:rsidRPr="00DA2F7C">
        <w:rPr>
          <w:rFonts w:ascii="Times New Roman" w:eastAsia="Times New Roman" w:hAnsi="Times New Roman" w:cs="Times New Roman"/>
          <w:sz w:val="24"/>
          <w:szCs w:val="24"/>
        </w:rPr>
        <w:t>;</w:t>
      </w:r>
      <w:r w:rsidR="0028708E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као и добро познавање образовних политика и образовне праксе. 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50423F" w:rsidRPr="00DA2F7C">
        <w:rPr>
          <w:rFonts w:ascii="Times New Roman" w:eastAsia="Times New Roman" w:hAnsi="Times New Roman" w:cs="Times New Roman"/>
          <w:sz w:val="24"/>
          <w:szCs w:val="24"/>
        </w:rPr>
        <w:t xml:space="preserve">валитет процеса наставе/учења 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>изузетно</w:t>
      </w:r>
      <w:r w:rsidR="00BC05AE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>је</w:t>
      </w:r>
      <w:r w:rsidR="00BC05AE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>важн</w:t>
      </w:r>
      <w:r w:rsidR="00384592" w:rsidRPr="00DA2F7C">
        <w:rPr>
          <w:rFonts w:ascii="Times New Roman" w:eastAsia="Times New Roman" w:hAnsi="Times New Roman" w:cs="Times New Roman"/>
          <w:sz w:val="24"/>
          <w:szCs w:val="24"/>
        </w:rPr>
        <w:t>о пита</w:t>
      </w:r>
      <w:r w:rsidR="00432438" w:rsidRPr="00DA2F7C">
        <w:rPr>
          <w:rFonts w:ascii="Times New Roman" w:eastAsia="Times New Roman" w:hAnsi="Times New Roman" w:cs="Times New Roman"/>
          <w:sz w:val="24"/>
          <w:szCs w:val="24"/>
        </w:rPr>
        <w:t>њ</w:t>
      </w:r>
      <w:r w:rsidR="00384592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="00BC05AE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>јер</w:t>
      </w:r>
      <w:r w:rsidR="00BC05AE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>од</w:t>
      </w:r>
      <w:r w:rsidR="00BC05AE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>њега</w:t>
      </w:r>
      <w:r w:rsidR="00BC05AE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2438" w:rsidRPr="00DA2F7C">
        <w:rPr>
          <w:rFonts w:ascii="Times New Roman" w:eastAsia="Times New Roman" w:hAnsi="Times New Roman" w:cs="Times New Roman"/>
          <w:sz w:val="24"/>
          <w:szCs w:val="24"/>
        </w:rPr>
        <w:t xml:space="preserve">великим делом </w:t>
      </w:r>
      <w:r w:rsidR="0050423F"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зависи квалитет исхода образовања, то јест, компетенција које се у том процесу стичу. </w:t>
      </w:r>
    </w:p>
    <w:p w:rsidR="00C81476" w:rsidRPr="00DA2F7C" w:rsidRDefault="00C41D0B" w:rsidP="00DF5E3A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 свету су развијени различити системи </w:t>
      </w:r>
      <w:r w:rsidR="007064D4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технике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7064D4" w:rsidRPr="00DA2F7C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ализу </w:t>
      </w:r>
      <w:r w:rsidR="002E4BC0" w:rsidRPr="00DA2F7C">
        <w:rPr>
          <w:rFonts w:ascii="Times New Roman" w:hAnsi="Times New Roman" w:cs="Times New Roman"/>
          <w:sz w:val="24"/>
          <w:szCs w:val="24"/>
        </w:rPr>
        <w:t>процеса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наставе</w:t>
      </w:r>
      <w:r w:rsidRPr="00DA2F7C">
        <w:rPr>
          <w:rFonts w:ascii="Times New Roman" w:hAnsi="Times New Roman" w:cs="Times New Roman"/>
          <w:sz w:val="24"/>
          <w:szCs w:val="24"/>
        </w:rPr>
        <w:t xml:space="preserve">, а већини њих је заједничко да </w:t>
      </w:r>
      <w:r w:rsidR="002E4BC0" w:rsidRPr="00DA2F7C">
        <w:rPr>
          <w:rFonts w:ascii="Times New Roman" w:hAnsi="Times New Roman" w:cs="Times New Roman"/>
          <w:sz w:val="24"/>
          <w:szCs w:val="24"/>
        </w:rPr>
        <w:t>објективност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изучавању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наставног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процеса</w:t>
      </w:r>
      <w:r w:rsidRPr="00DA2F7C">
        <w:rPr>
          <w:rFonts w:ascii="Times New Roman" w:hAnsi="Times New Roman" w:cs="Times New Roman"/>
          <w:sz w:val="24"/>
          <w:szCs w:val="24"/>
        </w:rPr>
        <w:t xml:space="preserve"> покушавају остварити </w:t>
      </w:r>
      <w:r w:rsidR="002E4BC0" w:rsidRPr="00DA2F7C">
        <w:rPr>
          <w:rFonts w:ascii="Times New Roman" w:hAnsi="Times New Roman" w:cs="Times New Roman"/>
          <w:sz w:val="24"/>
          <w:szCs w:val="24"/>
        </w:rPr>
        <w:t>аналитичким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приступом</w:t>
      </w:r>
      <w:r w:rsidRPr="00DA2F7C">
        <w:rPr>
          <w:rFonts w:ascii="Times New Roman" w:hAnsi="Times New Roman" w:cs="Times New Roman"/>
          <w:sz w:val="24"/>
          <w:szCs w:val="24"/>
        </w:rPr>
        <w:t xml:space="preserve"> којим разлажу </w:t>
      </w:r>
      <w:r w:rsidR="002E4BC0" w:rsidRPr="00DA2F7C">
        <w:rPr>
          <w:rFonts w:ascii="Times New Roman" w:hAnsi="Times New Roman" w:cs="Times New Roman"/>
          <w:sz w:val="24"/>
          <w:szCs w:val="24"/>
        </w:rPr>
        <w:t>сложен</w:t>
      </w:r>
      <w:r w:rsidRPr="00DA2F7C">
        <w:rPr>
          <w:rFonts w:ascii="Times New Roman" w:hAnsi="Times New Roman" w:cs="Times New Roman"/>
          <w:sz w:val="24"/>
          <w:szCs w:val="24"/>
        </w:rPr>
        <w:t xml:space="preserve">и </w:t>
      </w:r>
      <w:r w:rsidR="002E4BC0" w:rsidRPr="00DA2F7C">
        <w:rPr>
          <w:rFonts w:ascii="Times New Roman" w:hAnsi="Times New Roman" w:cs="Times New Roman"/>
          <w:sz w:val="24"/>
          <w:szCs w:val="24"/>
        </w:rPr>
        <w:t>процес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наставе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на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поједине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195E25" w:rsidRPr="00DA2F7C">
        <w:rPr>
          <w:rFonts w:ascii="Times New Roman" w:hAnsi="Times New Roman" w:cs="Times New Roman"/>
          <w:sz w:val="24"/>
          <w:szCs w:val="24"/>
        </w:rPr>
        <w:t xml:space="preserve">његове </w:t>
      </w:r>
      <w:r w:rsidR="002E4BC0" w:rsidRPr="00DA2F7C">
        <w:rPr>
          <w:rFonts w:ascii="Times New Roman" w:hAnsi="Times New Roman" w:cs="Times New Roman"/>
          <w:sz w:val="24"/>
          <w:szCs w:val="24"/>
        </w:rPr>
        <w:t>параметре</w:t>
      </w:r>
      <w:r w:rsidR="007064D4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hAnsi="Times New Roman" w:cs="Times New Roman"/>
          <w:sz w:val="24"/>
          <w:szCs w:val="24"/>
        </w:rPr>
        <w:t>(поступ</w:t>
      </w:r>
      <w:r w:rsidR="007064D4" w:rsidRPr="00DA2F7C">
        <w:rPr>
          <w:rFonts w:ascii="Times New Roman" w:hAnsi="Times New Roman" w:cs="Times New Roman"/>
          <w:sz w:val="24"/>
          <w:szCs w:val="24"/>
        </w:rPr>
        <w:t>ци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наставника</w:t>
      </w:r>
      <w:r w:rsidRPr="00DA2F7C">
        <w:rPr>
          <w:rFonts w:ascii="Times New Roman" w:hAnsi="Times New Roman" w:cs="Times New Roman"/>
          <w:sz w:val="24"/>
          <w:szCs w:val="24"/>
        </w:rPr>
        <w:t>, поступ</w:t>
      </w:r>
      <w:r w:rsidR="007064D4" w:rsidRPr="00DA2F7C">
        <w:rPr>
          <w:rFonts w:ascii="Times New Roman" w:hAnsi="Times New Roman" w:cs="Times New Roman"/>
          <w:sz w:val="24"/>
          <w:szCs w:val="24"/>
        </w:rPr>
        <w:t>ци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ученика</w:t>
      </w:r>
      <w:r w:rsidRPr="00DA2F7C">
        <w:rPr>
          <w:rFonts w:ascii="Times New Roman" w:hAnsi="Times New Roman" w:cs="Times New Roman"/>
          <w:sz w:val="24"/>
          <w:szCs w:val="24"/>
        </w:rPr>
        <w:t xml:space="preserve">, </w:t>
      </w:r>
      <w:r w:rsidR="002E4BC0" w:rsidRPr="00DA2F7C">
        <w:rPr>
          <w:rFonts w:ascii="Times New Roman" w:hAnsi="Times New Roman" w:cs="Times New Roman"/>
          <w:sz w:val="24"/>
          <w:szCs w:val="24"/>
        </w:rPr>
        <w:t>мерење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времена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7064D4" w:rsidRPr="00DA2F7C">
        <w:rPr>
          <w:rFonts w:ascii="Times New Roman" w:hAnsi="Times New Roman" w:cs="Times New Roman"/>
          <w:sz w:val="24"/>
          <w:szCs w:val="24"/>
        </w:rPr>
        <w:t xml:space="preserve">трајања </w:t>
      </w:r>
      <w:r w:rsidR="002E4BC0" w:rsidRPr="00DA2F7C">
        <w:rPr>
          <w:rFonts w:ascii="Times New Roman" w:hAnsi="Times New Roman" w:cs="Times New Roman"/>
          <w:sz w:val="24"/>
          <w:szCs w:val="24"/>
        </w:rPr>
        <w:t>одређених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понашања</w:t>
      </w:r>
      <w:r w:rsidRPr="00DA2F7C">
        <w:rPr>
          <w:rFonts w:ascii="Times New Roman" w:hAnsi="Times New Roman" w:cs="Times New Roman"/>
          <w:sz w:val="24"/>
          <w:szCs w:val="24"/>
        </w:rPr>
        <w:t xml:space="preserve">, </w:t>
      </w:r>
      <w:r w:rsidR="002E4BC0" w:rsidRPr="00DA2F7C">
        <w:rPr>
          <w:rFonts w:ascii="Times New Roman" w:hAnsi="Times New Roman" w:cs="Times New Roman"/>
          <w:sz w:val="24"/>
          <w:szCs w:val="24"/>
        </w:rPr>
        <w:t>раздвајање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варијабли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вербалног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и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невербалног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понашања</w:t>
      </w:r>
      <w:r w:rsidRPr="00DA2F7C">
        <w:rPr>
          <w:rFonts w:ascii="Times New Roman" w:hAnsi="Times New Roman" w:cs="Times New Roman"/>
          <w:sz w:val="24"/>
          <w:szCs w:val="24"/>
        </w:rPr>
        <w:t xml:space="preserve">, </w:t>
      </w:r>
      <w:r w:rsidR="002E4BC0" w:rsidRPr="00DA2F7C">
        <w:rPr>
          <w:rFonts w:ascii="Times New Roman" w:hAnsi="Times New Roman" w:cs="Times New Roman"/>
          <w:sz w:val="24"/>
          <w:szCs w:val="24"/>
        </w:rPr>
        <w:t>и</w:t>
      </w:r>
      <w:r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сл</w:t>
      </w:r>
      <w:r w:rsidRPr="00DA2F7C">
        <w:rPr>
          <w:rFonts w:ascii="Times New Roman" w:hAnsi="Times New Roman" w:cs="Times New Roman"/>
          <w:sz w:val="24"/>
          <w:szCs w:val="24"/>
        </w:rPr>
        <w:t xml:space="preserve">). </w:t>
      </w:r>
      <w:r w:rsidR="00384592" w:rsidRPr="00DA2F7C">
        <w:rPr>
          <w:rFonts w:ascii="Times New Roman" w:eastAsia="Times New Roman" w:hAnsi="Times New Roman" w:cs="Times New Roman"/>
          <w:sz w:val="24"/>
          <w:szCs w:val="24"/>
        </w:rPr>
        <w:t>У програму „Активно учење“ (Ивић, Пеши</w:t>
      </w:r>
      <w:r w:rsidR="007064D4" w:rsidRPr="00DA2F7C">
        <w:rPr>
          <w:rFonts w:ascii="Times New Roman" w:eastAsia="Times New Roman" w:hAnsi="Times New Roman" w:cs="Times New Roman"/>
          <w:sz w:val="24"/>
          <w:szCs w:val="24"/>
        </w:rPr>
        <w:t>кан и Антић, 2003) развијена је</w:t>
      </w:r>
      <w:r w:rsidR="00C81476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2008" w:rsidRPr="00DA2F7C">
        <w:rPr>
          <w:rFonts w:ascii="Times New Roman" w:hAnsi="Times New Roman" w:cs="Times New Roman"/>
          <w:sz w:val="24"/>
          <w:szCs w:val="24"/>
        </w:rPr>
        <w:t>метод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а </w:t>
      </w:r>
      <w:r w:rsidR="00D32008" w:rsidRPr="00DA2F7C">
        <w:rPr>
          <w:rFonts w:ascii="Times New Roman" w:hAnsi="Times New Roman" w:cs="Times New Roman"/>
          <w:sz w:val="24"/>
          <w:szCs w:val="24"/>
        </w:rPr>
        <w:t>за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D32008" w:rsidRPr="00DA2F7C">
        <w:rPr>
          <w:rFonts w:ascii="Times New Roman" w:hAnsi="Times New Roman" w:cs="Times New Roman"/>
          <w:sz w:val="24"/>
          <w:szCs w:val="24"/>
        </w:rPr>
        <w:t>евалуацију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D32008" w:rsidRPr="00DA2F7C">
        <w:rPr>
          <w:rFonts w:ascii="Times New Roman" w:hAnsi="Times New Roman" w:cs="Times New Roman"/>
          <w:sz w:val="24"/>
          <w:szCs w:val="24"/>
        </w:rPr>
        <w:t>процеса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D32008" w:rsidRPr="00DA2F7C">
        <w:rPr>
          <w:rFonts w:ascii="Times New Roman" w:hAnsi="Times New Roman" w:cs="Times New Roman"/>
          <w:sz w:val="24"/>
          <w:szCs w:val="24"/>
        </w:rPr>
        <w:t>изведене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D32008" w:rsidRPr="00DA2F7C">
        <w:rPr>
          <w:rFonts w:ascii="Times New Roman" w:hAnsi="Times New Roman" w:cs="Times New Roman"/>
          <w:sz w:val="24"/>
          <w:szCs w:val="24"/>
        </w:rPr>
        <w:t>наставе</w:t>
      </w:r>
      <w:r w:rsidR="001B3167" w:rsidRPr="00DA2F7C">
        <w:rPr>
          <w:rFonts w:ascii="Times New Roman" w:hAnsi="Times New Roman" w:cs="Times New Roman"/>
          <w:sz w:val="24"/>
          <w:szCs w:val="24"/>
        </w:rPr>
        <w:t>/</w:t>
      </w:r>
      <w:r w:rsidR="00D32008" w:rsidRPr="00DA2F7C">
        <w:rPr>
          <w:rFonts w:ascii="Times New Roman" w:hAnsi="Times New Roman" w:cs="Times New Roman"/>
          <w:sz w:val="24"/>
          <w:szCs w:val="24"/>
        </w:rPr>
        <w:t>учења -</w:t>
      </w:r>
      <w:r w:rsidR="00432438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384592" w:rsidRPr="00DA2F7C">
        <w:rPr>
          <w:rFonts w:ascii="Times New Roman" w:eastAsia="Times New Roman" w:hAnsi="Times New Roman" w:cs="Times New Roman"/>
          <w:b/>
          <w:sz w:val="24"/>
          <w:szCs w:val="24"/>
        </w:rPr>
        <w:t>Техника секвенцијалне анализе (СЕКА)</w:t>
      </w:r>
      <w:r w:rsidR="00195E25" w:rsidRPr="00DA2F7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195E25" w:rsidRPr="00DA2F7C">
        <w:rPr>
          <w:rFonts w:ascii="Times New Roman" w:eastAsia="Times New Roman" w:hAnsi="Times New Roman" w:cs="Times New Roman"/>
          <w:sz w:val="24"/>
          <w:szCs w:val="24"/>
        </w:rPr>
        <w:t>која</w:t>
      </w:r>
      <w:r w:rsidR="00195E25" w:rsidRPr="00DA2F7C">
        <w:rPr>
          <w:rFonts w:ascii="Times New Roman" w:hAnsi="Times New Roman" w:cs="Times New Roman"/>
          <w:sz w:val="24"/>
          <w:szCs w:val="24"/>
        </w:rPr>
        <w:t xml:space="preserve"> има у фокусу активности ученика, тј. оних који уче. 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СЕКА-ом се решава методолошки </w:t>
      </w:r>
      <w:r w:rsidR="007064D4"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проблем </w:t>
      </w:r>
      <w:r w:rsidR="00195E25" w:rsidRPr="00DA2F7C">
        <w:rPr>
          <w:rFonts w:ascii="Times New Roman" w:eastAsia="Times New Roman" w:hAnsi="Times New Roman" w:cs="Times New Roman"/>
          <w:sz w:val="24"/>
          <w:szCs w:val="24"/>
        </w:rPr>
        <w:t>„разбијањ</w:t>
      </w:r>
      <w:r w:rsidR="007064D4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95E25" w:rsidRPr="00DA2F7C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="007064D4" w:rsidRPr="00DA2F7C">
        <w:rPr>
          <w:rFonts w:ascii="Times New Roman" w:eastAsia="Times New Roman" w:hAnsi="Times New Roman" w:cs="Times New Roman"/>
          <w:sz w:val="24"/>
          <w:szCs w:val="24"/>
        </w:rPr>
        <w:t xml:space="preserve">интеракције </w:t>
      </w:r>
      <w:r w:rsidR="00195E25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E76B91" w:rsidRPr="00DA2F7C">
        <w:rPr>
          <w:rFonts w:ascii="Times New Roman" w:eastAsia="Times New Roman" w:hAnsi="Times New Roman" w:cs="Times New Roman"/>
          <w:sz w:val="24"/>
          <w:szCs w:val="24"/>
        </w:rPr>
        <w:t>одре</w:t>
      </w:r>
      <w:r w:rsidR="00195E25" w:rsidRPr="00DA2F7C">
        <w:rPr>
          <w:rFonts w:ascii="Times New Roman" w:eastAsia="Times New Roman" w:hAnsi="Times New Roman" w:cs="Times New Roman"/>
          <w:sz w:val="24"/>
          <w:szCs w:val="24"/>
        </w:rPr>
        <w:t>ђене параметре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 xml:space="preserve"> тако што почива на методолошком принципу Лав</w:t>
      </w:r>
      <w:r w:rsidR="00BB5EB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 xml:space="preserve"> Виготск</w:t>
      </w:r>
      <w:r w:rsidR="00BB5EBD" w:rsidRPr="00DA2F7C">
        <w:rPr>
          <w:rFonts w:ascii="Times New Roman" w:eastAsia="Times New Roman" w:hAnsi="Times New Roman" w:cs="Times New Roman"/>
          <w:sz w:val="24"/>
          <w:szCs w:val="24"/>
        </w:rPr>
        <w:t>ог</w:t>
      </w:r>
      <w:r w:rsidR="00D32008" w:rsidRPr="00DA2F7C">
        <w:rPr>
          <w:rFonts w:ascii="Times New Roman" w:eastAsia="Times New Roman" w:hAnsi="Times New Roman" w:cs="Times New Roman"/>
          <w:sz w:val="24"/>
          <w:szCs w:val="24"/>
        </w:rPr>
        <w:t xml:space="preserve">, да се анализира јединица, а не елементи. </w:t>
      </w:r>
      <w:r w:rsidR="007064D4" w:rsidRPr="00DA2F7C">
        <w:rPr>
          <w:rFonts w:ascii="Times New Roman" w:hAnsi="Times New Roman" w:cs="Times New Roman"/>
          <w:sz w:val="24"/>
          <w:szCs w:val="24"/>
        </w:rPr>
        <w:t xml:space="preserve">СЕКА је инструмент за научно истраживање и објективну анализу процеса наставе/учења и садржи елементе мерења неких од параметара квалитета наставног процеса, у мери у којој је то могуће. </w:t>
      </w:r>
      <w:r w:rsidR="00BB5EBD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СЕКА анализи секвенца је најмања смислена јединица која још увек </w:t>
      </w:r>
      <w:r w:rsidR="00BB5EBD" w:rsidRPr="00DA2F7C">
        <w:rPr>
          <w:rFonts w:ascii="Times New Roman" w:eastAsia="Times New Roman" w:hAnsi="Times New Roman" w:cs="Times New Roman"/>
          <w:sz w:val="24"/>
          <w:szCs w:val="24"/>
        </w:rPr>
        <w:lastRenderedPageBreak/>
        <w:t>садржи сва својства целине</w:t>
      </w:r>
      <w:r w:rsidR="00BB5EBD" w:rsidRPr="00DA2F7C">
        <w:rPr>
          <w:rFonts w:ascii="Times New Roman" w:hAnsi="Times New Roman" w:cs="Times New Roman"/>
          <w:sz w:val="24"/>
          <w:szCs w:val="24"/>
        </w:rPr>
        <w:t xml:space="preserve"> процеса наставе/учења. 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Свака </w:t>
      </w:r>
      <w:r w:rsidR="002E4BC0" w:rsidRPr="00DA2F7C">
        <w:rPr>
          <w:rFonts w:ascii="Times New Roman" w:hAnsi="Times New Roman" w:cs="Times New Roman"/>
          <w:sz w:val="24"/>
          <w:szCs w:val="24"/>
        </w:rPr>
        <w:t>секвенца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 има </w:t>
      </w:r>
      <w:r w:rsidR="002E4BC0" w:rsidRPr="00DA2F7C">
        <w:rPr>
          <w:rFonts w:ascii="Times New Roman" w:hAnsi="Times New Roman" w:cs="Times New Roman"/>
          <w:sz w:val="24"/>
          <w:szCs w:val="24"/>
        </w:rPr>
        <w:t>јасан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педагошки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циљ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; у њој је очувана </w:t>
      </w:r>
      <w:r w:rsidR="002E4BC0" w:rsidRPr="00DA2F7C">
        <w:rPr>
          <w:rFonts w:ascii="Times New Roman" w:hAnsi="Times New Roman" w:cs="Times New Roman"/>
          <w:sz w:val="24"/>
          <w:szCs w:val="24"/>
        </w:rPr>
        <w:t>педагошка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интеракција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наставник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– 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ученик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; </w:t>
      </w:r>
      <w:r w:rsidR="002E4BC0" w:rsidRPr="00DA2F7C">
        <w:rPr>
          <w:rFonts w:ascii="Times New Roman" w:hAnsi="Times New Roman" w:cs="Times New Roman"/>
          <w:sz w:val="24"/>
          <w:szCs w:val="24"/>
        </w:rPr>
        <w:t>јасно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 се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може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видети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природа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учесталост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активности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ученика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; </w:t>
      </w:r>
      <w:r w:rsidR="00C81476" w:rsidRPr="00DA2F7C">
        <w:rPr>
          <w:rFonts w:ascii="Times New Roman" w:hAnsi="Times New Roman" w:cs="Times New Roman"/>
          <w:sz w:val="24"/>
          <w:szCs w:val="24"/>
        </w:rPr>
        <w:t>јасан је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објекат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сазнавања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(</w:t>
      </w:r>
      <w:r w:rsidR="002E4BC0" w:rsidRPr="00DA2F7C">
        <w:rPr>
          <w:rFonts w:ascii="Times New Roman" w:hAnsi="Times New Roman" w:cs="Times New Roman"/>
          <w:sz w:val="24"/>
          <w:szCs w:val="24"/>
        </w:rPr>
        <w:t>садржај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који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се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). </w:t>
      </w:r>
      <w:r w:rsidR="00C81476" w:rsidRPr="00DA2F7C">
        <w:rPr>
          <w:rFonts w:ascii="Times New Roman" w:hAnsi="Times New Roman" w:cs="Times New Roman"/>
          <w:sz w:val="24"/>
          <w:szCs w:val="24"/>
        </w:rPr>
        <w:t>Из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теоријског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одређења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учења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као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самосталне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 властите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конструкције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знања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онога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који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учи</w:t>
      </w:r>
      <w:r w:rsidR="00C81476" w:rsidRPr="00DA2F7C">
        <w:rPr>
          <w:rFonts w:ascii="Times New Roman" w:hAnsi="Times New Roman" w:cs="Times New Roman"/>
          <w:sz w:val="24"/>
          <w:szCs w:val="24"/>
        </w:rPr>
        <w:t xml:space="preserve">, у </w:t>
      </w:r>
      <w:r w:rsidR="002E4BC0" w:rsidRPr="00DA2F7C">
        <w:rPr>
          <w:rFonts w:ascii="Times New Roman" w:hAnsi="Times New Roman" w:cs="Times New Roman"/>
          <w:sz w:val="24"/>
          <w:szCs w:val="24"/>
        </w:rPr>
        <w:t>средишту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39104D" w:rsidRPr="00DA2F7C">
        <w:rPr>
          <w:rFonts w:ascii="Times New Roman" w:hAnsi="Times New Roman" w:cs="Times New Roman"/>
          <w:sz w:val="24"/>
          <w:szCs w:val="24"/>
        </w:rPr>
        <w:t>СЕКА-е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су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активности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оних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који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уче</w:t>
      </w:r>
      <w:r w:rsidR="0039104D" w:rsidRPr="00DA2F7C">
        <w:rPr>
          <w:rFonts w:ascii="Times New Roman" w:hAnsi="Times New Roman" w:cs="Times New Roman"/>
          <w:sz w:val="24"/>
          <w:szCs w:val="24"/>
        </w:rPr>
        <w:t>: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природа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тих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активности</w:t>
      </w:r>
      <w:r w:rsidR="0039104D" w:rsidRPr="00DA2F7C">
        <w:rPr>
          <w:rFonts w:ascii="Times New Roman" w:hAnsi="Times New Roman" w:cs="Times New Roman"/>
          <w:sz w:val="24"/>
          <w:szCs w:val="24"/>
        </w:rPr>
        <w:t xml:space="preserve">, њихова предметност, тј. активности 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завис</w:t>
      </w:r>
      <w:r w:rsidR="0039104D" w:rsidRPr="00DA2F7C">
        <w:rPr>
          <w:rFonts w:ascii="Times New Roman" w:hAnsi="Times New Roman" w:cs="Times New Roman"/>
          <w:sz w:val="24"/>
          <w:szCs w:val="24"/>
        </w:rPr>
        <w:t xml:space="preserve">е </w:t>
      </w:r>
      <w:r w:rsidR="002E4BC0" w:rsidRPr="00DA2F7C">
        <w:rPr>
          <w:rFonts w:ascii="Times New Roman" w:hAnsi="Times New Roman" w:cs="Times New Roman"/>
          <w:sz w:val="24"/>
          <w:szCs w:val="24"/>
        </w:rPr>
        <w:t>од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природе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садржаја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који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се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, </w:t>
      </w:r>
      <w:r w:rsidR="002E4BC0" w:rsidRPr="00DA2F7C">
        <w:rPr>
          <w:rFonts w:ascii="Times New Roman" w:hAnsi="Times New Roman" w:cs="Times New Roman"/>
          <w:sz w:val="24"/>
          <w:szCs w:val="24"/>
        </w:rPr>
        <w:t>трајање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тих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активности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, </w:t>
      </w:r>
      <w:r w:rsidR="002E4BC0" w:rsidRPr="00DA2F7C">
        <w:rPr>
          <w:rFonts w:ascii="Times New Roman" w:hAnsi="Times New Roman" w:cs="Times New Roman"/>
          <w:sz w:val="24"/>
          <w:szCs w:val="24"/>
        </w:rPr>
        <w:t>њихова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релевантност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квалитет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39104D" w:rsidRPr="00DA2F7C">
        <w:rPr>
          <w:rFonts w:ascii="Times New Roman" w:hAnsi="Times New Roman" w:cs="Times New Roman"/>
          <w:sz w:val="24"/>
          <w:szCs w:val="24"/>
        </w:rPr>
        <w:t>број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ученика</w:t>
      </w:r>
      <w:r w:rsidR="0039104D" w:rsidRPr="00DA2F7C">
        <w:rPr>
          <w:rFonts w:ascii="Times New Roman" w:hAnsi="Times New Roman" w:cs="Times New Roman"/>
          <w:sz w:val="24"/>
          <w:szCs w:val="24"/>
        </w:rPr>
        <w:t xml:space="preserve"> који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учествује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39104D" w:rsidRPr="00DA2F7C">
        <w:rPr>
          <w:rFonts w:ascii="Times New Roman" w:hAnsi="Times New Roman" w:cs="Times New Roman"/>
          <w:sz w:val="24"/>
          <w:szCs w:val="24"/>
        </w:rPr>
        <w:t>да</w:t>
      </w:r>
      <w:r w:rsidR="002E4BC0" w:rsidRPr="00DA2F7C">
        <w:rPr>
          <w:rFonts w:ascii="Times New Roman" w:hAnsi="Times New Roman" w:cs="Times New Roman"/>
          <w:sz w:val="24"/>
          <w:szCs w:val="24"/>
        </w:rPr>
        <w:t>тим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активностима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. </w:t>
      </w:r>
      <w:r w:rsidR="002E4BC0" w:rsidRPr="00DA2F7C">
        <w:rPr>
          <w:rFonts w:ascii="Times New Roman" w:hAnsi="Times New Roman" w:cs="Times New Roman"/>
          <w:sz w:val="24"/>
          <w:szCs w:val="24"/>
        </w:rPr>
        <w:t>Целовитост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процеса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наставе</w:t>
      </w:r>
      <w:r w:rsidR="001B3167" w:rsidRPr="00DA2F7C">
        <w:rPr>
          <w:rFonts w:ascii="Times New Roman" w:hAnsi="Times New Roman" w:cs="Times New Roman"/>
          <w:sz w:val="24"/>
          <w:szCs w:val="24"/>
        </w:rPr>
        <w:t>/</w:t>
      </w:r>
      <w:r w:rsidR="002E4BC0" w:rsidRPr="00DA2F7C">
        <w:rPr>
          <w:rFonts w:ascii="Times New Roman" w:hAnsi="Times New Roman" w:cs="Times New Roman"/>
          <w:sz w:val="24"/>
          <w:szCs w:val="24"/>
        </w:rPr>
        <w:t>учења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је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очувана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у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BB5EBD" w:rsidRPr="00DA2F7C">
        <w:rPr>
          <w:rFonts w:ascii="Times New Roman" w:hAnsi="Times New Roman" w:cs="Times New Roman"/>
          <w:sz w:val="24"/>
          <w:szCs w:val="24"/>
        </w:rPr>
        <w:t>СЕКА-и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тај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начин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што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се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региструју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сва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релевантна</w:t>
      </w:r>
      <w:r w:rsidR="0039104D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понашања</w:t>
      </w:r>
      <w:r w:rsidR="0039104D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наставника</w:t>
      </w:r>
      <w:r w:rsidR="0039104D" w:rsidRPr="00DA2F7C">
        <w:rPr>
          <w:rFonts w:ascii="Times New Roman" w:hAnsi="Times New Roman" w:cs="Times New Roman"/>
          <w:sz w:val="24"/>
          <w:szCs w:val="24"/>
        </w:rPr>
        <w:t>,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39104D" w:rsidRPr="00DA2F7C">
        <w:rPr>
          <w:rFonts w:ascii="Times New Roman" w:hAnsi="Times New Roman" w:cs="Times New Roman"/>
          <w:sz w:val="24"/>
          <w:szCs w:val="24"/>
        </w:rPr>
        <w:t xml:space="preserve">првенствено </w:t>
      </w:r>
      <w:r w:rsidR="002E4BC0" w:rsidRPr="00DA2F7C">
        <w:rPr>
          <w:rFonts w:ascii="Times New Roman" w:hAnsi="Times New Roman" w:cs="Times New Roman"/>
          <w:sz w:val="24"/>
          <w:szCs w:val="24"/>
        </w:rPr>
        <w:t>са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становишта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BB5EBD" w:rsidRPr="00DA2F7C">
        <w:rPr>
          <w:rFonts w:ascii="Times New Roman" w:hAnsi="Times New Roman" w:cs="Times New Roman"/>
          <w:sz w:val="24"/>
          <w:szCs w:val="24"/>
        </w:rPr>
        <w:t>квалитета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активности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BB5EBD" w:rsidRPr="00DA2F7C">
        <w:rPr>
          <w:rFonts w:ascii="Times New Roman" w:hAnsi="Times New Roman" w:cs="Times New Roman"/>
          <w:sz w:val="24"/>
          <w:szCs w:val="24"/>
        </w:rPr>
        <w:t>ученика које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та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понашања</w:t>
      </w:r>
      <w:r w:rsidR="001B3167" w:rsidRPr="00DA2F7C">
        <w:rPr>
          <w:rFonts w:ascii="Times New Roman" w:hAnsi="Times New Roman" w:cs="Times New Roman"/>
          <w:sz w:val="24"/>
          <w:szCs w:val="24"/>
        </w:rPr>
        <w:t xml:space="preserve"> </w:t>
      </w:r>
      <w:r w:rsidR="002E4BC0" w:rsidRPr="00DA2F7C">
        <w:rPr>
          <w:rFonts w:ascii="Times New Roman" w:hAnsi="Times New Roman" w:cs="Times New Roman"/>
          <w:sz w:val="24"/>
          <w:szCs w:val="24"/>
        </w:rPr>
        <w:t>наставника</w:t>
      </w:r>
      <w:r w:rsidR="00BB5EBD" w:rsidRPr="00DA2F7C">
        <w:rPr>
          <w:rFonts w:ascii="Times New Roman" w:hAnsi="Times New Roman" w:cs="Times New Roman"/>
          <w:sz w:val="24"/>
          <w:szCs w:val="24"/>
        </w:rPr>
        <w:t xml:space="preserve"> побуђују</w:t>
      </w:r>
      <w:r w:rsidR="001B3167" w:rsidRPr="00DA2F7C">
        <w:rPr>
          <w:rFonts w:ascii="Times New Roman" w:hAnsi="Times New Roman" w:cs="Times New Roman"/>
          <w:sz w:val="24"/>
          <w:szCs w:val="24"/>
        </w:rPr>
        <w:t>.</w:t>
      </w:r>
    </w:p>
    <w:p w:rsidR="002E4BC0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Предмет ове студије је</w:t>
      </w:r>
      <w:r w:rsidR="00BB5EBD" w:rsidRPr="00DA2F7C">
        <w:rPr>
          <w:rFonts w:ascii="Times New Roman" w:eastAsia="Times New Roman" w:hAnsi="Times New Roman" w:cs="Times New Roman"/>
          <w:sz w:val="24"/>
          <w:szCs w:val="24"/>
        </w:rPr>
        <w:t>сте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37C5" w:rsidRPr="00DA2F7C">
        <w:rPr>
          <w:rFonts w:ascii="Times New Roman" w:eastAsia="Times New Roman" w:hAnsi="Times New Roman" w:cs="Times New Roman"/>
          <w:sz w:val="24"/>
          <w:szCs w:val="24"/>
        </w:rPr>
        <w:t xml:space="preserve">покушај да се </w:t>
      </w:r>
      <w:r w:rsidR="0039104D" w:rsidRPr="00DA2F7C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дефини</w:t>
      </w:r>
      <w:r w:rsidR="003B37C5" w:rsidRPr="00DA2F7C">
        <w:rPr>
          <w:rFonts w:ascii="Times New Roman" w:eastAsia="Times New Roman" w:hAnsi="Times New Roman" w:cs="Times New Roman"/>
          <w:sz w:val="24"/>
          <w:szCs w:val="24"/>
        </w:rPr>
        <w:t>ше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пој</w:t>
      </w:r>
      <w:r w:rsidR="003B37C5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м квалитета процеса наставе/учења</w:t>
      </w:r>
      <w:r w:rsidR="00DA2F7C" w:rsidRPr="00DA2F7C">
        <w:rPr>
          <w:rFonts w:ascii="Times New Roman" w:eastAsia="Times New Roman" w:hAnsi="Times New Roman" w:cs="Times New Roman"/>
          <w:sz w:val="24"/>
          <w:szCs w:val="24"/>
        </w:rPr>
        <w:t xml:space="preserve"> развијен у програму „Активно учење“ </w:t>
      </w:r>
      <w:r w:rsidR="002E4BC0" w:rsidRPr="00DA2F7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омбиновањем социо-конструктивистичког схватања процеса </w:t>
      </w:r>
      <w:r w:rsidR="003B37C5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CA33EE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B37C5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CA33EE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B37C5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45EF" w:rsidRPr="00DA2F7C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теоријом критичке педагогије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, пре свега концептом праведности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На тим основама развијен је инструмент за посматрање процеса </w:t>
      </w:r>
      <w:r w:rsidR="00CA33EE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DA2F7C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A33EE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DA2F7C" w:rsidRPr="00DA2F7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и прикупљање података о параметрима квалитета овог процеса</w:t>
      </w:r>
      <w:r w:rsidR="0039104D" w:rsidRPr="00DA2F7C">
        <w:rPr>
          <w:rFonts w:ascii="Times New Roman" w:eastAsia="Times New Roman" w:hAnsi="Times New Roman" w:cs="Times New Roman"/>
          <w:sz w:val="24"/>
          <w:szCs w:val="24"/>
        </w:rPr>
        <w:t>, с 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рајњи</w:t>
      </w:r>
      <w:r w:rsidR="0039104D" w:rsidRPr="00DA2F7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циљ</w:t>
      </w:r>
      <w:r w:rsidR="0039104D" w:rsidRPr="00DA2F7C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104D" w:rsidRPr="00DA2F7C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2E4BC0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се</w:t>
      </w:r>
      <w:r w:rsidR="0039104D"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допринесе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унапређивањ</w:t>
      </w:r>
      <w:r w:rsidR="0039104D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квалитета процеса </w:t>
      </w:r>
      <w:r w:rsidR="003B37C5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39104D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B37C5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39104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A33EE" w:rsidRPr="00DA2F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E3A" w:rsidRPr="00DA2F7C" w:rsidRDefault="00CA33EE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104D" w:rsidRPr="00DA2F7C">
        <w:rPr>
          <w:rFonts w:ascii="Times New Roman" w:eastAsia="Times New Roman" w:hAnsi="Times New Roman" w:cs="Times New Roman"/>
          <w:sz w:val="24"/>
          <w:szCs w:val="24"/>
        </w:rPr>
        <w:t>У студији су п</w:t>
      </w:r>
      <w:r w:rsidR="003B37C5" w:rsidRPr="00DA2F7C">
        <w:rPr>
          <w:rFonts w:ascii="Times New Roman" w:eastAsia="Times New Roman" w:hAnsi="Times New Roman" w:cs="Times New Roman"/>
          <w:sz w:val="24"/>
          <w:szCs w:val="24"/>
        </w:rPr>
        <w:t xml:space="preserve">остављени следећи истраживачки задаци: </w:t>
      </w:r>
    </w:p>
    <w:p w:rsidR="00DF5E3A" w:rsidRPr="00DA2F7C" w:rsidRDefault="003B37C5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  <w:t>редефинисати социо-конструктивистичко сх</w:t>
      </w:r>
      <w:r w:rsidR="00BB5EBD" w:rsidRPr="00DA2F7C">
        <w:rPr>
          <w:rFonts w:ascii="Times New Roman" w:eastAsia="Times New Roman" w:hAnsi="Times New Roman" w:cs="Times New Roman"/>
          <w:sz w:val="24"/>
          <w:szCs w:val="24"/>
        </w:rPr>
        <w:t>ватање квалитета процеса наставе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BB5EB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да би </w:t>
      </w:r>
      <w:r w:rsidR="009166C9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боље испунил</w:t>
      </w:r>
      <w:r w:rsidR="009166C9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захтев</w:t>
      </w:r>
      <w:r w:rsidR="009166C9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који се 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 xml:space="preserve">из угла критичке педагогије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постављају пред образовање, пре свега у погледу праведности; </w:t>
      </w:r>
    </w:p>
    <w:p w:rsidR="00DF5E3A" w:rsidRPr="00DA2F7C" w:rsidRDefault="003B37C5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  <w:t>операционализовати ту нову дефиницију квалитета процеса настав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, то јест, дефинисати индикаторе (параметре) тако схваћеног квалитета процеса настав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F5E3A" w:rsidRPr="00DA2F7C" w:rsidRDefault="003B37C5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>у складу с тим новим поставкама</w:t>
      </w:r>
      <w:r w:rsidR="009166C9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развити инструмент за праћење и регистровање пара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>метара квалитета процеса наставе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који ће се користи</w:t>
      </w:r>
      <w:r w:rsidR="009166C9" w:rsidRPr="00DA2F7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при посматрању процеса настава/учење; 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  <w:t xml:space="preserve">израдити софтверски прототип за секвенцијалну анализу посматране наставе и анализу </w:t>
      </w:r>
      <w:r w:rsidR="00DF79AA" w:rsidRPr="00DA2F7C">
        <w:rPr>
          <w:rFonts w:ascii="Times New Roman" w:eastAsia="Times New Roman" w:hAnsi="Times New Roman" w:cs="Times New Roman"/>
          <w:sz w:val="24"/>
          <w:szCs w:val="24"/>
        </w:rPr>
        <w:t xml:space="preserve">квалитета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процеса 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наставе/учења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(СП-СЕ</w:t>
      </w:r>
      <w:r w:rsidR="002E4BC0" w:rsidRPr="00DA2F7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F79AA" w:rsidRPr="00DA2F7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 xml:space="preserve">који представља 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дорад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Технике секвенцијалне анализе квалитета наставе </w:t>
      </w:r>
      <w:r w:rsidR="009166C9" w:rsidRPr="00DA2F7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16BD" w:rsidRPr="00DA2F7C">
        <w:rPr>
          <w:rFonts w:ascii="Times New Roman" w:eastAsia="Times New Roman" w:hAnsi="Times New Roman" w:cs="Times New Roman"/>
          <w:sz w:val="24"/>
          <w:szCs w:val="24"/>
        </w:rPr>
        <w:t>СЕ</w:t>
      </w:r>
      <w:r w:rsidR="002E4BC0" w:rsidRPr="00DA2F7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9166C9" w:rsidRPr="00DA2F7C">
        <w:rPr>
          <w:rFonts w:ascii="Times New Roman" w:eastAsia="Times New Roman" w:hAnsi="Times New Roman" w:cs="Times New Roman"/>
          <w:sz w:val="24"/>
          <w:szCs w:val="24"/>
        </w:rPr>
        <w:t>А (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Ивић и сар., 2003); 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  <w:t>проверити објективност, поузданост и валидност СП-СЕ</w:t>
      </w:r>
      <w:r w:rsidR="002E4BC0" w:rsidRPr="00DA2F7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А; </w:t>
      </w:r>
    </w:p>
    <w:p w:rsidR="00DF79A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  <w:r w:rsidR="009166C9" w:rsidRPr="00DA2F7C">
        <w:rPr>
          <w:rFonts w:ascii="Times New Roman" w:eastAsia="Times New Roman" w:hAnsi="Times New Roman" w:cs="Times New Roman"/>
          <w:sz w:val="24"/>
          <w:szCs w:val="24"/>
        </w:rPr>
        <w:t>извести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практичне импликације за систематско посматрање наставе коришћењем СП-СЕ</w:t>
      </w:r>
      <w:r w:rsidR="002E4BC0" w:rsidRPr="00DA2F7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У складу са наведеним циљевима рад је био подељен у четири фазе. Најпре је спроведено истраживање литературе о процес</w:t>
      </w:r>
      <w:r w:rsidR="009166C9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9AA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наставе/учења и његовог квалитета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D552A9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образовним политикама, истраживањима и пракси, </w:t>
      </w:r>
      <w:r w:rsidR="00D552A9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теоријским концепцијама, социо-конструктивистичкој теорији и теорији критичке педагогије. Ова два теоријска погледа су</w:t>
      </w:r>
      <w:r w:rsidR="00DF79AA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затим</w:t>
      </w:r>
      <w:r w:rsidR="00DF79A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укрштена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9AA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повезана </w:t>
      </w:r>
      <w:r w:rsidR="00DF79AA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на основу тога 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редефин</w:t>
      </w:r>
      <w:r w:rsidR="00DF79AA" w:rsidRPr="00DA2F7C">
        <w:rPr>
          <w:rFonts w:ascii="Times New Roman" w:eastAsia="Times New Roman" w:hAnsi="Times New Roman" w:cs="Times New Roman"/>
          <w:sz w:val="24"/>
          <w:szCs w:val="24"/>
        </w:rPr>
        <w:t>исан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пој</w:t>
      </w:r>
      <w:r w:rsidR="00DF79AA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м квалитет</w:t>
      </w:r>
      <w:r w:rsidR="00D552A9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процеса </w:t>
      </w:r>
      <w:r w:rsidR="00DF79AA" w:rsidRPr="00DA2F7C">
        <w:rPr>
          <w:rFonts w:ascii="Times New Roman" w:eastAsia="Times New Roman" w:hAnsi="Times New Roman" w:cs="Times New Roman"/>
          <w:sz w:val="24"/>
          <w:szCs w:val="24"/>
        </w:rPr>
        <w:t>настава/учење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У оквиру прве фазе коришћена је анализа докумената и релевантне научне литературе. На основу урађене теоријске анализе, у другој фази предложен је начин за операционализацију </w:t>
      </w:r>
      <w:r w:rsidR="00DA2F7C">
        <w:rPr>
          <w:rFonts w:ascii="Times New Roman" w:eastAsia="Times New Roman" w:hAnsi="Times New Roman" w:cs="Times New Roman"/>
          <w:sz w:val="24"/>
          <w:szCs w:val="24"/>
        </w:rPr>
        <w:t>редефинисаног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квалитета процеса </w:t>
      </w:r>
      <w:r w:rsidR="009300D8" w:rsidRPr="00DA2F7C">
        <w:rPr>
          <w:rFonts w:ascii="Times New Roman" w:eastAsia="Times New Roman" w:hAnsi="Times New Roman" w:cs="Times New Roman"/>
          <w:sz w:val="24"/>
          <w:szCs w:val="24"/>
        </w:rPr>
        <w:t>наставе/учења</w:t>
      </w:r>
      <w:r w:rsidR="00DA2F7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дефинисани су индикатори тако схваћеног квалитета процеса </w:t>
      </w:r>
      <w:r w:rsidR="009300D8" w:rsidRPr="00DA2F7C">
        <w:rPr>
          <w:rFonts w:ascii="Times New Roman" w:eastAsia="Times New Roman" w:hAnsi="Times New Roman" w:cs="Times New Roman"/>
          <w:sz w:val="24"/>
          <w:szCs w:val="24"/>
        </w:rPr>
        <w:t>наставе/учења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На основу тога </w:t>
      </w:r>
      <w:r w:rsidR="00D552A9" w:rsidRPr="00DA2F7C">
        <w:rPr>
          <w:rFonts w:ascii="Times New Roman" w:eastAsia="Times New Roman" w:hAnsi="Times New Roman" w:cs="Times New Roman"/>
          <w:sz w:val="24"/>
          <w:szCs w:val="24"/>
        </w:rPr>
        <w:t xml:space="preserve">даље 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развијен инструмент</w:t>
      </w:r>
      <w:r w:rsidR="00D86B19" w:rsidRPr="00DA2F7C">
        <w:rPr>
          <w:rFonts w:ascii="Times New Roman" w:eastAsia="Times New Roman" w:hAnsi="Times New Roman" w:cs="Times New Roman"/>
          <w:sz w:val="24"/>
          <w:szCs w:val="24"/>
        </w:rPr>
        <w:t xml:space="preserve"> за прикупљање и обраду података при посматрању процеса настава/учење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, софтверски прототип за секвенцијалну анализу посматране наставе</w:t>
      </w:r>
      <w:r w:rsidR="00D86B19" w:rsidRPr="00DA2F7C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СП-СЕKА. У трећој фази истраживања испитивана је објективност, поузданост и валидност инструмента СП-СЕKА</w:t>
      </w:r>
      <w:r w:rsidR="00D86B19"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након примене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 пригодном узорку часова</w:t>
      </w:r>
      <w:r w:rsidR="00D86B19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6B19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консултацијама са </w:t>
      </w:r>
      <w:r w:rsidR="00FF1214">
        <w:rPr>
          <w:rFonts w:ascii="Times New Roman" w:eastAsia="Times New Roman" w:hAnsi="Times New Roman" w:cs="Times New Roman"/>
          <w:sz w:val="24"/>
          <w:szCs w:val="24"/>
        </w:rPr>
        <w:t>на панелу и у интервјуима са референтним стучњацима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из професионалне заједнице. </w:t>
      </w:r>
      <w:r w:rsidR="00D86B19" w:rsidRPr="00DA2F7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рикупљени су квантитативни и квалитативни подаци, а затим су обједињено тумачени, </w:t>
      </w:r>
      <w:r w:rsidR="00D86B19" w:rsidRPr="00DA2F7C">
        <w:rPr>
          <w:rFonts w:ascii="Times New Roman" w:eastAsia="Times New Roman" w:hAnsi="Times New Roman" w:cs="Times New Roman"/>
          <w:sz w:val="24"/>
          <w:szCs w:val="24"/>
        </w:rPr>
        <w:t xml:space="preserve">уз анализу њихових међусобних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веза. У последњој, четвртој фази истраживања дате су практичне препоруке за праксу систематског посматрања процеса 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настава/учење</w:t>
      </w:r>
      <w:r w:rsidR="00816712"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анализу његовог квалитета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Kонструкција СП-СЕKА </w:t>
      </w:r>
      <w:r w:rsidR="00432648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развој протокола за њену примену 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 xml:space="preserve">који се ослања на софтвер, </w:t>
      </w:r>
      <w:r w:rsidR="00432648" w:rsidRPr="00DA2F7C">
        <w:rPr>
          <w:rFonts w:ascii="Times New Roman" w:eastAsia="Times New Roman" w:hAnsi="Times New Roman" w:cs="Times New Roman"/>
          <w:sz w:val="24"/>
          <w:szCs w:val="24"/>
        </w:rPr>
        <w:t>предст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32648" w:rsidRPr="00DA2F7C">
        <w:rPr>
          <w:rFonts w:ascii="Times New Roman" w:eastAsia="Times New Roman" w:hAnsi="Times New Roman" w:cs="Times New Roman"/>
          <w:sz w:val="24"/>
          <w:szCs w:val="24"/>
        </w:rPr>
        <w:t xml:space="preserve">вља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делимично концептуалн</w:t>
      </w:r>
      <w:r w:rsidR="00432648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FF1214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практичн</w:t>
      </w:r>
      <w:r w:rsidR="00432648" w:rsidRPr="00DA2F7C">
        <w:rPr>
          <w:rFonts w:ascii="Times New Roman" w:eastAsia="Times New Roman" w:hAnsi="Times New Roman" w:cs="Times New Roman"/>
          <w:sz w:val="24"/>
          <w:szCs w:val="24"/>
        </w:rPr>
        <w:t>у дораду СЕКА технике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Овај процес текао је уз подршку мултидисциплинарног тима и кроз низ фаза. Најпре је креирана аналогна верзија протокола, уобичајен низ образаца на папиру од које је затим креиран прототип софтверског проткола, тј. СП-СЕKА у </w:t>
      </w:r>
      <w:r w:rsidRPr="00DA2F7C">
        <w:rPr>
          <w:rFonts w:ascii="Times New Roman" w:eastAsia="Times New Roman" w:hAnsi="Times New Roman" w:cs="Times New Roman"/>
          <w:i/>
          <w:sz w:val="24"/>
          <w:szCs w:val="24"/>
        </w:rPr>
        <w:t>Microsoft Excel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програму. Пошто је суштина ове студије редефинисање схватања квалитета 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FF121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FF121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одлука 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била да се за потребе ове студије креира само прототип уз коришћење постојећих софтвера. Овај прототип има све планиране функционалности, 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па иако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није 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 xml:space="preserve">разрађиван за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једноставн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>о практично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коришћење, касније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 xml:space="preserve"> се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може трансформисати у 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практично 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применљивију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 xml:space="preserve"> верзију.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СП-СЕKА прототип имао је две емпиријске провере валидности и објективности. Најпре 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>су га користила два опсервера (ауторка и колегиница која се бави истраживањем процеса настав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, обе су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прошл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02608"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обуку из програма Активно учење) 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за посматрање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сериј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е од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15 часова у ОШ „Свети Сава” у Београду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Истовремено, часов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 xml:space="preserve">е је пратила још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једна 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колегиница користећи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ИБУС пр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токол (Thiel, Ophardt &amp; Krümmel, 2004). 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а ових 15 часова прикупљени су подаци 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са три протокола, д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ва СП-СЕKА и један ИБУС. То је била прва провера валидности и објективности СП-СЕKА. Затим су резултати посматрања обрађени, 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конципирана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је панел дискусија и интервјуи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који представљају другу проверу валидности СП-СЕKА.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t>Опис и резултати студије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 складу са природом студије и резултати рада су двојаки. 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остоји 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 xml:space="preserve">група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резултата који се односе на 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редефинисани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конструкт квалитета процеса 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и друга група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резултат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који говоре о операционализацији тог ко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нструкта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 Укупно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 xml:space="preserve"> гледано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, у самој ћелији која укршта налаз</w:t>
      </w:r>
      <w:r w:rsidR="00497928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интерпретације, дакле у пољу валидности конструкта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постоји највише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сагласности међу 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стручњацима-</w:t>
      </w:r>
      <w:r w:rsidR="00606FFE" w:rsidRPr="00DA2F7C">
        <w:rPr>
          <w:rFonts w:ascii="Times New Roman" w:eastAsia="Times New Roman" w:hAnsi="Times New Roman" w:cs="Times New Roman"/>
          <w:sz w:val="24"/>
          <w:szCs w:val="24"/>
        </w:rPr>
        <w:t>консултантима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D39BA">
        <w:rPr>
          <w:rFonts w:ascii="Times New Roman" w:eastAsia="Times New Roman" w:hAnsi="Times New Roman" w:cs="Times New Roman"/>
          <w:sz w:val="24"/>
          <w:szCs w:val="24"/>
        </w:rPr>
        <w:t>Око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валидности 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>параметара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критичке педагогиј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>е сагласност је била нешто нижа.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97928" w:rsidRPr="00DA2F7C">
        <w:rPr>
          <w:rFonts w:ascii="Times New Roman" w:eastAsia="Times New Roman" w:hAnsi="Times New Roman" w:cs="Times New Roman"/>
          <w:sz w:val="24"/>
          <w:szCs w:val="24"/>
        </w:rPr>
        <w:t>стало је о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 xml:space="preserve">творено 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питање могућности да се покрију сви релевантни параметри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>, али и питање њихове селекције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бјективност и поузданост 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>операционализованог редефинисаног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квалитет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процеса 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већа 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код квантитативних података, али је задовољавајућа у оба случаја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>, и код квалитативне и код квантитативне анализе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</w:t>
      </w:r>
      <w:r w:rsidR="003D6A1D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i/>
          <w:sz w:val="24"/>
          <w:szCs w:val="24"/>
        </w:rPr>
        <w:t>Покушај синтезе критичке педагогије и социо-конструктиви</w:t>
      </w:r>
      <w:r w:rsidR="003D6A1D" w:rsidRPr="00DA2F7C">
        <w:rPr>
          <w:rFonts w:ascii="Times New Roman" w:eastAsia="Times New Roman" w:hAnsi="Times New Roman" w:cs="Times New Roman"/>
          <w:b/>
          <w:i/>
          <w:sz w:val="24"/>
          <w:szCs w:val="24"/>
        </w:rPr>
        <w:t>стичког глеадања на квалитет наставе/учења</w:t>
      </w:r>
    </w:p>
    <w:p w:rsidR="00497928" w:rsidRPr="00DA2F7C" w:rsidRDefault="00497928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497928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олазишне тачке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овој студији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биле су теорија критичке педагогије и социо-конструктивистичка парадигма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процеса 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>уче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ња. У обе теорије ауторка је тражила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оне аспекте који се односе на рад на нивоу учионице 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квалитет процеса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наставе/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учењ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који се одвија у њој. Тај изазов био је значајно тежи у критичкој педагогији, јер се 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>овај приступ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углавном фокусира на анализе макро фактора у образовању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без конкретизовања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 xml:space="preserve"> и превођења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тих глобалних захтева на микро-ниво учионице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81DB3" w:rsidRPr="00DA2F7C">
        <w:rPr>
          <w:rFonts w:ascii="Times New Roman" w:eastAsia="Times New Roman" w:hAnsi="Times New Roman" w:cs="Times New Roman"/>
          <w:sz w:val="24"/>
          <w:szCs w:val="24"/>
        </w:rPr>
        <w:t>Зато се п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оставило питање да ли је могуће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повезивањ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ових праваца. Након анализе резултата</w:t>
      </w:r>
      <w:r w:rsidR="00581DB3"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ове студије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може се закључити да 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критичка педагогија 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>повезана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са социо-конструктиви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>стичким приступом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 питању процеса 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настава/учење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581DB3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налази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581DB3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студиј</w:t>
      </w:r>
      <w:r w:rsidR="00581DB3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потврђуј</w:t>
      </w:r>
      <w:r w:rsidR="00581DB3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претходне налазе (Ball, 2000) да ово нису сукобљене или неповезане теоријске оријентације, већ </w:t>
      </w:r>
      <w:r w:rsidR="00581DB3" w:rsidRPr="00DA2F7C">
        <w:rPr>
          <w:rFonts w:ascii="Times New Roman" w:eastAsia="Times New Roman" w:hAnsi="Times New Roman" w:cs="Times New Roman"/>
          <w:sz w:val="24"/>
          <w:szCs w:val="24"/>
        </w:rPr>
        <w:t xml:space="preserve">да се узајамно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надограђују и 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r w:rsidR="00581DB3" w:rsidRPr="00DA2F7C">
        <w:rPr>
          <w:rFonts w:ascii="Times New Roman" w:eastAsia="Times New Roman" w:hAnsi="Times New Roman" w:cs="Times New Roman"/>
          <w:sz w:val="24"/>
          <w:szCs w:val="24"/>
        </w:rPr>
        <w:t xml:space="preserve">могу се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корист</w:t>
      </w:r>
      <w:r w:rsidR="00581DB3" w:rsidRPr="00DA2F7C">
        <w:rPr>
          <w:rFonts w:ascii="Times New Roman" w:eastAsia="Times New Roman" w:hAnsi="Times New Roman" w:cs="Times New Roman"/>
          <w:sz w:val="24"/>
          <w:szCs w:val="24"/>
        </w:rPr>
        <w:t>ити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синергији. 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BA1A96">
      <w:pPr>
        <w:pStyle w:val="Normal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i/>
          <w:sz w:val="24"/>
          <w:szCs w:val="24"/>
        </w:rPr>
        <w:t>Валидност концепта демократски потенцијал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581DB3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У провери валидности коришћ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ен је обједињени приступ, истовремена провера валидности конструкта и његове операционализације. У емпиријској провери пронађена је потпуна сагласност по питању покривености језгра конструкта квалитет процеса 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е/учења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концептуализацији и извођењу СП-СЕKА. То значи да су циљеви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наставе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, демократски потенцијал наставе (методе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наставе/учења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, демократичност курикулума, нивои дечје партиципације) и окружење за учење једногласно препознати као срж 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 xml:space="preserve">анализе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квалитета 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44735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. Међу њима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валидност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онцепта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демократски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потенцијал (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део који подразумева дечју партиципацију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 xml:space="preserve">изазвао је највише дилема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на панел дискусијама и у интервјуима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. У 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>веома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малом броју дидактичких текстова партиципација деце 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препознаје као важна за наставу (Meyer, 2016).  Ипак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она се готово неизоставно помиње у текстовима психологије образовања, али не као саставни део процеса 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>наставе/учења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већ најчешће као део 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>окружења з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 xml:space="preserve">а учење и развој, део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живота у школи. </w:t>
      </w:r>
      <w:r w:rsidR="00DF3839">
        <w:rPr>
          <w:rFonts w:ascii="Times New Roman" w:eastAsia="Times New Roman" w:hAnsi="Times New Roman" w:cs="Times New Roman"/>
          <w:sz w:val="24"/>
          <w:szCs w:val="24"/>
        </w:rPr>
        <w:t>У овој студији, п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>итање партиципације деце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је питање вредносне обојености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односа моћи унутар учионице. У овом истраживању то 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показало као значајно и делимично контраверзно. </w:t>
      </w:r>
      <w:r w:rsidR="008C2213" w:rsidRPr="00DA2F7C">
        <w:rPr>
          <w:rFonts w:ascii="Times New Roman" w:eastAsia="Times New Roman" w:hAnsi="Times New Roman" w:cs="Times New Roman"/>
          <w:sz w:val="24"/>
          <w:szCs w:val="24"/>
        </w:rPr>
        <w:t>Ово питање ра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зматрано је </w:t>
      </w:r>
      <w:r w:rsidR="002E496E">
        <w:rPr>
          <w:rFonts w:ascii="Times New Roman" w:eastAsia="Times New Roman" w:hAnsi="Times New Roman" w:cs="Times New Roman"/>
          <w:sz w:val="24"/>
          <w:szCs w:val="24"/>
        </w:rPr>
        <w:t>на панелу са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4A4E" w:rsidRPr="00DA2F7C">
        <w:rPr>
          <w:rFonts w:ascii="Times New Roman" w:eastAsia="Times New Roman" w:hAnsi="Times New Roman" w:cs="Times New Roman"/>
          <w:sz w:val="24"/>
          <w:szCs w:val="24"/>
        </w:rPr>
        <w:t>стручњацима</w:t>
      </w:r>
      <w:r w:rsidR="002E496E">
        <w:rPr>
          <w:rFonts w:ascii="Times New Roman" w:eastAsia="Times New Roman" w:hAnsi="Times New Roman" w:cs="Times New Roman"/>
          <w:sz w:val="24"/>
          <w:szCs w:val="24"/>
        </w:rPr>
        <w:t>, ако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у пракси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о</w:t>
      </w:r>
      <w:r w:rsidR="00994A4E" w:rsidRPr="00DA2F7C">
        <w:rPr>
          <w:rFonts w:ascii="Times New Roman" w:eastAsia="Times New Roman" w:hAnsi="Times New Roman" w:cs="Times New Roman"/>
          <w:sz w:val="24"/>
          <w:szCs w:val="24"/>
        </w:rPr>
        <w:t xml:space="preserve">твориле су се следеће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дилеме: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- да ли је дечја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/ученичка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партиципација у процесу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сукобљена на неки начин са професионалном улогом наставника; 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- да ли дечја партиципација постаје ва</w:t>
      </w:r>
      <w:r w:rsidR="002E496E">
        <w:rPr>
          <w:rFonts w:ascii="Times New Roman" w:eastAsia="Times New Roman" w:hAnsi="Times New Roman" w:cs="Times New Roman"/>
          <w:sz w:val="24"/>
          <w:szCs w:val="24"/>
        </w:rPr>
        <w:t>жнија од наставничке екпертизе на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одређеном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часу или низу часова;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- да ли је анализа нивоа дечје партиципације заснована на идеалном теоријском моделу предалеко од наставне праксе?</w:t>
      </w:r>
    </w:p>
    <w:p w:rsidR="00517A92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Део 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стручњака - консултаната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верује да је партиципација деце у дидактичким изборима ограниченог капацитета, тј. да се може спроводити само 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поједин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делов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има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часова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 xml:space="preserve">, али не 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у опсежном и св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еобухватном планирању наставе. 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стиче 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да је партиципација део асиметричне интеракције кључне у социо-конструктивизму, као што то тврде и различити аутори (Виготски, 1996; Ивић и сар., 2003). И можда је то кључна тачка у којој су социо-конструктивистички и приступ заснован на критичкој педагогији у раскораку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. 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ва студија покушава премостити 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 xml:space="preserve">тај раскорак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духу идеје 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да се: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„Асиметричност интеракције 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односи искључиво на знање и искуство, никако на моћ или једнострано схватање одговорности […] Оно што је универзално јесте сам процес вођене партиципације као механизма развоја...” 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>(Врањешевић, 2012, стр. 72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)</w:t>
      </w:r>
      <w:r w:rsidR="008A44A8"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E496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ов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ој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студиј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истиче </w:t>
      </w:r>
      <w:r w:rsidR="002E496E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да су деца најрелевантнији експерти за своје доживљаје</w:t>
      </w:r>
      <w:r w:rsidR="002E496E">
        <w:rPr>
          <w:rFonts w:ascii="Times New Roman" w:eastAsia="Times New Roman" w:hAnsi="Times New Roman" w:cs="Times New Roman"/>
          <w:sz w:val="24"/>
          <w:szCs w:val="24"/>
        </w:rPr>
        <w:t xml:space="preserve"> и да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наставничка и дечја експертиза морају бити у синергији како би се остварио пун квалитет процеса 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наставе/учења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(Wells, 2018). 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Додатни разлог због којег понуђена концептуализација квалитета у овој студији наилази на изазов у пракси јесте и однос који већи д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о наставног особља има према партиципацији деце, а који најчешће одражава слику детета као неком</w:t>
      </w:r>
      <w:r w:rsidR="002E496E">
        <w:rPr>
          <w:rFonts w:ascii="Times New Roman" w:eastAsia="Times New Roman" w:hAnsi="Times New Roman" w:cs="Times New Roman"/>
          <w:sz w:val="24"/>
          <w:szCs w:val="24"/>
        </w:rPr>
        <w:t>петентног и развојно непотпуног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 У узорку посматране наставе влада потпуна доминација једног нивоа учешћа (деца су информисана и раде задатак који задаје одрасли). Стога је приличан изазов укључити све нивое партиципације</w:t>
      </w:r>
      <w:r w:rsidR="002E496E">
        <w:rPr>
          <w:rFonts w:ascii="Times New Roman" w:eastAsia="Times New Roman" w:hAnsi="Times New Roman" w:cs="Times New Roman"/>
          <w:sz w:val="24"/>
          <w:szCs w:val="24"/>
        </w:rPr>
        <w:t xml:space="preserve"> према Хартовој лествици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дефинисање квалитета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настава/учење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, јер делује као да се дефинише конструкт ког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пракси заправо нема. У 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понуђеној ре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концептуализацији разноврсност нивоа партиципације поставља се као пожељан аспект квалитета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настава/учење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, док таква разноврсност није заб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еле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жена</w:t>
      </w:r>
      <w:r w:rsidR="002E496E" w:rsidRPr="002E49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496E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2E496E">
        <w:rPr>
          <w:rFonts w:ascii="Times New Roman" w:eastAsia="Times New Roman" w:hAnsi="Times New Roman" w:cs="Times New Roman"/>
          <w:sz w:val="24"/>
          <w:szCs w:val="24"/>
        </w:rPr>
        <w:t xml:space="preserve">овом </w:t>
      </w:r>
      <w:r w:rsidR="002E496E" w:rsidRPr="00DA2F7C">
        <w:rPr>
          <w:rFonts w:ascii="Times New Roman" w:eastAsia="Times New Roman" w:hAnsi="Times New Roman" w:cs="Times New Roman"/>
          <w:sz w:val="24"/>
          <w:szCs w:val="24"/>
        </w:rPr>
        <w:t>истраживању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 Наиме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посматраном узорку часова није покр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ивена ни трећина нивоа Хартове л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ествице 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нивоа дечје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партиципа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, па се може рећи да овако дефинисан квалитет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настава/учење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представља теоријски идеал који је далеко од наставне праксе 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не само у дома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ћем контексту, 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него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шире. Важно је напоменути да 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узорак 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часова</w:t>
      </w:r>
      <w:r w:rsidR="002E496E">
        <w:rPr>
          <w:rFonts w:ascii="Times New Roman" w:eastAsia="Times New Roman" w:hAnsi="Times New Roman" w:cs="Times New Roman"/>
          <w:sz w:val="24"/>
          <w:szCs w:val="24"/>
        </w:rPr>
        <w:t xml:space="preserve"> у овој студији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био 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мали (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15 школских часова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 xml:space="preserve">али су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биране 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 xml:space="preserve">веома успешне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школе и 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 xml:space="preserve">веома успешни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наставници у</w:t>
      </w:r>
      <w:r w:rsidR="00517A92" w:rsidRPr="00DA2F7C">
        <w:rPr>
          <w:rFonts w:ascii="Times New Roman" w:eastAsia="Times New Roman" w:hAnsi="Times New Roman" w:cs="Times New Roman"/>
          <w:sz w:val="24"/>
          <w:szCs w:val="24"/>
        </w:rPr>
        <w:t xml:space="preserve"> њима</w:t>
      </w:r>
      <w:r w:rsidR="002E496E">
        <w:rPr>
          <w:rFonts w:ascii="Times New Roman" w:eastAsia="Times New Roman" w:hAnsi="Times New Roman" w:cs="Times New Roman"/>
          <w:sz w:val="24"/>
          <w:szCs w:val="24"/>
        </w:rPr>
        <w:t>, па су налази студије најбоље што с еможе добити у пракси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тудија открива раскорак између концепта дечје партиципације и његове примене у пракси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п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отребна су додатна посматрања часова како би се забележиле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наставне праксе које обухватају више и шире опсеге  партиципације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Принцип демократског потенцијала најчешће је био преиспитиван са аспекта разноврсности метода и нивоа менталног ангажовања. У  вези с овим принципом кључна претпоставка студије је да што су разноврсније методе, нивои менталног ангажовања и партиципације, то ће демократски потенцијал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бити већи. У току консултација постојао је консензус да се о демократском потенцијалу тешко може закључивати на основу података са појединачних часова. Овај аспект важно је 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>процењивати на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 xml:space="preserve"> основу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 xml:space="preserve"> већег узорка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посматраних часова и 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 xml:space="preserve">више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времена проведеног на настави и у школи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што 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идел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након емпиријске провере у овој студији. С друге стране, 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>стручњаци су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предла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>гали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 xml:space="preserve"> неку врсту рангирања</w:t>
      </w:r>
      <w:r w:rsidR="00E668B5" w:rsidRPr="00DA2F7C">
        <w:rPr>
          <w:rFonts w:ascii="Times New Roman" w:eastAsia="Times New Roman" w:hAnsi="Times New Roman" w:cs="Times New Roman"/>
          <w:sz w:val="24"/>
          <w:szCs w:val="24"/>
        </w:rPr>
        <w:t xml:space="preserve"> (хијерархије)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три аспекта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lastRenderedPageBreak/>
        <w:t>демократског потенцијала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 xml:space="preserve"> према њиховој приоритетности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демократичност дидактичких избора, партиципација деце</w:t>
      </w:r>
      <w:r w:rsidR="00E14A61" w:rsidRPr="00DA2F7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демократичност курикулума. </w:t>
      </w:r>
      <w:r w:rsidR="00E668B5" w:rsidRPr="00DA2F7C">
        <w:rPr>
          <w:rFonts w:ascii="Times New Roman" w:eastAsia="Times New Roman" w:hAnsi="Times New Roman" w:cs="Times New Roman"/>
          <w:sz w:val="24"/>
          <w:szCs w:val="24"/>
        </w:rPr>
        <w:t xml:space="preserve">Ауторка је на становишту да 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неприхватљиво рангирање наведених категорија, зато што су у питању сржни елементи једног конструкта. </w:t>
      </w:r>
      <w:r w:rsidR="00E668B5" w:rsidRPr="00DA2F7C">
        <w:rPr>
          <w:rFonts w:ascii="Times New Roman" w:eastAsia="Times New Roman" w:hAnsi="Times New Roman" w:cs="Times New Roman"/>
          <w:sz w:val="24"/>
          <w:szCs w:val="24"/>
        </w:rPr>
        <w:t>У ан</w:t>
      </w:r>
      <w:r w:rsidR="00B61392" w:rsidRPr="00DA2F7C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огиј</w:t>
      </w:r>
      <w:r w:rsidR="00B61392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 атомом, који у језгру има протоне и неутроне, а у омотачу електроне, све три врсте честица заједно одређују квалитет атома (наелектрисање и ком хем</w:t>
      </w:r>
      <w:r w:rsidR="00B61392" w:rsidRPr="00DA2F7C">
        <w:rPr>
          <w:rFonts w:ascii="Times New Roman" w:eastAsia="Times New Roman" w:hAnsi="Times New Roman" w:cs="Times New Roman"/>
          <w:sz w:val="24"/>
          <w:szCs w:val="24"/>
        </w:rPr>
        <w:t xml:space="preserve">ијском елементу припада). Иако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честице</w:t>
      </w:r>
      <w:r w:rsidR="00B61392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квалитативно јесу другачије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, као и </w:t>
      </w:r>
      <w:r w:rsidR="00B61392" w:rsidRPr="00DA2F7C">
        <w:rPr>
          <w:rFonts w:ascii="Times New Roman" w:eastAsia="Times New Roman" w:hAnsi="Times New Roman" w:cs="Times New Roman"/>
          <w:sz w:val="24"/>
          <w:szCs w:val="24"/>
        </w:rPr>
        <w:t>различити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аспекти ко</w:t>
      </w:r>
      <w:r w:rsidR="00B61392" w:rsidRPr="00DA2F7C">
        <w:rPr>
          <w:rFonts w:ascii="Times New Roman" w:eastAsia="Times New Roman" w:hAnsi="Times New Roman" w:cs="Times New Roman"/>
          <w:sz w:val="24"/>
          <w:szCs w:val="24"/>
        </w:rPr>
        <w:t>нструкта демократски потенцијал,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не може постојати хијерархија међу њима.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B61392" w:rsidP="00BA1A96">
      <w:pPr>
        <w:pStyle w:val="Normal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DF5E3A" w:rsidRPr="00DA2F7C">
        <w:rPr>
          <w:rFonts w:ascii="Times New Roman" w:eastAsia="Times New Roman" w:hAnsi="Times New Roman" w:cs="Times New Roman"/>
          <w:i/>
          <w:sz w:val="24"/>
          <w:szCs w:val="24"/>
        </w:rPr>
        <w:t>овезивања теоријских приступа - поље процеса наставе/учења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F5E3A" w:rsidRPr="00DA2F7C" w:rsidRDefault="00B61392" w:rsidP="00B61392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На панелима и интервјуима са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стручњацима за питања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напоменуто је да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је </w:t>
      </w:r>
      <w:r w:rsidR="007E005A" w:rsidRPr="00DA2F7C">
        <w:rPr>
          <w:rFonts w:ascii="Times New Roman" w:eastAsia="Times New Roman" w:hAnsi="Times New Roman" w:cs="Times New Roman"/>
          <w:sz w:val="24"/>
          <w:szCs w:val="24"/>
        </w:rPr>
        <w:t xml:space="preserve">веома важно 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 xml:space="preserve">у овом еклектичком приступу,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комбиновању праваца постићи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„синтезу, а не синкретизам”. Ова важна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напомен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уважена је 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 xml:space="preserve">тако што су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операционализ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>овани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принцип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који су инхерентни критичком приступу (то су принцип процесности и демократског потенцијала) преко социо-конструктивистичких аспеката квалитета. Ово је спроведено њиховим избором и организацијом, повезивањем у оквиру тумачења шта је квалитет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настава/учење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>. У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овој студији демократски потенцијал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 xml:space="preserve"> наставе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посматра се кроз методе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е/учења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(дидактички избори),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кроз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демократичност садржаја (курикулума) 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кроз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нивое ученичке партиципације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>,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као карактеристике јединственог поља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>е/учења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. То поље је простор у ком</w:t>
      </w:r>
      <w:r w:rsidR="009A26A1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се остварује концепт процесности.</w:t>
      </w:r>
      <w:r w:rsidR="007E0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3F3E" w:rsidRPr="00DA2F7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ва три наведена аспекта демократског потенцијала тог поља оцењ</w:t>
      </w:r>
      <w:r w:rsidR="00C63F3E" w:rsidRPr="00DA2F7C">
        <w:rPr>
          <w:rFonts w:ascii="Times New Roman" w:eastAsia="Times New Roman" w:hAnsi="Times New Roman" w:cs="Times New Roman"/>
          <w:sz w:val="24"/>
          <w:szCs w:val="24"/>
        </w:rPr>
        <w:t>ивана су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квалитативном и квантитативном оценом. </w:t>
      </w:r>
      <w:r w:rsidR="00C63F3E" w:rsidRPr="00DA2F7C">
        <w:rPr>
          <w:rFonts w:ascii="Times New Roman" w:eastAsia="Times New Roman" w:hAnsi="Times New Roman" w:cs="Times New Roman"/>
          <w:sz w:val="24"/>
          <w:szCs w:val="24"/>
        </w:rPr>
        <w:t>Приступ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критичк</w:t>
      </w:r>
      <w:r w:rsidR="00C63F3E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педаго</w:t>
      </w:r>
      <w:r w:rsidR="00C63F3E" w:rsidRPr="00DA2F7C">
        <w:rPr>
          <w:rFonts w:ascii="Times New Roman" w:eastAsia="Times New Roman" w:hAnsi="Times New Roman" w:cs="Times New Roman"/>
          <w:sz w:val="24"/>
          <w:szCs w:val="24"/>
        </w:rPr>
        <w:t>гије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није био очигледан </w:t>
      </w:r>
      <w:r w:rsidR="00C63F3E" w:rsidRPr="00DA2F7C">
        <w:rPr>
          <w:rFonts w:ascii="Times New Roman" w:eastAsia="Times New Roman" w:hAnsi="Times New Roman" w:cs="Times New Roman"/>
          <w:sz w:val="24"/>
          <w:szCs w:val="24"/>
        </w:rPr>
        <w:t>стручњацима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, па су инсистирали на 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 xml:space="preserve">развоју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додатни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смерница у квалитативним оценама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>,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што је уважено и на основу чега су унете измене.   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У емпиријској провери валидности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пронађено 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да нова концептуализација појма квалитет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>а није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довољно осетљив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 специфичне изворе маргинализације 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Ово се посебно односи на контекст инклузије и 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>ученике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кој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 xml:space="preserve">има 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потреб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додатн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педагошк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подршк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интервјуима је истакнуто да је за потребе процене квалитета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индивидуализација веома важан концепт, али га је веома тешко сагледати 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самим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посматрањ</w:t>
      </w:r>
      <w:r w:rsidR="00FA510D" w:rsidRPr="00DA2F7C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Предложено је да се 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 xml:space="preserve">опсервер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час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најпре упути у 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>специфичне разлике које постоје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унутар одељења, информише о деци која раде по ИОП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>-у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 xml:space="preserve">упути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у друге поступке прилагођавања редовно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наставно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процес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>а специфичностима ученика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(Јовановић, 2018). 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 xml:space="preserve">Сугестија је да је потребно да се ови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аспект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убележ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 xml:space="preserve">међу циљевима 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 xml:space="preserve">часа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као адаптације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764E1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И овакво решење није без проблема, јер 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 xml:space="preserve">веома важан процес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планирањ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наставе (</w:t>
      </w:r>
      <w:r w:rsidR="002764E1" w:rsidRPr="00DA2F7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>исањ</w:t>
      </w:r>
      <w:r w:rsidR="002764E1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62C3F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сценарија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>, или класичне припреме за одређени час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готово уопште није било присутно у узорку, 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>што се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чини да је честа ситуација у </w:t>
      </w:r>
      <w:r w:rsidR="009D153E" w:rsidRPr="00DA2F7C">
        <w:rPr>
          <w:rFonts w:ascii="Times New Roman" w:eastAsia="Times New Roman" w:hAnsi="Times New Roman" w:cs="Times New Roman"/>
          <w:sz w:val="24"/>
          <w:szCs w:val="24"/>
        </w:rPr>
        <w:t>наш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им школама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, иако је то једна од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обавез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наставник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 xml:space="preserve">а за коју 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предвиђен и одређени број сати у радној недељи. </w:t>
      </w:r>
      <w:r w:rsidR="003B2315">
        <w:rPr>
          <w:rFonts w:ascii="Times New Roman" w:eastAsia="Times New Roman" w:hAnsi="Times New Roman" w:cs="Times New Roman"/>
          <w:sz w:val="24"/>
          <w:szCs w:val="24"/>
        </w:rPr>
        <w:t>Ову ситуацију не могу решити туђе, готове припреме, напротив.</w:t>
      </w:r>
    </w:p>
    <w:p w:rsidR="00DF5E3A" w:rsidRPr="00DA2F7C" w:rsidRDefault="004A65DF" w:rsidP="00DF5E3A">
      <w:pPr>
        <w:pStyle w:val="Normal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Улога наставни</w:t>
      </w:r>
      <w:r w:rsidR="00DF5E3A" w:rsidRPr="00DA2F7C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DA2F7C">
        <w:rPr>
          <w:rFonts w:ascii="Times New Roman" w:eastAsia="Times New Roman" w:hAnsi="Times New Roman" w:cs="Times New Roman"/>
          <w:i/>
          <w:sz w:val="24"/>
          <w:szCs w:val="24"/>
        </w:rPr>
        <w:t>а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3B2315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Један од највећих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изазов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код појма процесности и разумевања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е/учења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као поља интеракција представљала је улога наставника. Добар део налаза упућује да је 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процени квалитета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наставе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потребно нагласити наставничку улогу. 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У овој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студији однос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учионици посматра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ју се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 другачији начин него 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социо-конструктивистичк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ој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парадигм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симетриј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између наставника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ученика 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гледа се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из угла „над-моћи“ или „доминације” наставника</w:t>
      </w:r>
      <w:r w:rsidR="004A65DF" w:rsidRPr="00DA2F7C">
        <w:rPr>
          <w:rFonts w:ascii="Times New Roman" w:eastAsia="Times New Roman" w:hAnsi="Times New Roman" w:cs="Times New Roman"/>
          <w:sz w:val="24"/>
          <w:szCs w:val="24"/>
        </w:rPr>
        <w:t>, а не у смислу асиметричне интеракције у наставном процесу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студији се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инсистира на педагошкој интеракцији 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>са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једнаким или уједначенијим утицајем на процес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. Ово не значи да тај утицај на исти начин врше ученици и наставници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ећ да 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>се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разменом, испреплетаном партиципацијом </w:t>
      </w:r>
      <w:r w:rsidR="00F00E44"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заједнички креира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сама наставна ситуација. Некада </w:t>
      </w:r>
      <w:r w:rsidR="00F00E44">
        <w:rPr>
          <w:rFonts w:ascii="Times New Roman" w:eastAsia="Times New Roman" w:hAnsi="Times New Roman" w:cs="Times New Roman"/>
          <w:sz w:val="24"/>
          <w:szCs w:val="24"/>
        </w:rPr>
        <w:t>то значи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да наставник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мора добро да се информише о неком аспекту живота својих ђака и да их консултује поводом својих планова, или да на ученичку иницијативу одговори позитивно и уђе у неки аспект рада који није планиран нити очекиван, а  можда га добро и не познаје. То заправо значи да је задатак и одговорност 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>наставника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да 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>створи услове да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могу у синергији 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 xml:space="preserve">с ученицима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заједнички 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креирају 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>наставну ситуацију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У овој поставци наставници су ту да ослушк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 xml:space="preserve">ују своје ученике 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заједно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 њима да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ств</w:t>
      </w:r>
      <w:r w:rsidR="00F00E4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р</w:t>
      </w:r>
      <w:r w:rsidR="00F00E44">
        <w:rPr>
          <w:rFonts w:ascii="Times New Roman" w:eastAsia="Times New Roman" w:hAnsi="Times New Roman" w:cs="Times New Roman"/>
          <w:sz w:val="24"/>
          <w:szCs w:val="24"/>
        </w:rPr>
        <w:t>ају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процес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E45662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У неким случајевима 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ученичка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партиципација ће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 xml:space="preserve"> бити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заправо раст у 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зони наредног развоја,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школско учење 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 xml:space="preserve">би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требало да буде облик живљења сам по себи. У тако омеђеном пољу, учење се дешава између претпоставки поља и зато ниједна претпоставка није важнија од друге. Образовни систем евалуира рад наставника и наглашава њихову одговорност, али не анализира поље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F00E4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F00E4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, нити 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сматра релевантним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одговорност ученика. На ово су указали и налази панел дискусија. Ипак, ов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студиј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истиче могућност да се </w:t>
      </w:r>
      <w:r w:rsidR="00F00E44" w:rsidRPr="00DA2F7C">
        <w:rPr>
          <w:rFonts w:ascii="Times New Roman" w:eastAsia="Times New Roman" w:hAnsi="Times New Roman" w:cs="Times New Roman"/>
          <w:sz w:val="24"/>
          <w:szCs w:val="24"/>
        </w:rPr>
        <w:t xml:space="preserve">кроз СП-СЕKА појаве и да буду препознати као аспект квалитета процеса наставе/учења 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субверзивни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процеси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00E44">
        <w:rPr>
          <w:rFonts w:ascii="Times New Roman" w:eastAsia="Times New Roman" w:hAnsi="Times New Roman" w:cs="Times New Roman"/>
          <w:sz w:val="24"/>
          <w:szCs w:val="24"/>
        </w:rPr>
        <w:t xml:space="preserve">а то су 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они</w:t>
      </w:r>
      <w:r w:rsidR="00F00E44">
        <w:rPr>
          <w:rFonts w:ascii="Times New Roman" w:eastAsia="Times New Roman" w:hAnsi="Times New Roman" w:cs="Times New Roman"/>
          <w:sz w:val="24"/>
          <w:szCs w:val="24"/>
        </w:rPr>
        <w:t xml:space="preserve"> који мењају устаљену праксу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во представља новину у анализи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>требало би 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најпре провери</w:t>
      </w:r>
      <w:r w:rsidR="00BA1A96" w:rsidRPr="00DA2F7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 већем узорку у пракси. У узорку </w:t>
      </w:r>
      <w:r w:rsidR="00BA1A96" w:rsidRPr="00DA2F7C">
        <w:rPr>
          <w:rFonts w:ascii="Times New Roman" w:eastAsia="Times New Roman" w:hAnsi="Times New Roman" w:cs="Times New Roman"/>
          <w:sz w:val="24"/>
          <w:szCs w:val="24"/>
        </w:rPr>
        <w:t xml:space="preserve">посматраних часова у овој студији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није забележена ниједна </w:t>
      </w:r>
      <w:r w:rsidR="000E28EC" w:rsidRPr="00DA2F7C">
        <w:rPr>
          <w:rFonts w:ascii="Times New Roman" w:eastAsia="Times New Roman" w:hAnsi="Times New Roman" w:cs="Times New Roman"/>
          <w:sz w:val="24"/>
          <w:szCs w:val="24"/>
        </w:rPr>
        <w:t xml:space="preserve">таква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ситуација</w:t>
      </w:r>
      <w:r w:rsidR="00BA1A96" w:rsidRPr="00DA2F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1A96" w:rsidRPr="00DA2F7C" w:rsidRDefault="00BA1A96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i/>
          <w:sz w:val="24"/>
          <w:szCs w:val="24"/>
        </w:rPr>
        <w:t>Kарактеристике СП-СЕKА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Kако је у почетку наведено, СП-СЕKА је прототип софтверског протокола за инструмент </w:t>
      </w:r>
      <w:r w:rsidR="00F00E44">
        <w:rPr>
          <w:rFonts w:ascii="Times New Roman" w:eastAsia="Times New Roman" w:hAnsi="Times New Roman" w:cs="Times New Roman"/>
          <w:sz w:val="24"/>
          <w:szCs w:val="24"/>
        </w:rPr>
        <w:t xml:space="preserve">базично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заснован на техници СЕKА. Циљ СЕKА технике је објективна процена квалитета процеса 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BA1A96" w:rsidRPr="00DA2F7C">
        <w:rPr>
          <w:rFonts w:ascii="Times New Roman" w:eastAsia="Times New Roman" w:hAnsi="Times New Roman" w:cs="Times New Roman"/>
          <w:sz w:val="24"/>
          <w:szCs w:val="24"/>
        </w:rPr>
        <w:t>е/учења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, што је циљ и СП-СЕKА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мада са мањим акцентом на објективности. Дакле, и теоријски и практично СП-СЕKА је концептуализована као извор података о квалитету процеса 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>наставе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F72C6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последично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 xml:space="preserve"> увида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 томе како унапредити наставну праксу. Проценом квалитета 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 xml:space="preserve">потребно је да се прецизно детектују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простори кој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је потребно дорађивати 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процес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5BA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E5BA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рирода овог инструмента 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процесна, као и 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>предмет његове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процене (процес </w:t>
      </w:r>
      <w:r w:rsidR="00B8449B" w:rsidRPr="00DA2F7C">
        <w:rPr>
          <w:rFonts w:ascii="Times New Roman" w:eastAsia="Times New Roman" w:hAnsi="Times New Roman" w:cs="Times New Roman"/>
          <w:sz w:val="24"/>
          <w:szCs w:val="24"/>
        </w:rPr>
        <w:lastRenderedPageBreak/>
        <w:t>настав</w:t>
      </w:r>
      <w:r w:rsidR="00F00E4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8449B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F00E4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>) тако да је СП-СЕКА више прилагођена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формативном него сумативном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 xml:space="preserve"> оцењивању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, иако је 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 xml:space="preserve">могуће користити и за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сумативн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>у оцену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 У најбољем случају, како је и предложено у консултацијама</w:t>
      </w:r>
      <w:r w:rsidR="00EF7199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са стручњацима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, овај инструмент би био повод </w:t>
      </w:r>
      <w:r w:rsidR="000F295D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прилика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 дискусију са наставним особљем и </w:t>
      </w:r>
      <w:r w:rsidR="000F295D"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унапређ</w:t>
      </w:r>
      <w:r w:rsidR="000F295D" w:rsidRPr="00DA2F7C">
        <w:rPr>
          <w:rFonts w:ascii="Times New Roman" w:eastAsia="Times New Roman" w:hAnsi="Times New Roman" w:cs="Times New Roman"/>
          <w:sz w:val="24"/>
          <w:szCs w:val="24"/>
        </w:rPr>
        <w:t>ива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ње наставне праксе.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 xml:space="preserve">  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 xml:space="preserve">панел дискусији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појавиле 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 xml:space="preserve">су се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оправдане сумње да је 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 xml:space="preserve">тешко </w:t>
      </w:r>
      <w:r w:rsidR="00871105">
        <w:rPr>
          <w:rFonts w:ascii="Times New Roman" w:eastAsia="Times New Roman" w:hAnsi="Times New Roman" w:cs="Times New Roman"/>
          <w:sz w:val="24"/>
          <w:szCs w:val="24"/>
        </w:rPr>
        <w:t xml:space="preserve">при посматрању часа 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приметити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све аспекте </w:t>
      </w:r>
      <w:r w:rsidR="00871105">
        <w:rPr>
          <w:rFonts w:ascii="Times New Roman" w:eastAsia="Times New Roman" w:hAnsi="Times New Roman" w:cs="Times New Roman"/>
          <w:sz w:val="24"/>
          <w:szCs w:val="24"/>
        </w:rPr>
        <w:t xml:space="preserve">који су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предвиђен</w:t>
      </w:r>
      <w:r w:rsidR="0087110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СП-СЕKА, а још теже забележити 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 xml:space="preserve">их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током часа. Због тога СП-СЕKА представља само прототип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 xml:space="preserve"> за будућ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софтвер који би био више прилагођен за коришћење</w:t>
      </w:r>
      <w:r w:rsidR="00264FC5" w:rsidRPr="00DA2F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 xml:space="preserve">што би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требало да буде наредни корак у развоју овог инструмента.  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i/>
          <w:sz w:val="24"/>
          <w:szCs w:val="24"/>
        </w:rPr>
        <w:t>Објективност и поузданост СП-СЕKА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погледу бележења броја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трајања активности</w:t>
      </w:r>
      <w:r w:rsidR="00871105">
        <w:rPr>
          <w:rFonts w:ascii="Times New Roman" w:eastAsia="Times New Roman" w:hAnsi="Times New Roman" w:cs="Times New Roman"/>
          <w:sz w:val="24"/>
          <w:szCs w:val="24"/>
        </w:rPr>
        <w:t xml:space="preserve"> учења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постигнута је готово потпуна сагласност међу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>опсерверима који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су паралелно користил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СП-СЕKА. Ово се наравно односи на случајеве када су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>границе секвенци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истоветно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>идентификоване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>Усклађеност опсервера била је: у б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ележењ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секвенци 74%,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избор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наставних метода  76%,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процен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нивоа менталног ангажовања 63%,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 xml:space="preserve">а у процени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ниво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партиципације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 xml:space="preserve">ученика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95%.  Подаци указују да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 xml:space="preserve">укупно гледано инструмент показује високу поузадност и објективност, али </w:t>
      </w:r>
      <w:r w:rsidR="00515CF5" w:rsidRPr="00DA2F7C">
        <w:rPr>
          <w:rFonts w:ascii="Times New Roman" w:eastAsia="Times New Roman" w:hAnsi="Times New Roman" w:cs="Times New Roman"/>
          <w:sz w:val="24"/>
          <w:szCs w:val="24"/>
        </w:rPr>
        <w:t>уз напомену да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су опсервери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тренирани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прошли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5CF5" w:rsidRPr="00DA2F7C">
        <w:rPr>
          <w:rFonts w:ascii="Times New Roman" w:eastAsia="Times New Roman" w:hAnsi="Times New Roman" w:cs="Times New Roman"/>
          <w:sz w:val="24"/>
          <w:szCs w:val="24"/>
        </w:rPr>
        <w:t xml:space="preserve">су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обуку из 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програма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A703C" w:rsidRPr="00DA2F7C">
        <w:rPr>
          <w:rFonts w:ascii="Times New Roman" w:eastAsia="Times New Roman" w:hAnsi="Times New Roman" w:cs="Times New Roman"/>
          <w:sz w:val="24"/>
          <w:szCs w:val="24"/>
        </w:rPr>
        <w:t xml:space="preserve">ктивно учење, </w:t>
      </w:r>
      <w:r w:rsidR="00515CF5" w:rsidRPr="00DA2F7C">
        <w:rPr>
          <w:rFonts w:ascii="Times New Roman" w:eastAsia="Times New Roman" w:hAnsi="Times New Roman" w:cs="Times New Roman"/>
          <w:sz w:val="24"/>
          <w:szCs w:val="24"/>
        </w:rPr>
        <w:t xml:space="preserve">па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имају сличну теоријску оријентацију у раду. С друге стране, нижа сагласност 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>се показала код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одређених димензија метода учења (рецептивно-путем открића 51%) и димензија знања по Р</w:t>
      </w:r>
      <w:r w:rsidR="00515CF5" w:rsidRPr="00DA2F7C">
        <w:rPr>
          <w:rFonts w:ascii="Times New Roman" w:eastAsia="Times New Roman" w:hAnsi="Times New Roman" w:cs="Times New Roman"/>
          <w:sz w:val="24"/>
          <w:szCs w:val="24"/>
        </w:rPr>
        <w:t xml:space="preserve">евидираној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515CF5" w:rsidRPr="00DA2F7C">
        <w:rPr>
          <w:rFonts w:ascii="Times New Roman" w:eastAsia="Times New Roman" w:hAnsi="Times New Roman" w:cs="Times New Roman"/>
          <w:sz w:val="24"/>
          <w:szCs w:val="24"/>
        </w:rPr>
        <w:t>лумовој таксономији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(56%)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>, што указује на дозу субјективности у одређивању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ових категорија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 xml:space="preserve">па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важно податке прикупљене 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 xml:space="preserve">од различитих опсервера који користе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СП-СЕKА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користити увек уз квалитативне оцене које би објасниле могућа неслагања. 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>Наравно, ове категорије нису стриктне и основни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циљ је промишљање праксе 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 xml:space="preserve">уз помоћ ових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категориј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71105">
        <w:rPr>
          <w:rFonts w:ascii="Times New Roman" w:eastAsia="Times New Roman" w:hAnsi="Times New Roman" w:cs="Times New Roman"/>
          <w:sz w:val="24"/>
          <w:szCs w:val="24"/>
        </w:rPr>
        <w:t xml:space="preserve"> као оријентира и бољег разумевања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, а не с</w:t>
      </w:r>
      <w:r w:rsidR="00871105">
        <w:rPr>
          <w:rFonts w:ascii="Times New Roman" w:eastAsia="Times New Roman" w:hAnsi="Times New Roman" w:cs="Times New Roman"/>
          <w:sz w:val="24"/>
          <w:szCs w:val="24"/>
        </w:rPr>
        <w:t>â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мо категорисањ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>е као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такво. 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Студија предвиђа да се СП-СЕKА користи искључиво након детаљне концептуалне обуке и да 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свако прилагођавање 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специфичном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контекст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може изводи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искључиво након такве обуке. </w:t>
      </w:r>
      <w:r w:rsidR="00F01EA7" w:rsidRPr="00DA2F7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ажно </w:t>
      </w:r>
      <w:r w:rsidR="00C14BC8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добро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познавати целину инструмента, </w:t>
      </w:r>
      <w:r w:rsidR="00C14BC8" w:rsidRPr="00DA2F7C">
        <w:rPr>
          <w:rFonts w:ascii="Times New Roman" w:eastAsia="Times New Roman" w:hAnsi="Times New Roman" w:cs="Times New Roman"/>
          <w:sz w:val="24"/>
          <w:szCs w:val="24"/>
        </w:rPr>
        <w:t xml:space="preserve">његову природу и сврху,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а избор елемената </w:t>
      </w:r>
      <w:r w:rsidR="00C14BC8" w:rsidRPr="00DA2F7C">
        <w:rPr>
          <w:rFonts w:ascii="Times New Roman" w:eastAsia="Times New Roman" w:hAnsi="Times New Roman" w:cs="Times New Roman"/>
          <w:sz w:val="24"/>
          <w:szCs w:val="24"/>
        </w:rPr>
        <w:t xml:space="preserve">који ће се пратити 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 w:rsidR="00C14BC8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може варирати од случаја до случаја. </w:t>
      </w:r>
      <w:r w:rsidR="00C14BC8" w:rsidRPr="00DA2F7C">
        <w:rPr>
          <w:rFonts w:ascii="Times New Roman" w:eastAsia="Times New Roman" w:hAnsi="Times New Roman" w:cs="Times New Roman"/>
          <w:sz w:val="24"/>
          <w:szCs w:val="24"/>
        </w:rPr>
        <w:t xml:space="preserve">Искуства опсервера указују да није било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значајнијих техничких ограничења</w:t>
      </w:r>
      <w:r w:rsidR="00C14BC8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при коришћењу СП-СЕKА за праћење и процену квалитета процеса наставе/учења.</w:t>
      </w:r>
    </w:p>
    <w:p w:rsidR="00C14BC8" w:rsidRPr="00DA2F7C" w:rsidRDefault="00C14BC8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i/>
          <w:sz w:val="24"/>
          <w:szCs w:val="24"/>
        </w:rPr>
        <w:t>Валидност СП-СЕKА</w:t>
      </w:r>
    </w:p>
    <w:p w:rsidR="00C14BC8" w:rsidRPr="00DA2F7C" w:rsidRDefault="00C14BC8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првом кораку операционализације 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 xml:space="preserve">редефинисаног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квалитет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процеса </w:t>
      </w:r>
      <w:r w:rsidR="00CD4FE2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D4FE2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D4FE2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дефинисана је раван димензија (релевантност; ниво когнитивне ангажованости; методе </w:t>
      </w:r>
      <w:r w:rsidR="00F3357B" w:rsidRPr="00DA2F7C">
        <w:rPr>
          <w:rFonts w:ascii="Times New Roman" w:eastAsia="Times New Roman" w:hAnsi="Times New Roman" w:cs="Times New Roman"/>
          <w:sz w:val="24"/>
          <w:szCs w:val="24"/>
        </w:rPr>
        <w:t>настава/учење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; степен и врста партиципације) и раван опсега (трајање активности и број </w:t>
      </w:r>
      <w:r w:rsidR="00871105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). Током емпиријске провере валидности у панел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дискусијама и интервјуима, раван опсега је врло мало дискутована и сви коментари су се односили на то да је она саставни део аксиома квалитетног процеса </w:t>
      </w:r>
      <w:r w:rsidR="00FC6F82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C6F82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C6F82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који је утврђен и у 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СЕKА -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што више деце, што дуже 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 xml:space="preserve">времена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у што релевантниј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активности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 Такође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поређењем протокола ИБУС и СП-СЕKА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јасн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>а 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предност 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СП-СЕКА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обухватању појма квалитет процеса </w:t>
      </w:r>
      <w:r w:rsidR="00AC5F5A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настава/учење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тиме што </w:t>
      </w:r>
      <w:r w:rsidR="00BD4F5B" w:rsidRPr="00DA2F7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региструје време и број ђака укључених у све активности.</w:t>
      </w:r>
    </w:p>
    <w:p w:rsidR="00264FD7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Ипак</w:t>
      </w:r>
      <w:r w:rsidR="0087110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1105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валидности укључ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>ивала 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разнородна тумачења и оцене. Питање релевантности активности је у 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>панелу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једногласно проглашено важним аспектом, мада су саговорници упућивали на опрез код тумачења релевантности искљ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>учиво кроз циљеве часа које наво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д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сами наставници. Због тога је важно да се код посматрања процеса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увек узму у обзир и они неинтенционални или имплицитни циљеви на које активности 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>реферирају,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па да се процењује и њихова релевантност за конкретну групу 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садржај предмета. 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>Овакви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циљеви могу 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проверити у водичу за интервју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који је развијен за разговор са </w:t>
      </w:r>
      <w:r w:rsidR="00871105">
        <w:rPr>
          <w:rFonts w:ascii="Times New Roman" w:eastAsia="Times New Roman" w:hAnsi="Times New Roman" w:cs="Times New Roman"/>
          <w:sz w:val="24"/>
          <w:szCs w:val="24"/>
        </w:rPr>
        <w:t>ученицима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наставницима након посматрања. 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вези са релевантношћу 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>једна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димензија квалитета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свакако </w:t>
      </w:r>
      <w:r w:rsidR="00871105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и ниво когнитивне ангажованости 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 xml:space="preserve">ученика,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мерен</w:t>
      </w:r>
      <w:r w:rsidR="00601318" w:rsidRPr="00DA2F7C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евидираном Блумовом таксономијом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 xml:space="preserve"> (РБТ)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У анализираном узорку 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 xml:space="preserve">часова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овај аспект процењен је позитивно. Проблем са кориш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>ћ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ењем ове таксономије за процену квалитета 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што захтева дуже циклусе посматрања како би се регистровало више раз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>личитих нивоа циљева активности учења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а анализираном узорку није постигнута висока интерсубјективна сагласност код 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>опсервера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(63%)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 xml:space="preserve">, што није изненађујуће, јер је РБТ далеко сложенија за примену и што су финије поткатегорије процене то је теже постићи већу сагласност.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ритике 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 xml:space="preserve">ревидиране и оригиналне Блумове таксономије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појави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>ле су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се и током провере вали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>дности СП-СЕКА на панелу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у поређењу 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>СП-СЕКА 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ИБУС протокол</w:t>
      </w:r>
      <w:r w:rsidR="00264FD7" w:rsidRPr="00DA2F7C">
        <w:rPr>
          <w:rFonts w:ascii="Times New Roman" w:eastAsia="Times New Roman" w:hAnsi="Times New Roman" w:cs="Times New Roman"/>
          <w:sz w:val="24"/>
          <w:szCs w:val="24"/>
        </w:rPr>
        <w:t>а. П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роцес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веома 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комплексан 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великом броју ствар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них животних ситуација немогуће 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раздвојити одређене нивое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према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хијерархиј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оја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се предлаже 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>РБТ-ом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(Мarzano &amp; Kenndal, 2007). Ипак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, сам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процес промишљања 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анализе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којој категорији нека акт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вност припада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, као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разноврсност активности 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важније су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за квалитет процеса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од коначн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 xml:space="preserve">е одлуке 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 xml:space="preserve">о класификовању 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одређен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активности. Из истог разлога у овој студији кори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 xml:space="preserve">шћен 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само оквир димензија метода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з програма Активно учење (Ивић, Пешикан 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Антић, 2003), уместо свих појединачних метода. 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онтинуалност у конципирању и 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анализи процеса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остаје снаж</w:t>
      </w:r>
      <w:r w:rsidR="00FC62AC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н ослонац за мерењ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 xml:space="preserve">његовог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квалитета.    </w:t>
      </w:r>
    </w:p>
    <w:p w:rsidR="00DF5E3A" w:rsidRPr="00DA2F7C" w:rsidRDefault="00DF5E3A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Партиципација 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СП-СЕKА мерена 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је преко Хартове л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ествице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 xml:space="preserve"> партиципације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провери валидности 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 панелу 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препознато да ова л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ествица заиста може покрити све нивое партиципације у типичној школској пракси, док се у узорку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 xml:space="preserve"> часова у овој студији она показала као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прекомплексна 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далек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а од типичне 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 xml:space="preserve">школске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праксе. 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иницијалном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образовању 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наставника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још увек нема довољно речи о 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 xml:space="preserve">ученичкој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партиципацији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, 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општа клима и култура школских институција још увек не фаворизују овај начин учешћа 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процесу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(Мeyer, 2016)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 xml:space="preserve">. Због тога је можда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важно инсистирати на партиципацији као саставном д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демократског потенцијала и 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одредници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квалитета процеса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9814B7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51A5F">
        <w:rPr>
          <w:rFonts w:ascii="Times New Roman" w:eastAsia="Times New Roman" w:hAnsi="Times New Roman" w:cs="Times New Roman"/>
          <w:sz w:val="24"/>
          <w:szCs w:val="24"/>
        </w:rPr>
        <w:t>, али је нужна и даља разрада овог концепта у школском контексту, посебно у светлу компетенција при разматрању релевантних питања наставе/учења.</w:t>
      </w:r>
    </w:p>
    <w:p w:rsidR="00005B29" w:rsidRPr="00DA2F7C" w:rsidRDefault="00DF5E3A" w:rsidP="00005B29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Операционализацијa конструкта квалитет процеса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преко СП-СЕKА свеобухватније се може сагледати поређењем почетне верзије (оне која је коришћена у истраживању у оквиру студије) и  финалне верзије протокола за технику СП-СЕKА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која је креирана након истраживања.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5E3A" w:rsidRPr="00DA2F7C" w:rsidRDefault="00DF5E3A" w:rsidP="00005B29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Валидност квантитативних оцена и њиховог б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еле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жења у СП-СЕKА протоколу оцењена је високо позитивно. Аспекти који су уврштени у СП-СЕKА најчешће су коментарисани као </w:t>
      </w:r>
      <w:r w:rsidR="001D543E" w:rsidRPr="00DA2F7C">
        <w:rPr>
          <w:rFonts w:ascii="Times New Roman" w:eastAsia="Times New Roman" w:hAnsi="Times New Roman" w:cs="Times New Roman"/>
          <w:sz w:val="24"/>
          <w:szCs w:val="24"/>
        </w:rPr>
        <w:t>језгровити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D543E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веома потребни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суштински. Валидност смерница за прикупљање такозваних меких података, с друге стране, оцењена је нешто ниже. Првенствено због превелике доминације когнитивног домена у процесу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у аспектима у протоколу. Ова замерка се може размотрити из два угла. Најпр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је важно рећи да су когнитивни и социо-афективни домени процеса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сасвим испреплетани. Тиме релевантност која се процењује преко везе са циљевима, методама, нивоима партиципације и менталним ангажовањем заправо формира 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социо-афективну климу у одељењу 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истовремено зависи од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 xml:space="preserve"> ње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. Наравно, педагошка интеракција је део укупне социјалне интеракције на часу, тако да ће соци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о-афективни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квалитети процеса утицати неминовно и на когнитивне, а и обратно. Због овог дијалектичког односа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афективна улога наставника додатно се процењује и кроз категорију окружењ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за учење. Окружење за учење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 xml:space="preserve"> које је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операционализовано кроз низ питања 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квалитативну </w:t>
      </w:r>
      <w:r w:rsidR="00005B29" w:rsidRPr="00DA2F7C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оцену 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критиковали су неки од консултова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>н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их стручњака.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 xml:space="preserve">Истакли су да је потребно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уважава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социо-афективн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аспекат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, али и мотивациј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, давањ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повратне информације и 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 xml:space="preserve">општу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атмосфер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 xml:space="preserve">у, па је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стога 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 xml:space="preserve">у студији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посвећена пажња обогаћивању смерница за процену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окружења за учење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. То се 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урадило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креира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њем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питања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која су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заснована на следећим фацетима афективне 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 xml:space="preserve">улоге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наставни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(Тошић Радев, 2016): </w:t>
      </w:r>
    </w:p>
    <w:p w:rsidR="00DF5E3A" w:rsidRPr="00DA2F7C" w:rsidRDefault="00DF5E3A" w:rsidP="00FF1D6E">
      <w:pPr>
        <w:pStyle w:val="Normal1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Мотивација наставника за рад са 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ученицима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F5E3A" w:rsidRPr="00DA2F7C" w:rsidRDefault="00DF5E3A" w:rsidP="00FF1D6E">
      <w:pPr>
        <w:pStyle w:val="Normal1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Наставничка осетљивост за социо-емоционалне реакције </w:t>
      </w:r>
      <w:r w:rsidR="00FF1D6E" w:rsidRPr="00DA2F7C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F5E3A" w:rsidRPr="00DA2F7C" w:rsidRDefault="00DF5E3A" w:rsidP="00FF1D6E">
      <w:pPr>
        <w:pStyle w:val="Normal1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Улога наставника у моделовању социо-емоционалне атмосфере у одељењу;</w:t>
      </w:r>
    </w:p>
    <w:p w:rsidR="00DF5E3A" w:rsidRPr="00DA2F7C" w:rsidRDefault="00DF5E3A" w:rsidP="00FF1D6E">
      <w:pPr>
        <w:pStyle w:val="Normal1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Увид наставника у властите емоције и понашање, као и њихове последице на процесе у одељењу;</w:t>
      </w:r>
    </w:p>
    <w:p w:rsidR="00DF5E3A" w:rsidRPr="00DA2F7C" w:rsidRDefault="00DF5E3A" w:rsidP="00FF1D6E">
      <w:pPr>
        <w:pStyle w:val="Normal1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Kвалитет комуникације и општа атмосфера на часу.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Изабрани су 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>баш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ови фацети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јер су засновани на истраживањима у домаћем контексту, али и зато што подразумевају одређену синтезу, тј. 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>свеобухватнији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43E"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преглед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области социо-емоционалног учења.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t>Научни допринос студије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593B" w:rsidRPr="00DA2F7C" w:rsidRDefault="006A5780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овој студији урађен је покушај да се начелни ставови критичке педагогије, пре свега питање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праведности образов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ања операционализује, п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рев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еде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на ниво учионице и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lastRenderedPageBreak/>
        <w:t>преточи у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додатне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параметре квалитета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процеса наставе/учења који су преузети из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доминант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социо-конструктивистичк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парадигм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е. Без обзира на то што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се не могу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сви аспекти ових теорија сасвим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складно међусобно уклопити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, већ с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â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мо наглашавање нових димензија квалитета процеса 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наставе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важно, јер често наставници нису свесни тих аспеката, а још мање њиховог утицаја на процес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70F9" w:rsidRPr="00DA2F7C">
        <w:rPr>
          <w:rFonts w:ascii="Times New Roman" w:eastAsia="Times New Roman" w:hAnsi="Times New Roman" w:cs="Times New Roman"/>
          <w:sz w:val="24"/>
          <w:szCs w:val="24"/>
        </w:rPr>
        <w:t xml:space="preserve">Ово истраживање отвара и интригантно питање да ли иза различитих термина скованих у различитим теоријским оквирима и за различите сврхе стоје, уствари, исти или слични, сродни процеси (нпр. партиципација и активности ученика у настави, праведност као посебна варијабла инпута или исход активног смисленог укључивања у активности учења, итд). Наравно, ово отвара питање и које су од тих димензија квалитета наставног процеса </w:t>
      </w:r>
      <w:r w:rsidR="00BA70F9" w:rsidRPr="00DA2F7C">
        <w:rPr>
          <w:rFonts w:ascii="Times New Roman" w:eastAsia="Times New Roman" w:hAnsi="Times New Roman" w:cs="Times New Roman"/>
          <w:i/>
          <w:sz w:val="24"/>
          <w:szCs w:val="24"/>
        </w:rPr>
        <w:t>conditio sine qua non</w:t>
      </w:r>
      <w:r w:rsidR="00BA70F9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квалитетног образовања и васпитања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 xml:space="preserve"> (васпитање је овде једнако важно колико и образовање)</w:t>
      </w:r>
      <w:r w:rsidR="00BA70F9" w:rsidRPr="00DA2F7C">
        <w:rPr>
          <w:rFonts w:ascii="Times New Roman" w:eastAsia="Times New Roman" w:hAnsi="Times New Roman" w:cs="Times New Roman"/>
          <w:sz w:val="24"/>
          <w:szCs w:val="24"/>
        </w:rPr>
        <w:t>, а које су пожељни и добродошли додатни квалитети.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 xml:space="preserve"> Ово је изазовно питање због рационалности у евалуацији образов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>них процеса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 xml:space="preserve">, као и генерално у статистици, никада није могуће скупљати све релевантне параметре него 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 xml:space="preserve">је потребно одабрати 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 xml:space="preserve">најмањи број кључних који 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 xml:space="preserve">могу 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 xml:space="preserve">добро 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>опи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>ш</w:t>
      </w:r>
      <w:r w:rsidR="001D543E">
        <w:rPr>
          <w:rFonts w:ascii="Times New Roman" w:eastAsia="Times New Roman" w:hAnsi="Times New Roman" w:cs="Times New Roman"/>
          <w:sz w:val="24"/>
          <w:szCs w:val="24"/>
        </w:rPr>
        <w:t>у стање у систему.</w:t>
      </w:r>
    </w:p>
    <w:p w:rsidR="00FA2621" w:rsidRPr="00DA2F7C" w:rsidRDefault="008F3D1B" w:rsidP="00DF5E3A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Резултати овог истраживања додатна су потврда  Технике секвенцијалне анализе и њена дорада. 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Поред концептуалних аспеката, о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ва студија поставља поље 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 даље разраде инструмента 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(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у дигиталној или другим формама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који би о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могућили лакше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праћење и </w:t>
      </w:r>
      <w:r w:rsidR="000F2CDE" w:rsidRPr="00DA2F7C">
        <w:rPr>
          <w:rFonts w:ascii="Times New Roman" w:eastAsia="Times New Roman" w:hAnsi="Times New Roman" w:cs="Times New Roman"/>
          <w:sz w:val="24"/>
          <w:szCs w:val="24"/>
        </w:rPr>
        <w:t>процену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квалитет</w:t>
      </w:r>
      <w:r w:rsidR="000F2CDE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изведене наставе. </w:t>
      </w:r>
      <w:r w:rsidR="000F2CDE" w:rsidRPr="00DA2F7C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азвијен</w:t>
      </w:r>
      <w:r w:rsidR="000F2CDE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2CDE" w:rsidRPr="00DA2F7C">
        <w:rPr>
          <w:rFonts w:ascii="Times New Roman" w:eastAsia="Times New Roman" w:hAnsi="Times New Roman" w:cs="Times New Roman"/>
          <w:sz w:val="24"/>
          <w:szCs w:val="24"/>
        </w:rPr>
        <w:t xml:space="preserve">софтвер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за примену СП-СЕKА уз обуку за 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 xml:space="preserve">његово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коришћење може постати алат који се</w:t>
      </w:r>
      <w:r w:rsidR="000F2CDE" w:rsidRPr="00DA2F7C">
        <w:rPr>
          <w:rFonts w:ascii="Times New Roman" w:eastAsia="Times New Roman" w:hAnsi="Times New Roman" w:cs="Times New Roman"/>
          <w:sz w:val="24"/>
          <w:szCs w:val="24"/>
        </w:rPr>
        <w:t xml:space="preserve"> може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користи</w:t>
      </w:r>
      <w:r>
        <w:rPr>
          <w:rFonts w:ascii="Times New Roman" w:eastAsia="Times New Roman" w:hAnsi="Times New Roman" w:cs="Times New Roman"/>
          <w:sz w:val="24"/>
          <w:szCs w:val="24"/>
        </w:rPr>
        <w:t>ти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за различита истраживања наставне праксе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прикупљање великих база података из којих се онда може спроводити значајно комплекснија, систематска анализа квалитета процеса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Прецизније, разноврсније и поуздане 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нализе процеса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су веома важне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,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јер 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квалитет процеса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DA593B" w:rsidRPr="00DA2F7C">
        <w:rPr>
          <w:rFonts w:ascii="Times New Roman" w:eastAsia="Times New Roman" w:hAnsi="Times New Roman" w:cs="Times New Roman"/>
          <w:sz w:val="24"/>
          <w:szCs w:val="24"/>
        </w:rPr>
        <w:t>е/учења срж образовног процеса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 xml:space="preserve">Коришћење СП-СЕКА у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евалуацији рада наставника отвара поље за стручни, професионални дијалог 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 xml:space="preserve">кључних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актера у образовању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што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 xml:space="preserve"> није честа пракса у нашем контексту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 xml:space="preserve">Оваква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>размен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доприн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>ела би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бољем узајамном разумевању носилаца процеса 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7AD8" w:rsidRPr="00DA2F7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>бољем и плоднијем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 трагању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ефективним 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 xml:space="preserve">образовним и наставним </w:t>
      </w:r>
      <w:r w:rsidR="00DF5E3A" w:rsidRPr="00DA2F7C">
        <w:rPr>
          <w:rFonts w:ascii="Times New Roman" w:eastAsia="Times New Roman" w:hAnsi="Times New Roman" w:cs="Times New Roman"/>
          <w:sz w:val="24"/>
          <w:szCs w:val="24"/>
        </w:rPr>
        <w:t xml:space="preserve">решењима. </w:t>
      </w:r>
    </w:p>
    <w:p w:rsidR="00DF5E3A" w:rsidRPr="00DA2F7C" w:rsidRDefault="00DF5E3A" w:rsidP="00702F19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Ова с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>тудија покреће и изузетно важно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питање свр</w:t>
      </w:r>
      <w:r w:rsidR="0018438D" w:rsidRPr="00DA2F7C">
        <w:rPr>
          <w:rFonts w:ascii="Times New Roman" w:eastAsia="Times New Roman" w:hAnsi="Times New Roman" w:cs="Times New Roman"/>
          <w:sz w:val="24"/>
          <w:szCs w:val="24"/>
        </w:rPr>
        <w:t>хе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образовања у савременом друштвеном контексту. Без одређивања сврхе образовања не може се одредити ни шта је квалитет нити како га мерити.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 xml:space="preserve"> О сврси образовања ретко  </w:t>
      </w:r>
      <w:r w:rsidR="00702F19" w:rsidRPr="00DA2F7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02F19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2621" w:rsidRPr="00DA2F7C">
        <w:rPr>
          <w:rFonts w:ascii="Times New Roman" w:eastAsia="Times New Roman" w:hAnsi="Times New Roman" w:cs="Times New Roman"/>
          <w:sz w:val="24"/>
          <w:szCs w:val="24"/>
        </w:rPr>
        <w:t xml:space="preserve">отварају експлицитне дискусије, а </w:t>
      </w:r>
      <w:r w:rsidR="00702F19" w:rsidRPr="00DA2F7C">
        <w:rPr>
          <w:rFonts w:ascii="Times New Roman" w:eastAsia="Times New Roman" w:hAnsi="Times New Roman" w:cs="Times New Roman"/>
          <w:sz w:val="24"/>
          <w:szCs w:val="24"/>
        </w:rPr>
        <w:t>њено разумевање и подразумевање директно утиче на креирање образовне политике и на наставни процес. Н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е постоје 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 xml:space="preserve">вредносно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неутралне наставне праксе и </w:t>
      </w:r>
      <w:r w:rsidR="00702F19" w:rsidRPr="00DA2F7C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азговор о демократском потенцијалу процеса </w:t>
      </w:r>
      <w:r w:rsidR="00A02DCD" w:rsidRPr="00DA2F7C">
        <w:rPr>
          <w:rFonts w:ascii="Times New Roman" w:eastAsia="Times New Roman" w:hAnsi="Times New Roman" w:cs="Times New Roman"/>
          <w:sz w:val="24"/>
          <w:szCs w:val="24"/>
        </w:rPr>
        <w:t>настав</w:t>
      </w:r>
      <w:r w:rsidR="00702F19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02DCD" w:rsidRPr="00DA2F7C">
        <w:rPr>
          <w:rFonts w:ascii="Times New Roman" w:eastAsia="Times New Roman" w:hAnsi="Times New Roman" w:cs="Times New Roman"/>
          <w:sz w:val="24"/>
          <w:szCs w:val="24"/>
        </w:rPr>
        <w:t>/учењ</w:t>
      </w:r>
      <w:r w:rsidR="00702F19" w:rsidRPr="00DA2F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02DCD"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који се покреће овом студијом веома је важан да би се </w:t>
      </w:r>
      <w:r w:rsidR="00BE5E4C" w:rsidRPr="00DA2F7C">
        <w:rPr>
          <w:rFonts w:ascii="Times New Roman" w:eastAsia="Times New Roman" w:hAnsi="Times New Roman" w:cs="Times New Roman"/>
          <w:sz w:val="24"/>
          <w:szCs w:val="24"/>
        </w:rPr>
        <w:t xml:space="preserve">озбиљно разматрало комплексно 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 xml:space="preserve">и осетљиво, а изнимно важно </w:t>
      </w:r>
      <w:r w:rsidR="00BE5E4C" w:rsidRPr="00DA2F7C">
        <w:rPr>
          <w:rFonts w:ascii="Times New Roman" w:eastAsia="Times New Roman" w:hAnsi="Times New Roman" w:cs="Times New Roman"/>
          <w:sz w:val="24"/>
          <w:szCs w:val="24"/>
        </w:rPr>
        <w:t xml:space="preserve">питање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праведност</w:t>
      </w:r>
      <w:r w:rsidR="00BE5E4C" w:rsidRPr="00DA2F7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у образовању.</w:t>
      </w:r>
    </w:p>
    <w:p w:rsidR="00F00E44" w:rsidRDefault="00F00E44" w:rsidP="00DF5E3A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3D1B" w:rsidRDefault="008F3D1B" w:rsidP="00DF5E3A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3D1B" w:rsidRDefault="008F3D1B" w:rsidP="00DF5E3A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3D1B" w:rsidRDefault="008F3D1B" w:rsidP="00DF5E3A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Закључак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A02DCD">
      <w:pPr>
        <w:pStyle w:val="Normal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Докторска дисертација кандидаткиње Јелене Јоксимовић представља оригинално и самостално научно дело које у целини испуњава циљеве и задатке који су наведени у пријави докторске тезе. Кандидаткиња је у својој  тези демонстрирала</w:t>
      </w:r>
      <w:r w:rsidR="00BE5E4C" w:rsidRPr="00DA2F7C">
        <w:rPr>
          <w:rFonts w:ascii="Times New Roman" w:eastAsia="Times New Roman" w:hAnsi="Times New Roman" w:cs="Times New Roman"/>
          <w:sz w:val="24"/>
          <w:szCs w:val="24"/>
        </w:rPr>
        <w:t xml:space="preserve"> добро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познавање проблема којим се бави и савремених приступа у његовом  проучавању, способност теоријског критичког мишљења, способност за ефикасно повезивање знања из различитих области и 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креирање новог, </w:t>
      </w:r>
      <w:r w:rsidR="00BE5E4C" w:rsidRPr="00DA2F7C">
        <w:rPr>
          <w:rFonts w:ascii="Times New Roman" w:eastAsia="Times New Roman" w:hAnsi="Times New Roman" w:cs="Times New Roman"/>
          <w:sz w:val="24"/>
          <w:szCs w:val="24"/>
        </w:rPr>
        <w:t xml:space="preserve">уз 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 xml:space="preserve">ваљано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владање методологијом </w:t>
      </w:r>
      <w:r w:rsidR="00BE5E4C" w:rsidRPr="00DA2F7C">
        <w:rPr>
          <w:rFonts w:ascii="Times New Roman" w:eastAsia="Times New Roman" w:hAnsi="Times New Roman" w:cs="Times New Roman"/>
          <w:sz w:val="24"/>
          <w:szCs w:val="24"/>
        </w:rPr>
        <w:t>научног истраживања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, као и способност да добијене налазе повеже са ширим контекстом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 xml:space="preserve"> образовања и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истраживања квалитета </w:t>
      </w:r>
      <w:r w:rsidR="008F3D1B">
        <w:rPr>
          <w:rFonts w:ascii="Times New Roman" w:eastAsia="Times New Roman" w:hAnsi="Times New Roman" w:cs="Times New Roman"/>
          <w:sz w:val="24"/>
          <w:szCs w:val="24"/>
        </w:rPr>
        <w:t xml:space="preserve">процеса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наставе/учења. Имајући све претходно изнето у овом извештају у виду, </w:t>
      </w: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Комисија предлаже Наставно-научном већу Филозофског факултета </w:t>
      </w:r>
      <w:r w:rsidR="008F3D1B">
        <w:rPr>
          <w:rFonts w:ascii="Times New Roman" w:eastAsia="Times New Roman" w:hAnsi="Times New Roman" w:cs="Times New Roman"/>
          <w:b/>
          <w:sz w:val="24"/>
          <w:szCs w:val="24"/>
        </w:rPr>
        <w:t xml:space="preserve">у Београду </w:t>
      </w: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t>да прихвати наше позитивно стручно мишљење и да кандидаткињи Јелени Јоксимовић одобри јавну одбрану докторске дисертације</w:t>
      </w:r>
      <w:r w:rsidR="00D1266D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 називом</w:t>
      </w: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t xml:space="preserve"> „Нови приступ анализи квалитета наставе/учења и развој инструмента за технику секвенцијалне анализе квалитета наставе”.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5E3A" w:rsidRPr="00DA2F7C" w:rsidRDefault="00DF5E3A" w:rsidP="00DF5E3A">
      <w:pPr>
        <w:pStyle w:val="Normal1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У Београду,                                                               </w:t>
      </w:r>
      <w:r w:rsidR="00A02DCD" w:rsidRPr="00DA2F7C">
        <w:rPr>
          <w:rFonts w:ascii="Times New Roman" w:eastAsia="Times New Roman" w:hAnsi="Times New Roman" w:cs="Times New Roman"/>
          <w:sz w:val="24"/>
          <w:szCs w:val="24"/>
        </w:rPr>
        <w:t>Чланови к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>омисиј</w:t>
      </w:r>
      <w:r w:rsidR="00A02DCD" w:rsidRPr="00DA2F7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F7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  <w:t>проф. др Ана Пешикан, менторка</w:t>
      </w:r>
    </w:p>
    <w:p w:rsidR="00DF5E3A" w:rsidRPr="00DA2F7C" w:rsidRDefault="00DF5E3A" w:rsidP="00A02DCD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</w:r>
      <w:r w:rsidRPr="00DA2F7C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</w:t>
      </w:r>
    </w:p>
    <w:p w:rsidR="00DF5E3A" w:rsidRPr="00DA2F7C" w:rsidRDefault="00DF5E3A" w:rsidP="00DF5E3A">
      <w:pPr>
        <w:pStyle w:val="Normal1"/>
        <w:ind w:left="43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ind w:left="43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Проф. др Александер Бауцал</w:t>
      </w:r>
    </w:p>
    <w:p w:rsidR="00DF5E3A" w:rsidRPr="00DA2F7C" w:rsidRDefault="00DF5E3A" w:rsidP="00DF5E3A">
      <w:pPr>
        <w:pStyle w:val="Normal1"/>
        <w:ind w:left="43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A02DCD" w:rsidRPr="00DA2F7C" w:rsidRDefault="00A02DCD" w:rsidP="00A02DCD">
      <w:pPr>
        <w:pStyle w:val="Normal1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A02DCD">
      <w:pPr>
        <w:pStyle w:val="Normal1"/>
        <w:ind w:left="5040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Проф. др Данијела Петровић __________________________</w:t>
      </w:r>
    </w:p>
    <w:p w:rsidR="00DF5E3A" w:rsidRPr="00DA2F7C" w:rsidRDefault="00DF5E3A" w:rsidP="00DF5E3A">
      <w:pPr>
        <w:pStyle w:val="Normal1"/>
        <w:ind w:left="43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ind w:left="43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Проф. др Наташа Матовић</w:t>
      </w:r>
    </w:p>
    <w:p w:rsidR="00DF5E3A" w:rsidRPr="00DA2F7C" w:rsidRDefault="00DF5E3A" w:rsidP="00DF5E3A">
      <w:pPr>
        <w:pStyle w:val="Normal1"/>
        <w:ind w:left="43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DF5E3A" w:rsidRPr="00DA2F7C" w:rsidRDefault="00DF5E3A" w:rsidP="00DF5E3A">
      <w:pPr>
        <w:pStyle w:val="Normal1"/>
        <w:ind w:left="43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E3A" w:rsidRPr="00DA2F7C" w:rsidRDefault="00DF5E3A" w:rsidP="00DF5E3A">
      <w:pPr>
        <w:pStyle w:val="Normal1"/>
        <w:ind w:left="43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 xml:space="preserve">Проф. др Слободанка Антић </w:t>
      </w:r>
    </w:p>
    <w:p w:rsidR="00DF5E3A" w:rsidRPr="00DA2F7C" w:rsidRDefault="00DF5E3A" w:rsidP="00DF5E3A">
      <w:pPr>
        <w:pStyle w:val="Normal1"/>
        <w:ind w:left="43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F7C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8B630A" w:rsidRPr="00DA2F7C" w:rsidRDefault="008B630A" w:rsidP="00DF5E3A"/>
    <w:sectPr w:rsidR="008B630A" w:rsidRPr="00DA2F7C" w:rsidSect="008B630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6EA" w:rsidRDefault="00BF46EA" w:rsidP="00A02DCD">
      <w:pPr>
        <w:spacing w:line="240" w:lineRule="auto"/>
      </w:pPr>
      <w:r>
        <w:separator/>
      </w:r>
    </w:p>
  </w:endnote>
  <w:endnote w:type="continuationSeparator" w:id="0">
    <w:p w:rsidR="00BF46EA" w:rsidRDefault="00BF46EA" w:rsidP="00A02D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6660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B2315" w:rsidRDefault="003B2315">
        <w:pPr>
          <w:pStyle w:val="Footer"/>
          <w:jc w:val="center"/>
          <w:rPr>
            <w:sz w:val="24"/>
            <w:szCs w:val="24"/>
          </w:rPr>
        </w:pPr>
      </w:p>
      <w:p w:rsidR="003B2315" w:rsidRPr="00A02DCD" w:rsidRDefault="003B2315">
        <w:pPr>
          <w:pStyle w:val="Footer"/>
          <w:jc w:val="center"/>
          <w:rPr>
            <w:rFonts w:ascii="Times New Roman" w:hAnsi="Times New Roman" w:cs="Times New Roman"/>
          </w:rPr>
        </w:pPr>
        <w:r w:rsidRPr="00A02DCD">
          <w:rPr>
            <w:rFonts w:ascii="Times New Roman" w:hAnsi="Times New Roman" w:cs="Times New Roman"/>
          </w:rPr>
          <w:fldChar w:fldCharType="begin"/>
        </w:r>
        <w:r w:rsidRPr="00A02DCD">
          <w:rPr>
            <w:rFonts w:ascii="Times New Roman" w:hAnsi="Times New Roman" w:cs="Times New Roman"/>
          </w:rPr>
          <w:instrText xml:space="preserve"> PAGE   \* MERGEFORMAT </w:instrText>
        </w:r>
        <w:r w:rsidRPr="00A02DCD">
          <w:rPr>
            <w:rFonts w:ascii="Times New Roman" w:hAnsi="Times New Roman" w:cs="Times New Roman"/>
          </w:rPr>
          <w:fldChar w:fldCharType="separate"/>
        </w:r>
        <w:r w:rsidR="00C95077">
          <w:rPr>
            <w:rFonts w:ascii="Times New Roman" w:hAnsi="Times New Roman" w:cs="Times New Roman"/>
            <w:noProof/>
          </w:rPr>
          <w:t>1</w:t>
        </w:r>
        <w:r w:rsidRPr="00A02DCD">
          <w:rPr>
            <w:rFonts w:ascii="Times New Roman" w:hAnsi="Times New Roman" w:cs="Times New Roman"/>
          </w:rPr>
          <w:fldChar w:fldCharType="end"/>
        </w:r>
      </w:p>
    </w:sdtContent>
  </w:sdt>
  <w:p w:rsidR="003B2315" w:rsidRDefault="003B23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6EA" w:rsidRDefault="00BF46EA" w:rsidP="00A02DCD">
      <w:pPr>
        <w:spacing w:line="240" w:lineRule="auto"/>
      </w:pPr>
      <w:r>
        <w:separator/>
      </w:r>
    </w:p>
  </w:footnote>
  <w:footnote w:type="continuationSeparator" w:id="0">
    <w:p w:rsidR="00BF46EA" w:rsidRDefault="00BF46EA" w:rsidP="00A02D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801AB"/>
    <w:multiLevelType w:val="hybridMultilevel"/>
    <w:tmpl w:val="7F6CE8E6"/>
    <w:lvl w:ilvl="0" w:tplc="ED50CA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FE12DE"/>
    <w:multiLevelType w:val="hybridMultilevel"/>
    <w:tmpl w:val="EE0E3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3A"/>
    <w:rsid w:val="00000B90"/>
    <w:rsid w:val="000011DE"/>
    <w:rsid w:val="0000240B"/>
    <w:rsid w:val="00002608"/>
    <w:rsid w:val="00002A88"/>
    <w:rsid w:val="00002DE2"/>
    <w:rsid w:val="0000394F"/>
    <w:rsid w:val="0000408D"/>
    <w:rsid w:val="0000500B"/>
    <w:rsid w:val="00005B29"/>
    <w:rsid w:val="000062AA"/>
    <w:rsid w:val="0001338C"/>
    <w:rsid w:val="00015D93"/>
    <w:rsid w:val="00021605"/>
    <w:rsid w:val="00021AA2"/>
    <w:rsid w:val="000229AC"/>
    <w:rsid w:val="00025414"/>
    <w:rsid w:val="00026D98"/>
    <w:rsid w:val="00027A06"/>
    <w:rsid w:val="00033B55"/>
    <w:rsid w:val="000340EC"/>
    <w:rsid w:val="000428E8"/>
    <w:rsid w:val="000459B5"/>
    <w:rsid w:val="00046C57"/>
    <w:rsid w:val="00055EC8"/>
    <w:rsid w:val="00056D85"/>
    <w:rsid w:val="000623BE"/>
    <w:rsid w:val="00062F73"/>
    <w:rsid w:val="00064C07"/>
    <w:rsid w:val="00067466"/>
    <w:rsid w:val="000720F4"/>
    <w:rsid w:val="00072878"/>
    <w:rsid w:val="00072BCA"/>
    <w:rsid w:val="0007641F"/>
    <w:rsid w:val="00080D48"/>
    <w:rsid w:val="00085893"/>
    <w:rsid w:val="000915B9"/>
    <w:rsid w:val="000915CE"/>
    <w:rsid w:val="00094870"/>
    <w:rsid w:val="00094DA2"/>
    <w:rsid w:val="000961AE"/>
    <w:rsid w:val="000969C1"/>
    <w:rsid w:val="00096CB7"/>
    <w:rsid w:val="000A43B0"/>
    <w:rsid w:val="000A4D1B"/>
    <w:rsid w:val="000A60B3"/>
    <w:rsid w:val="000B0DAD"/>
    <w:rsid w:val="000B7DB4"/>
    <w:rsid w:val="000C26CD"/>
    <w:rsid w:val="000C401E"/>
    <w:rsid w:val="000C5C68"/>
    <w:rsid w:val="000C654D"/>
    <w:rsid w:val="000D306A"/>
    <w:rsid w:val="000D39BA"/>
    <w:rsid w:val="000D4950"/>
    <w:rsid w:val="000D5A8E"/>
    <w:rsid w:val="000E28EC"/>
    <w:rsid w:val="000E49EF"/>
    <w:rsid w:val="000E6FED"/>
    <w:rsid w:val="000E764E"/>
    <w:rsid w:val="000E77AB"/>
    <w:rsid w:val="000F295D"/>
    <w:rsid w:val="000F2CDE"/>
    <w:rsid w:val="000F3F3E"/>
    <w:rsid w:val="0010108C"/>
    <w:rsid w:val="001030F8"/>
    <w:rsid w:val="00103899"/>
    <w:rsid w:val="00103AF8"/>
    <w:rsid w:val="00103D05"/>
    <w:rsid w:val="001041B0"/>
    <w:rsid w:val="00104878"/>
    <w:rsid w:val="001050BF"/>
    <w:rsid w:val="00113E93"/>
    <w:rsid w:val="00116B7C"/>
    <w:rsid w:val="00117B14"/>
    <w:rsid w:val="00120F78"/>
    <w:rsid w:val="00125CE1"/>
    <w:rsid w:val="001273C2"/>
    <w:rsid w:val="00134FAA"/>
    <w:rsid w:val="0013503D"/>
    <w:rsid w:val="00135A98"/>
    <w:rsid w:val="001377D5"/>
    <w:rsid w:val="00142BF8"/>
    <w:rsid w:val="00143B7A"/>
    <w:rsid w:val="00145171"/>
    <w:rsid w:val="001457BF"/>
    <w:rsid w:val="00145E20"/>
    <w:rsid w:val="001513F6"/>
    <w:rsid w:val="0015179A"/>
    <w:rsid w:val="00161042"/>
    <w:rsid w:val="00161116"/>
    <w:rsid w:val="001616EB"/>
    <w:rsid w:val="001632C5"/>
    <w:rsid w:val="0016490B"/>
    <w:rsid w:val="00165EB0"/>
    <w:rsid w:val="00170C11"/>
    <w:rsid w:val="00172088"/>
    <w:rsid w:val="00175146"/>
    <w:rsid w:val="00181AE6"/>
    <w:rsid w:val="00182684"/>
    <w:rsid w:val="0018438D"/>
    <w:rsid w:val="0018589C"/>
    <w:rsid w:val="00185DE3"/>
    <w:rsid w:val="00187D38"/>
    <w:rsid w:val="00187F26"/>
    <w:rsid w:val="00191C1B"/>
    <w:rsid w:val="00191CBC"/>
    <w:rsid w:val="00191F30"/>
    <w:rsid w:val="00192B97"/>
    <w:rsid w:val="0019390E"/>
    <w:rsid w:val="001949B7"/>
    <w:rsid w:val="0019511A"/>
    <w:rsid w:val="00195E25"/>
    <w:rsid w:val="00196480"/>
    <w:rsid w:val="00196DF9"/>
    <w:rsid w:val="001A31DD"/>
    <w:rsid w:val="001A51A6"/>
    <w:rsid w:val="001A6F6F"/>
    <w:rsid w:val="001B2354"/>
    <w:rsid w:val="001B3167"/>
    <w:rsid w:val="001B3942"/>
    <w:rsid w:val="001B3A22"/>
    <w:rsid w:val="001B5615"/>
    <w:rsid w:val="001B6349"/>
    <w:rsid w:val="001B7BBC"/>
    <w:rsid w:val="001C3FB2"/>
    <w:rsid w:val="001C5EEB"/>
    <w:rsid w:val="001C6BEF"/>
    <w:rsid w:val="001D0D8D"/>
    <w:rsid w:val="001D1F4B"/>
    <w:rsid w:val="001D4DD4"/>
    <w:rsid w:val="001D543E"/>
    <w:rsid w:val="001D7A9A"/>
    <w:rsid w:val="001E0B67"/>
    <w:rsid w:val="001E15F4"/>
    <w:rsid w:val="001E2392"/>
    <w:rsid w:val="001E2747"/>
    <w:rsid w:val="001E6556"/>
    <w:rsid w:val="001F11C6"/>
    <w:rsid w:val="001F3FED"/>
    <w:rsid w:val="001F7637"/>
    <w:rsid w:val="00200573"/>
    <w:rsid w:val="002014C7"/>
    <w:rsid w:val="00203E69"/>
    <w:rsid w:val="00204AA3"/>
    <w:rsid w:val="00215FF3"/>
    <w:rsid w:val="002169DA"/>
    <w:rsid w:val="0022018F"/>
    <w:rsid w:val="00222478"/>
    <w:rsid w:val="00223D7D"/>
    <w:rsid w:val="00224AAB"/>
    <w:rsid w:val="002305A7"/>
    <w:rsid w:val="00230EE5"/>
    <w:rsid w:val="00241647"/>
    <w:rsid w:val="002417CF"/>
    <w:rsid w:val="00241E93"/>
    <w:rsid w:val="00245F09"/>
    <w:rsid w:val="00250FBD"/>
    <w:rsid w:val="00263246"/>
    <w:rsid w:val="00264630"/>
    <w:rsid w:val="00264FC5"/>
    <w:rsid w:val="00264FD7"/>
    <w:rsid w:val="00266CAE"/>
    <w:rsid w:val="00267033"/>
    <w:rsid w:val="00267A6C"/>
    <w:rsid w:val="00273B7B"/>
    <w:rsid w:val="00273C45"/>
    <w:rsid w:val="00275033"/>
    <w:rsid w:val="002764E1"/>
    <w:rsid w:val="00276B4C"/>
    <w:rsid w:val="00276C69"/>
    <w:rsid w:val="002844CD"/>
    <w:rsid w:val="00285CBB"/>
    <w:rsid w:val="0028708E"/>
    <w:rsid w:val="00287C47"/>
    <w:rsid w:val="0029194B"/>
    <w:rsid w:val="00291971"/>
    <w:rsid w:val="00292A16"/>
    <w:rsid w:val="00292FA6"/>
    <w:rsid w:val="002944B6"/>
    <w:rsid w:val="00294FFB"/>
    <w:rsid w:val="0029525E"/>
    <w:rsid w:val="002A1593"/>
    <w:rsid w:val="002A33C2"/>
    <w:rsid w:val="002A4B8F"/>
    <w:rsid w:val="002A5605"/>
    <w:rsid w:val="002A5FA9"/>
    <w:rsid w:val="002B07C4"/>
    <w:rsid w:val="002B0B0E"/>
    <w:rsid w:val="002B1A8D"/>
    <w:rsid w:val="002B21D3"/>
    <w:rsid w:val="002C1249"/>
    <w:rsid w:val="002C1B7F"/>
    <w:rsid w:val="002D082B"/>
    <w:rsid w:val="002D248E"/>
    <w:rsid w:val="002D5021"/>
    <w:rsid w:val="002D7583"/>
    <w:rsid w:val="002E0287"/>
    <w:rsid w:val="002E07D5"/>
    <w:rsid w:val="002E0CFB"/>
    <w:rsid w:val="002E2260"/>
    <w:rsid w:val="002E4918"/>
    <w:rsid w:val="002E496E"/>
    <w:rsid w:val="002E4A4D"/>
    <w:rsid w:val="002E4BC0"/>
    <w:rsid w:val="002E614F"/>
    <w:rsid w:val="002F24A3"/>
    <w:rsid w:val="00306A0A"/>
    <w:rsid w:val="0031630B"/>
    <w:rsid w:val="0031671D"/>
    <w:rsid w:val="00317452"/>
    <w:rsid w:val="003237A7"/>
    <w:rsid w:val="00324F8A"/>
    <w:rsid w:val="00330566"/>
    <w:rsid w:val="003308CB"/>
    <w:rsid w:val="00330AB8"/>
    <w:rsid w:val="003320EB"/>
    <w:rsid w:val="0033284E"/>
    <w:rsid w:val="00332F03"/>
    <w:rsid w:val="003347FE"/>
    <w:rsid w:val="00336DAF"/>
    <w:rsid w:val="00337592"/>
    <w:rsid w:val="00340D08"/>
    <w:rsid w:val="00344F78"/>
    <w:rsid w:val="00346CC1"/>
    <w:rsid w:val="00347D25"/>
    <w:rsid w:val="00356841"/>
    <w:rsid w:val="00356952"/>
    <w:rsid w:val="00363E49"/>
    <w:rsid w:val="00363F07"/>
    <w:rsid w:val="0036716A"/>
    <w:rsid w:val="00371B39"/>
    <w:rsid w:val="003739E2"/>
    <w:rsid w:val="00374374"/>
    <w:rsid w:val="003767B7"/>
    <w:rsid w:val="00380918"/>
    <w:rsid w:val="00383ECB"/>
    <w:rsid w:val="00384592"/>
    <w:rsid w:val="0039104D"/>
    <w:rsid w:val="003924E0"/>
    <w:rsid w:val="00392C92"/>
    <w:rsid w:val="0039428B"/>
    <w:rsid w:val="003A3D0F"/>
    <w:rsid w:val="003A507F"/>
    <w:rsid w:val="003A6648"/>
    <w:rsid w:val="003B0B5F"/>
    <w:rsid w:val="003B14A5"/>
    <w:rsid w:val="003B2315"/>
    <w:rsid w:val="003B2464"/>
    <w:rsid w:val="003B337B"/>
    <w:rsid w:val="003B37C5"/>
    <w:rsid w:val="003B5106"/>
    <w:rsid w:val="003B7874"/>
    <w:rsid w:val="003B7A6F"/>
    <w:rsid w:val="003B7B93"/>
    <w:rsid w:val="003C0293"/>
    <w:rsid w:val="003C14B7"/>
    <w:rsid w:val="003C413C"/>
    <w:rsid w:val="003D0E05"/>
    <w:rsid w:val="003D1C13"/>
    <w:rsid w:val="003D236D"/>
    <w:rsid w:val="003D2E1C"/>
    <w:rsid w:val="003D6A1D"/>
    <w:rsid w:val="003E1461"/>
    <w:rsid w:val="003E25D8"/>
    <w:rsid w:val="003E771F"/>
    <w:rsid w:val="003E7FEE"/>
    <w:rsid w:val="003F1307"/>
    <w:rsid w:val="003F1ECD"/>
    <w:rsid w:val="003F318E"/>
    <w:rsid w:val="00400734"/>
    <w:rsid w:val="00402FF9"/>
    <w:rsid w:val="00410E46"/>
    <w:rsid w:val="00413585"/>
    <w:rsid w:val="004153A3"/>
    <w:rsid w:val="00415962"/>
    <w:rsid w:val="0041650F"/>
    <w:rsid w:val="0042036B"/>
    <w:rsid w:val="0042053F"/>
    <w:rsid w:val="00422746"/>
    <w:rsid w:val="004232BE"/>
    <w:rsid w:val="00423A3C"/>
    <w:rsid w:val="00432438"/>
    <w:rsid w:val="00432648"/>
    <w:rsid w:val="00436B7A"/>
    <w:rsid w:val="00436C08"/>
    <w:rsid w:val="00443A35"/>
    <w:rsid w:val="00443F09"/>
    <w:rsid w:val="00444735"/>
    <w:rsid w:val="00445F33"/>
    <w:rsid w:val="004473E0"/>
    <w:rsid w:val="00450377"/>
    <w:rsid w:val="00450544"/>
    <w:rsid w:val="00451189"/>
    <w:rsid w:val="00453F27"/>
    <w:rsid w:val="00456FEA"/>
    <w:rsid w:val="00461792"/>
    <w:rsid w:val="00461DB7"/>
    <w:rsid w:val="00463B27"/>
    <w:rsid w:val="00472008"/>
    <w:rsid w:val="00474FC8"/>
    <w:rsid w:val="00475FA4"/>
    <w:rsid w:val="00476659"/>
    <w:rsid w:val="00477DCF"/>
    <w:rsid w:val="00480127"/>
    <w:rsid w:val="00481632"/>
    <w:rsid w:val="004857E3"/>
    <w:rsid w:val="004864D7"/>
    <w:rsid w:val="00497928"/>
    <w:rsid w:val="004A07BB"/>
    <w:rsid w:val="004A39E5"/>
    <w:rsid w:val="004A413E"/>
    <w:rsid w:val="004A4224"/>
    <w:rsid w:val="004A469D"/>
    <w:rsid w:val="004A65DF"/>
    <w:rsid w:val="004A6C1E"/>
    <w:rsid w:val="004B16C2"/>
    <w:rsid w:val="004B1B87"/>
    <w:rsid w:val="004C2D25"/>
    <w:rsid w:val="004C3443"/>
    <w:rsid w:val="004C3D7B"/>
    <w:rsid w:val="004C4FB8"/>
    <w:rsid w:val="004C5657"/>
    <w:rsid w:val="004C5B09"/>
    <w:rsid w:val="004C7CAA"/>
    <w:rsid w:val="004D1B25"/>
    <w:rsid w:val="004D3A7D"/>
    <w:rsid w:val="004D52F2"/>
    <w:rsid w:val="004D7C6C"/>
    <w:rsid w:val="004D7F93"/>
    <w:rsid w:val="004E4864"/>
    <w:rsid w:val="004E4DD8"/>
    <w:rsid w:val="004F0888"/>
    <w:rsid w:val="00502A78"/>
    <w:rsid w:val="0050423F"/>
    <w:rsid w:val="005042C3"/>
    <w:rsid w:val="005049B1"/>
    <w:rsid w:val="00514509"/>
    <w:rsid w:val="00515CF5"/>
    <w:rsid w:val="00517A92"/>
    <w:rsid w:val="00522A5A"/>
    <w:rsid w:val="00523CA3"/>
    <w:rsid w:val="005272C3"/>
    <w:rsid w:val="005322BB"/>
    <w:rsid w:val="00533396"/>
    <w:rsid w:val="0053676E"/>
    <w:rsid w:val="00537595"/>
    <w:rsid w:val="00541F46"/>
    <w:rsid w:val="00547C0E"/>
    <w:rsid w:val="00547CB9"/>
    <w:rsid w:val="00547E89"/>
    <w:rsid w:val="00550A48"/>
    <w:rsid w:val="00551874"/>
    <w:rsid w:val="00551A89"/>
    <w:rsid w:val="00556998"/>
    <w:rsid w:val="00557B7B"/>
    <w:rsid w:val="00560AF0"/>
    <w:rsid w:val="00566290"/>
    <w:rsid w:val="00573BEB"/>
    <w:rsid w:val="005747BD"/>
    <w:rsid w:val="00575D3E"/>
    <w:rsid w:val="00581DB3"/>
    <w:rsid w:val="00582FFC"/>
    <w:rsid w:val="00584FD2"/>
    <w:rsid w:val="005851F8"/>
    <w:rsid w:val="005953C3"/>
    <w:rsid w:val="00597CAD"/>
    <w:rsid w:val="005A0334"/>
    <w:rsid w:val="005A09A3"/>
    <w:rsid w:val="005A3259"/>
    <w:rsid w:val="005A580F"/>
    <w:rsid w:val="005B2857"/>
    <w:rsid w:val="005B3A5A"/>
    <w:rsid w:val="005B4534"/>
    <w:rsid w:val="005B6AA9"/>
    <w:rsid w:val="005C0D51"/>
    <w:rsid w:val="005C1DB9"/>
    <w:rsid w:val="005C3DF4"/>
    <w:rsid w:val="005C4005"/>
    <w:rsid w:val="005C437C"/>
    <w:rsid w:val="005C4766"/>
    <w:rsid w:val="005C7270"/>
    <w:rsid w:val="005D5716"/>
    <w:rsid w:val="005E4498"/>
    <w:rsid w:val="005E765E"/>
    <w:rsid w:val="005F0E99"/>
    <w:rsid w:val="005F3E98"/>
    <w:rsid w:val="005F5B63"/>
    <w:rsid w:val="00601318"/>
    <w:rsid w:val="00602CC4"/>
    <w:rsid w:val="006034E0"/>
    <w:rsid w:val="00604417"/>
    <w:rsid w:val="006061D7"/>
    <w:rsid w:val="00606FFE"/>
    <w:rsid w:val="006072B2"/>
    <w:rsid w:val="00607B5E"/>
    <w:rsid w:val="00613500"/>
    <w:rsid w:val="00613BE4"/>
    <w:rsid w:val="00614738"/>
    <w:rsid w:val="00614A14"/>
    <w:rsid w:val="006169BC"/>
    <w:rsid w:val="00620427"/>
    <w:rsid w:val="00621B74"/>
    <w:rsid w:val="00621D6E"/>
    <w:rsid w:val="006235CE"/>
    <w:rsid w:val="00623758"/>
    <w:rsid w:val="00625C23"/>
    <w:rsid w:val="00625DC1"/>
    <w:rsid w:val="00634835"/>
    <w:rsid w:val="00642281"/>
    <w:rsid w:val="006451DC"/>
    <w:rsid w:val="00646304"/>
    <w:rsid w:val="00650D0F"/>
    <w:rsid w:val="00655844"/>
    <w:rsid w:val="00656036"/>
    <w:rsid w:val="006563C1"/>
    <w:rsid w:val="00656481"/>
    <w:rsid w:val="00660FF9"/>
    <w:rsid w:val="006612EF"/>
    <w:rsid w:val="00661AEB"/>
    <w:rsid w:val="0066267E"/>
    <w:rsid w:val="006654C3"/>
    <w:rsid w:val="006710A5"/>
    <w:rsid w:val="006730D1"/>
    <w:rsid w:val="00674C20"/>
    <w:rsid w:val="006751BF"/>
    <w:rsid w:val="00677D36"/>
    <w:rsid w:val="006807E8"/>
    <w:rsid w:val="00681A30"/>
    <w:rsid w:val="00692C5F"/>
    <w:rsid w:val="00693842"/>
    <w:rsid w:val="00693BB3"/>
    <w:rsid w:val="00693EE9"/>
    <w:rsid w:val="00694275"/>
    <w:rsid w:val="00695643"/>
    <w:rsid w:val="00696462"/>
    <w:rsid w:val="00697003"/>
    <w:rsid w:val="0069786A"/>
    <w:rsid w:val="006A0527"/>
    <w:rsid w:val="006A1D21"/>
    <w:rsid w:val="006A20F3"/>
    <w:rsid w:val="006A5780"/>
    <w:rsid w:val="006B0793"/>
    <w:rsid w:val="006B43AA"/>
    <w:rsid w:val="006B47C6"/>
    <w:rsid w:val="006B541E"/>
    <w:rsid w:val="006C00FD"/>
    <w:rsid w:val="006D0619"/>
    <w:rsid w:val="006D0C28"/>
    <w:rsid w:val="006D1401"/>
    <w:rsid w:val="006D1E83"/>
    <w:rsid w:val="006D77DF"/>
    <w:rsid w:val="006E10A1"/>
    <w:rsid w:val="006E18A4"/>
    <w:rsid w:val="006E22B2"/>
    <w:rsid w:val="006E5F70"/>
    <w:rsid w:val="006F765B"/>
    <w:rsid w:val="00700F60"/>
    <w:rsid w:val="00702F19"/>
    <w:rsid w:val="00703724"/>
    <w:rsid w:val="00704C25"/>
    <w:rsid w:val="007064D4"/>
    <w:rsid w:val="00707AB4"/>
    <w:rsid w:val="007134A1"/>
    <w:rsid w:val="00713C07"/>
    <w:rsid w:val="00714AC9"/>
    <w:rsid w:val="00721136"/>
    <w:rsid w:val="0072176F"/>
    <w:rsid w:val="00721D03"/>
    <w:rsid w:val="00721F07"/>
    <w:rsid w:val="007238D1"/>
    <w:rsid w:val="00723A4B"/>
    <w:rsid w:val="0072416D"/>
    <w:rsid w:val="00724963"/>
    <w:rsid w:val="00726E37"/>
    <w:rsid w:val="00727C6E"/>
    <w:rsid w:val="00731BFA"/>
    <w:rsid w:val="00736ECB"/>
    <w:rsid w:val="007418FD"/>
    <w:rsid w:val="00743CC5"/>
    <w:rsid w:val="00747CA4"/>
    <w:rsid w:val="00752E8A"/>
    <w:rsid w:val="00756F89"/>
    <w:rsid w:val="00757EA0"/>
    <w:rsid w:val="00763824"/>
    <w:rsid w:val="00765F65"/>
    <w:rsid w:val="00766048"/>
    <w:rsid w:val="00770E9A"/>
    <w:rsid w:val="00772991"/>
    <w:rsid w:val="00782DE5"/>
    <w:rsid w:val="007849DD"/>
    <w:rsid w:val="00787D43"/>
    <w:rsid w:val="00792859"/>
    <w:rsid w:val="00795880"/>
    <w:rsid w:val="00796DC2"/>
    <w:rsid w:val="007A00BB"/>
    <w:rsid w:val="007A19F3"/>
    <w:rsid w:val="007A2360"/>
    <w:rsid w:val="007A4277"/>
    <w:rsid w:val="007A5466"/>
    <w:rsid w:val="007A6E08"/>
    <w:rsid w:val="007B27BC"/>
    <w:rsid w:val="007B3A8F"/>
    <w:rsid w:val="007B4B38"/>
    <w:rsid w:val="007B5548"/>
    <w:rsid w:val="007B7E17"/>
    <w:rsid w:val="007C0782"/>
    <w:rsid w:val="007C1E32"/>
    <w:rsid w:val="007C3C1F"/>
    <w:rsid w:val="007D2135"/>
    <w:rsid w:val="007D28CF"/>
    <w:rsid w:val="007D4D56"/>
    <w:rsid w:val="007D61C6"/>
    <w:rsid w:val="007D7126"/>
    <w:rsid w:val="007D78B0"/>
    <w:rsid w:val="007E005A"/>
    <w:rsid w:val="007E08AB"/>
    <w:rsid w:val="007E13C6"/>
    <w:rsid w:val="007E3408"/>
    <w:rsid w:val="007E4B0E"/>
    <w:rsid w:val="007E4D28"/>
    <w:rsid w:val="007E50A5"/>
    <w:rsid w:val="007F1A27"/>
    <w:rsid w:val="007F39F9"/>
    <w:rsid w:val="007F430F"/>
    <w:rsid w:val="007F4A5C"/>
    <w:rsid w:val="00801895"/>
    <w:rsid w:val="008020BC"/>
    <w:rsid w:val="0080474C"/>
    <w:rsid w:val="00806987"/>
    <w:rsid w:val="00810DE7"/>
    <w:rsid w:val="00810FB8"/>
    <w:rsid w:val="008115A8"/>
    <w:rsid w:val="00812090"/>
    <w:rsid w:val="00814922"/>
    <w:rsid w:val="00815ACB"/>
    <w:rsid w:val="0081668B"/>
    <w:rsid w:val="00816712"/>
    <w:rsid w:val="008218FC"/>
    <w:rsid w:val="0082251F"/>
    <w:rsid w:val="008225C7"/>
    <w:rsid w:val="00823D7F"/>
    <w:rsid w:val="00827E16"/>
    <w:rsid w:val="00831DFB"/>
    <w:rsid w:val="008347B4"/>
    <w:rsid w:val="00835B99"/>
    <w:rsid w:val="00844A5C"/>
    <w:rsid w:val="0084550D"/>
    <w:rsid w:val="00850092"/>
    <w:rsid w:val="008512DF"/>
    <w:rsid w:val="008571D8"/>
    <w:rsid w:val="008574EF"/>
    <w:rsid w:val="00861AAC"/>
    <w:rsid w:val="00862C3F"/>
    <w:rsid w:val="00863467"/>
    <w:rsid w:val="00864428"/>
    <w:rsid w:val="008660D6"/>
    <w:rsid w:val="00867167"/>
    <w:rsid w:val="00871105"/>
    <w:rsid w:val="00872746"/>
    <w:rsid w:val="008732A4"/>
    <w:rsid w:val="00873DBD"/>
    <w:rsid w:val="00874398"/>
    <w:rsid w:val="0088062A"/>
    <w:rsid w:val="00881B70"/>
    <w:rsid w:val="008916BD"/>
    <w:rsid w:val="00896359"/>
    <w:rsid w:val="008A44A8"/>
    <w:rsid w:val="008A4C7D"/>
    <w:rsid w:val="008B15FA"/>
    <w:rsid w:val="008B19CD"/>
    <w:rsid w:val="008B1D9D"/>
    <w:rsid w:val="008B2AF1"/>
    <w:rsid w:val="008B2CF1"/>
    <w:rsid w:val="008B33F0"/>
    <w:rsid w:val="008B37E3"/>
    <w:rsid w:val="008B3D9B"/>
    <w:rsid w:val="008B40FF"/>
    <w:rsid w:val="008B630A"/>
    <w:rsid w:val="008B7068"/>
    <w:rsid w:val="008C13C1"/>
    <w:rsid w:val="008C2213"/>
    <w:rsid w:val="008D4D6A"/>
    <w:rsid w:val="008E2A27"/>
    <w:rsid w:val="008E480E"/>
    <w:rsid w:val="008E51D9"/>
    <w:rsid w:val="008E73DE"/>
    <w:rsid w:val="008F3D1B"/>
    <w:rsid w:val="008F713F"/>
    <w:rsid w:val="008F72C6"/>
    <w:rsid w:val="00902970"/>
    <w:rsid w:val="00903430"/>
    <w:rsid w:val="00904152"/>
    <w:rsid w:val="009047D3"/>
    <w:rsid w:val="00911734"/>
    <w:rsid w:val="00913F16"/>
    <w:rsid w:val="009166C9"/>
    <w:rsid w:val="0092210C"/>
    <w:rsid w:val="009266F2"/>
    <w:rsid w:val="00926F58"/>
    <w:rsid w:val="00927EB3"/>
    <w:rsid w:val="009300D8"/>
    <w:rsid w:val="00930CBC"/>
    <w:rsid w:val="0093305A"/>
    <w:rsid w:val="009409DD"/>
    <w:rsid w:val="00946CD1"/>
    <w:rsid w:val="009539EE"/>
    <w:rsid w:val="00956152"/>
    <w:rsid w:val="009572C4"/>
    <w:rsid w:val="00960C9B"/>
    <w:rsid w:val="009637E0"/>
    <w:rsid w:val="0096583F"/>
    <w:rsid w:val="0096647A"/>
    <w:rsid w:val="00972DF0"/>
    <w:rsid w:val="009814B7"/>
    <w:rsid w:val="00982572"/>
    <w:rsid w:val="00984202"/>
    <w:rsid w:val="0098599C"/>
    <w:rsid w:val="00985CA9"/>
    <w:rsid w:val="009900A4"/>
    <w:rsid w:val="00992DA9"/>
    <w:rsid w:val="009934AC"/>
    <w:rsid w:val="0099435B"/>
    <w:rsid w:val="00994A4E"/>
    <w:rsid w:val="0099518A"/>
    <w:rsid w:val="00997590"/>
    <w:rsid w:val="009A26A1"/>
    <w:rsid w:val="009A423A"/>
    <w:rsid w:val="009A54A9"/>
    <w:rsid w:val="009A64F2"/>
    <w:rsid w:val="009B31C5"/>
    <w:rsid w:val="009B353B"/>
    <w:rsid w:val="009B433D"/>
    <w:rsid w:val="009B4FC5"/>
    <w:rsid w:val="009B6CCB"/>
    <w:rsid w:val="009B7A3E"/>
    <w:rsid w:val="009B7F92"/>
    <w:rsid w:val="009C2B2B"/>
    <w:rsid w:val="009D153E"/>
    <w:rsid w:val="009D3EE3"/>
    <w:rsid w:val="009D4F1A"/>
    <w:rsid w:val="009D54FF"/>
    <w:rsid w:val="009D72BB"/>
    <w:rsid w:val="009E002C"/>
    <w:rsid w:val="009E1B08"/>
    <w:rsid w:val="009E50BC"/>
    <w:rsid w:val="009E5F0B"/>
    <w:rsid w:val="009E6631"/>
    <w:rsid w:val="009E747A"/>
    <w:rsid w:val="009F1D55"/>
    <w:rsid w:val="009F4833"/>
    <w:rsid w:val="009F4E06"/>
    <w:rsid w:val="00A02055"/>
    <w:rsid w:val="00A027FA"/>
    <w:rsid w:val="00A02DCD"/>
    <w:rsid w:val="00A0331E"/>
    <w:rsid w:val="00A0369C"/>
    <w:rsid w:val="00A0559D"/>
    <w:rsid w:val="00A05A44"/>
    <w:rsid w:val="00A11717"/>
    <w:rsid w:val="00A142B6"/>
    <w:rsid w:val="00A15F8A"/>
    <w:rsid w:val="00A22A73"/>
    <w:rsid w:val="00A2483C"/>
    <w:rsid w:val="00A25187"/>
    <w:rsid w:val="00A263D7"/>
    <w:rsid w:val="00A30B31"/>
    <w:rsid w:val="00A333B2"/>
    <w:rsid w:val="00A35476"/>
    <w:rsid w:val="00A35AC5"/>
    <w:rsid w:val="00A362CA"/>
    <w:rsid w:val="00A40896"/>
    <w:rsid w:val="00A43E81"/>
    <w:rsid w:val="00A4624A"/>
    <w:rsid w:val="00A46AE5"/>
    <w:rsid w:val="00A4728C"/>
    <w:rsid w:val="00A47397"/>
    <w:rsid w:val="00A47849"/>
    <w:rsid w:val="00A47E3F"/>
    <w:rsid w:val="00A517A6"/>
    <w:rsid w:val="00A56364"/>
    <w:rsid w:val="00A60619"/>
    <w:rsid w:val="00A64878"/>
    <w:rsid w:val="00A64D43"/>
    <w:rsid w:val="00A70110"/>
    <w:rsid w:val="00A701BB"/>
    <w:rsid w:val="00A70BC6"/>
    <w:rsid w:val="00A72BEE"/>
    <w:rsid w:val="00A7372F"/>
    <w:rsid w:val="00A777C6"/>
    <w:rsid w:val="00A82EA0"/>
    <w:rsid w:val="00A86F3A"/>
    <w:rsid w:val="00A901BC"/>
    <w:rsid w:val="00A902E5"/>
    <w:rsid w:val="00A964E0"/>
    <w:rsid w:val="00A979CF"/>
    <w:rsid w:val="00AA32B2"/>
    <w:rsid w:val="00AA35AA"/>
    <w:rsid w:val="00AA3910"/>
    <w:rsid w:val="00AA7838"/>
    <w:rsid w:val="00AB1F84"/>
    <w:rsid w:val="00AB45EF"/>
    <w:rsid w:val="00AB5CAB"/>
    <w:rsid w:val="00AB7777"/>
    <w:rsid w:val="00AC17B3"/>
    <w:rsid w:val="00AC20E5"/>
    <w:rsid w:val="00AC2978"/>
    <w:rsid w:val="00AC5F5A"/>
    <w:rsid w:val="00AD0529"/>
    <w:rsid w:val="00AD063F"/>
    <w:rsid w:val="00AD3052"/>
    <w:rsid w:val="00AD4DBC"/>
    <w:rsid w:val="00AD7AE4"/>
    <w:rsid w:val="00AE5510"/>
    <w:rsid w:val="00AE7261"/>
    <w:rsid w:val="00AE7D42"/>
    <w:rsid w:val="00AF05A5"/>
    <w:rsid w:val="00AF08CE"/>
    <w:rsid w:val="00AF2E36"/>
    <w:rsid w:val="00AF4D72"/>
    <w:rsid w:val="00AF751A"/>
    <w:rsid w:val="00B0366D"/>
    <w:rsid w:val="00B04A2E"/>
    <w:rsid w:val="00B05131"/>
    <w:rsid w:val="00B06AB1"/>
    <w:rsid w:val="00B0779F"/>
    <w:rsid w:val="00B11C9A"/>
    <w:rsid w:val="00B1304C"/>
    <w:rsid w:val="00B13C06"/>
    <w:rsid w:val="00B1601D"/>
    <w:rsid w:val="00B226C1"/>
    <w:rsid w:val="00B233CD"/>
    <w:rsid w:val="00B25FB6"/>
    <w:rsid w:val="00B27FBC"/>
    <w:rsid w:val="00B41DAB"/>
    <w:rsid w:val="00B43B58"/>
    <w:rsid w:val="00B445A5"/>
    <w:rsid w:val="00B46F20"/>
    <w:rsid w:val="00B50328"/>
    <w:rsid w:val="00B54BB4"/>
    <w:rsid w:val="00B5641D"/>
    <w:rsid w:val="00B61392"/>
    <w:rsid w:val="00B64B38"/>
    <w:rsid w:val="00B74872"/>
    <w:rsid w:val="00B7523A"/>
    <w:rsid w:val="00B75386"/>
    <w:rsid w:val="00B765A3"/>
    <w:rsid w:val="00B77C7A"/>
    <w:rsid w:val="00B82029"/>
    <w:rsid w:val="00B8247F"/>
    <w:rsid w:val="00B8449B"/>
    <w:rsid w:val="00B84564"/>
    <w:rsid w:val="00B876ED"/>
    <w:rsid w:val="00B8796B"/>
    <w:rsid w:val="00B9214E"/>
    <w:rsid w:val="00B948DB"/>
    <w:rsid w:val="00B94E85"/>
    <w:rsid w:val="00B94EFE"/>
    <w:rsid w:val="00B96B0A"/>
    <w:rsid w:val="00BA1A96"/>
    <w:rsid w:val="00BA1C69"/>
    <w:rsid w:val="00BA2322"/>
    <w:rsid w:val="00BA45EC"/>
    <w:rsid w:val="00BA70F9"/>
    <w:rsid w:val="00BA7ABF"/>
    <w:rsid w:val="00BB1F4A"/>
    <w:rsid w:val="00BB51E2"/>
    <w:rsid w:val="00BB5EBD"/>
    <w:rsid w:val="00BB65B7"/>
    <w:rsid w:val="00BC005F"/>
    <w:rsid w:val="00BC05AE"/>
    <w:rsid w:val="00BC0E3A"/>
    <w:rsid w:val="00BD0EF3"/>
    <w:rsid w:val="00BD2844"/>
    <w:rsid w:val="00BD4F5B"/>
    <w:rsid w:val="00BD6805"/>
    <w:rsid w:val="00BE0404"/>
    <w:rsid w:val="00BE33F9"/>
    <w:rsid w:val="00BE3705"/>
    <w:rsid w:val="00BE4B90"/>
    <w:rsid w:val="00BE4C4E"/>
    <w:rsid w:val="00BE5BA8"/>
    <w:rsid w:val="00BE5E4C"/>
    <w:rsid w:val="00BE62CF"/>
    <w:rsid w:val="00BF46EA"/>
    <w:rsid w:val="00BF4B87"/>
    <w:rsid w:val="00C00032"/>
    <w:rsid w:val="00C031A9"/>
    <w:rsid w:val="00C03959"/>
    <w:rsid w:val="00C05018"/>
    <w:rsid w:val="00C066A5"/>
    <w:rsid w:val="00C117B5"/>
    <w:rsid w:val="00C14BC8"/>
    <w:rsid w:val="00C158FE"/>
    <w:rsid w:val="00C16C47"/>
    <w:rsid w:val="00C172FB"/>
    <w:rsid w:val="00C20C11"/>
    <w:rsid w:val="00C24880"/>
    <w:rsid w:val="00C24AB1"/>
    <w:rsid w:val="00C26202"/>
    <w:rsid w:val="00C327EE"/>
    <w:rsid w:val="00C33ED3"/>
    <w:rsid w:val="00C35F1E"/>
    <w:rsid w:val="00C36B18"/>
    <w:rsid w:val="00C37450"/>
    <w:rsid w:val="00C3779D"/>
    <w:rsid w:val="00C40D28"/>
    <w:rsid w:val="00C41D0B"/>
    <w:rsid w:val="00C426AD"/>
    <w:rsid w:val="00C44CFC"/>
    <w:rsid w:val="00C46678"/>
    <w:rsid w:val="00C50298"/>
    <w:rsid w:val="00C51A5F"/>
    <w:rsid w:val="00C56BD4"/>
    <w:rsid w:val="00C57F39"/>
    <w:rsid w:val="00C613DB"/>
    <w:rsid w:val="00C61587"/>
    <w:rsid w:val="00C615A0"/>
    <w:rsid w:val="00C63F3E"/>
    <w:rsid w:val="00C71C7C"/>
    <w:rsid w:val="00C722D2"/>
    <w:rsid w:val="00C740A5"/>
    <w:rsid w:val="00C74A3E"/>
    <w:rsid w:val="00C7713F"/>
    <w:rsid w:val="00C77618"/>
    <w:rsid w:val="00C81476"/>
    <w:rsid w:val="00C81629"/>
    <w:rsid w:val="00C84818"/>
    <w:rsid w:val="00C92B7C"/>
    <w:rsid w:val="00C9400F"/>
    <w:rsid w:val="00C946C7"/>
    <w:rsid w:val="00C9483A"/>
    <w:rsid w:val="00C95077"/>
    <w:rsid w:val="00C95170"/>
    <w:rsid w:val="00CA0DEF"/>
    <w:rsid w:val="00CA33EE"/>
    <w:rsid w:val="00CA4B67"/>
    <w:rsid w:val="00CA4BF0"/>
    <w:rsid w:val="00CA532D"/>
    <w:rsid w:val="00CA621C"/>
    <w:rsid w:val="00CA71D7"/>
    <w:rsid w:val="00CB1A29"/>
    <w:rsid w:val="00CB2F99"/>
    <w:rsid w:val="00CB5362"/>
    <w:rsid w:val="00CB6AF2"/>
    <w:rsid w:val="00CB7D89"/>
    <w:rsid w:val="00CC0E1D"/>
    <w:rsid w:val="00CC6AB2"/>
    <w:rsid w:val="00CD03E2"/>
    <w:rsid w:val="00CD123A"/>
    <w:rsid w:val="00CD2664"/>
    <w:rsid w:val="00CD28DF"/>
    <w:rsid w:val="00CD34FE"/>
    <w:rsid w:val="00CD4DCA"/>
    <w:rsid w:val="00CD4FE2"/>
    <w:rsid w:val="00CD56E5"/>
    <w:rsid w:val="00CE29B6"/>
    <w:rsid w:val="00CE2C38"/>
    <w:rsid w:val="00CE2E0A"/>
    <w:rsid w:val="00CE71F7"/>
    <w:rsid w:val="00CF24AE"/>
    <w:rsid w:val="00D00DE6"/>
    <w:rsid w:val="00D04193"/>
    <w:rsid w:val="00D04823"/>
    <w:rsid w:val="00D07315"/>
    <w:rsid w:val="00D11FC6"/>
    <w:rsid w:val="00D1266D"/>
    <w:rsid w:val="00D14F1F"/>
    <w:rsid w:val="00D1508D"/>
    <w:rsid w:val="00D206D5"/>
    <w:rsid w:val="00D20A68"/>
    <w:rsid w:val="00D26E31"/>
    <w:rsid w:val="00D32008"/>
    <w:rsid w:val="00D3344A"/>
    <w:rsid w:val="00D33D8C"/>
    <w:rsid w:val="00D37AC5"/>
    <w:rsid w:val="00D37F79"/>
    <w:rsid w:val="00D43E5E"/>
    <w:rsid w:val="00D463F3"/>
    <w:rsid w:val="00D51B25"/>
    <w:rsid w:val="00D552A9"/>
    <w:rsid w:val="00D56C5D"/>
    <w:rsid w:val="00D56E1F"/>
    <w:rsid w:val="00D5731B"/>
    <w:rsid w:val="00D60CC1"/>
    <w:rsid w:val="00D61804"/>
    <w:rsid w:val="00D6252F"/>
    <w:rsid w:val="00D627B7"/>
    <w:rsid w:val="00D6459C"/>
    <w:rsid w:val="00D65E1E"/>
    <w:rsid w:val="00D83AD8"/>
    <w:rsid w:val="00D86B19"/>
    <w:rsid w:val="00D86EF8"/>
    <w:rsid w:val="00D91BF0"/>
    <w:rsid w:val="00D94B27"/>
    <w:rsid w:val="00D96C0C"/>
    <w:rsid w:val="00DA13A7"/>
    <w:rsid w:val="00DA2F7C"/>
    <w:rsid w:val="00DA4F46"/>
    <w:rsid w:val="00DA593B"/>
    <w:rsid w:val="00DA6433"/>
    <w:rsid w:val="00DA665E"/>
    <w:rsid w:val="00DA7467"/>
    <w:rsid w:val="00DB0CFC"/>
    <w:rsid w:val="00DB0EBF"/>
    <w:rsid w:val="00DB18CC"/>
    <w:rsid w:val="00DB38B2"/>
    <w:rsid w:val="00DB47A9"/>
    <w:rsid w:val="00DC1942"/>
    <w:rsid w:val="00DC1E33"/>
    <w:rsid w:val="00DC5456"/>
    <w:rsid w:val="00DC643A"/>
    <w:rsid w:val="00DC64BE"/>
    <w:rsid w:val="00DD4B1B"/>
    <w:rsid w:val="00DD5CF3"/>
    <w:rsid w:val="00DD7119"/>
    <w:rsid w:val="00DD7AD8"/>
    <w:rsid w:val="00DE09C0"/>
    <w:rsid w:val="00DE1455"/>
    <w:rsid w:val="00DE1AD7"/>
    <w:rsid w:val="00DE1ED0"/>
    <w:rsid w:val="00DE33F6"/>
    <w:rsid w:val="00DF3839"/>
    <w:rsid w:val="00DF5E3A"/>
    <w:rsid w:val="00DF778A"/>
    <w:rsid w:val="00DF79AA"/>
    <w:rsid w:val="00E0126C"/>
    <w:rsid w:val="00E03809"/>
    <w:rsid w:val="00E06484"/>
    <w:rsid w:val="00E14A61"/>
    <w:rsid w:val="00E1600C"/>
    <w:rsid w:val="00E1636E"/>
    <w:rsid w:val="00E20C61"/>
    <w:rsid w:val="00E2289E"/>
    <w:rsid w:val="00E25BFC"/>
    <w:rsid w:val="00E265D7"/>
    <w:rsid w:val="00E32C81"/>
    <w:rsid w:val="00E3484F"/>
    <w:rsid w:val="00E361C1"/>
    <w:rsid w:val="00E45662"/>
    <w:rsid w:val="00E5023F"/>
    <w:rsid w:val="00E50436"/>
    <w:rsid w:val="00E51F3F"/>
    <w:rsid w:val="00E54C50"/>
    <w:rsid w:val="00E555B2"/>
    <w:rsid w:val="00E6335E"/>
    <w:rsid w:val="00E63F35"/>
    <w:rsid w:val="00E63FDF"/>
    <w:rsid w:val="00E66338"/>
    <w:rsid w:val="00E668B5"/>
    <w:rsid w:val="00E710D1"/>
    <w:rsid w:val="00E727EB"/>
    <w:rsid w:val="00E72BAB"/>
    <w:rsid w:val="00E74A9A"/>
    <w:rsid w:val="00E74E7A"/>
    <w:rsid w:val="00E76B91"/>
    <w:rsid w:val="00E76CEB"/>
    <w:rsid w:val="00E82AD0"/>
    <w:rsid w:val="00E906AF"/>
    <w:rsid w:val="00E941B5"/>
    <w:rsid w:val="00EA0C78"/>
    <w:rsid w:val="00EB12B1"/>
    <w:rsid w:val="00EB379C"/>
    <w:rsid w:val="00EB575D"/>
    <w:rsid w:val="00EB6C31"/>
    <w:rsid w:val="00EC33C8"/>
    <w:rsid w:val="00EC4D74"/>
    <w:rsid w:val="00EC4E31"/>
    <w:rsid w:val="00EC76E4"/>
    <w:rsid w:val="00EC7B4E"/>
    <w:rsid w:val="00ED0295"/>
    <w:rsid w:val="00ED124C"/>
    <w:rsid w:val="00ED1743"/>
    <w:rsid w:val="00ED731C"/>
    <w:rsid w:val="00EE0B06"/>
    <w:rsid w:val="00EE2C1C"/>
    <w:rsid w:val="00EE3AB3"/>
    <w:rsid w:val="00EE46A8"/>
    <w:rsid w:val="00EE59A8"/>
    <w:rsid w:val="00EF10C7"/>
    <w:rsid w:val="00EF4C83"/>
    <w:rsid w:val="00EF7199"/>
    <w:rsid w:val="00F008CB"/>
    <w:rsid w:val="00F00E44"/>
    <w:rsid w:val="00F01CA8"/>
    <w:rsid w:val="00F01EA7"/>
    <w:rsid w:val="00F02C22"/>
    <w:rsid w:val="00F13FA5"/>
    <w:rsid w:val="00F20BF6"/>
    <w:rsid w:val="00F24D4D"/>
    <w:rsid w:val="00F25526"/>
    <w:rsid w:val="00F26751"/>
    <w:rsid w:val="00F2768D"/>
    <w:rsid w:val="00F31AD5"/>
    <w:rsid w:val="00F3357B"/>
    <w:rsid w:val="00F34922"/>
    <w:rsid w:val="00F35C1D"/>
    <w:rsid w:val="00F41139"/>
    <w:rsid w:val="00F45816"/>
    <w:rsid w:val="00F46016"/>
    <w:rsid w:val="00F4672D"/>
    <w:rsid w:val="00F46F2D"/>
    <w:rsid w:val="00F55380"/>
    <w:rsid w:val="00F57F10"/>
    <w:rsid w:val="00F61AD8"/>
    <w:rsid w:val="00F65F38"/>
    <w:rsid w:val="00F66AFE"/>
    <w:rsid w:val="00F66B67"/>
    <w:rsid w:val="00F7024C"/>
    <w:rsid w:val="00F705B1"/>
    <w:rsid w:val="00F81531"/>
    <w:rsid w:val="00F816B5"/>
    <w:rsid w:val="00F817DC"/>
    <w:rsid w:val="00F82245"/>
    <w:rsid w:val="00F87045"/>
    <w:rsid w:val="00F87438"/>
    <w:rsid w:val="00F91E4F"/>
    <w:rsid w:val="00F93E3C"/>
    <w:rsid w:val="00F94D70"/>
    <w:rsid w:val="00F96E06"/>
    <w:rsid w:val="00F97A4B"/>
    <w:rsid w:val="00FA2621"/>
    <w:rsid w:val="00FA3AEB"/>
    <w:rsid w:val="00FA3D08"/>
    <w:rsid w:val="00FA4F99"/>
    <w:rsid w:val="00FA510D"/>
    <w:rsid w:val="00FA615E"/>
    <w:rsid w:val="00FA703C"/>
    <w:rsid w:val="00FB0310"/>
    <w:rsid w:val="00FB4985"/>
    <w:rsid w:val="00FB717B"/>
    <w:rsid w:val="00FC0FB0"/>
    <w:rsid w:val="00FC210F"/>
    <w:rsid w:val="00FC233F"/>
    <w:rsid w:val="00FC4ADD"/>
    <w:rsid w:val="00FC4B8C"/>
    <w:rsid w:val="00FC6175"/>
    <w:rsid w:val="00FC62AC"/>
    <w:rsid w:val="00FC63D9"/>
    <w:rsid w:val="00FC6F82"/>
    <w:rsid w:val="00FD146F"/>
    <w:rsid w:val="00FD3EF7"/>
    <w:rsid w:val="00FD3FA2"/>
    <w:rsid w:val="00FE16F2"/>
    <w:rsid w:val="00FE186C"/>
    <w:rsid w:val="00FE1DC1"/>
    <w:rsid w:val="00FE21CD"/>
    <w:rsid w:val="00FE2673"/>
    <w:rsid w:val="00FE3BB0"/>
    <w:rsid w:val="00FE42E5"/>
    <w:rsid w:val="00FE6A82"/>
    <w:rsid w:val="00FE7B64"/>
    <w:rsid w:val="00FF1214"/>
    <w:rsid w:val="00FF1D6E"/>
    <w:rsid w:val="00FF2CFF"/>
    <w:rsid w:val="00FF637B"/>
    <w:rsid w:val="00FF70F8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E3A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F5E3A"/>
    <w:pPr>
      <w:spacing w:after="0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A02DC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2DC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02DC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DCD"/>
    <w:rPr>
      <w:rFonts w:ascii="Arial" w:eastAsia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4738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4738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473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0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077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E3A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F5E3A"/>
    <w:pPr>
      <w:spacing w:after="0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A02DC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2DC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02DC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DCD"/>
    <w:rPr>
      <w:rFonts w:ascii="Arial" w:eastAsia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4738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4738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473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0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077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E136E-8D29-4AB6-A838-11EC51FA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5339</Words>
  <Characters>30435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2021-08-23T11:27:00Z</cp:lastPrinted>
  <dcterms:created xsi:type="dcterms:W3CDTF">2021-08-23T11:28:00Z</dcterms:created>
  <dcterms:modified xsi:type="dcterms:W3CDTF">2021-08-23T11:28:00Z</dcterms:modified>
</cp:coreProperties>
</file>