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F32" w:rsidRPr="00CD78B7" w:rsidRDefault="00C80F32" w:rsidP="00AC2D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8B7">
        <w:rPr>
          <w:rFonts w:ascii="Times New Roman" w:hAnsi="Times New Roman" w:cs="Times New Roman"/>
          <w:sz w:val="24"/>
          <w:szCs w:val="24"/>
        </w:rPr>
        <w:t xml:space="preserve">РЕПУБЛИКА СРБИЈА </w:t>
      </w:r>
    </w:p>
    <w:p w:rsidR="00C80F32" w:rsidRPr="00CD78B7" w:rsidRDefault="00C80F32" w:rsidP="00AC2D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8B7">
        <w:rPr>
          <w:rFonts w:ascii="Times New Roman" w:hAnsi="Times New Roman" w:cs="Times New Roman"/>
          <w:sz w:val="24"/>
          <w:szCs w:val="24"/>
        </w:rPr>
        <w:t xml:space="preserve">УНИВЕРЗИТЕТ У БЕОГРАДУ </w:t>
      </w:r>
    </w:p>
    <w:p w:rsidR="00C80F32" w:rsidRPr="00CD78B7" w:rsidRDefault="00C80F32" w:rsidP="00AC2D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8B7">
        <w:rPr>
          <w:rFonts w:ascii="Times New Roman" w:hAnsi="Times New Roman" w:cs="Times New Roman"/>
          <w:sz w:val="24"/>
          <w:szCs w:val="24"/>
        </w:rPr>
        <w:t xml:space="preserve">Филозофски факултет </w:t>
      </w:r>
    </w:p>
    <w:p w:rsidR="00C80F32" w:rsidRPr="00CD78B7" w:rsidRDefault="00C80F32" w:rsidP="00AC2DA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80F32" w:rsidRPr="00CD78B7" w:rsidRDefault="00C80F32" w:rsidP="00AC2D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0F32" w:rsidRPr="00CD78B7" w:rsidRDefault="00C80F32" w:rsidP="00AC2D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78B7">
        <w:rPr>
          <w:rFonts w:ascii="Times New Roman" w:hAnsi="Times New Roman" w:cs="Times New Roman"/>
          <w:b/>
          <w:bCs/>
          <w:sz w:val="24"/>
          <w:szCs w:val="24"/>
        </w:rPr>
        <w:t>ИЗВЕШТАЈ О ИЗБОРУ ПРЕДРАГА НЕДИМОВИЋА</w:t>
      </w:r>
    </w:p>
    <w:p w:rsidR="00C80F32" w:rsidRPr="00CD78B7" w:rsidRDefault="00C80F32" w:rsidP="00AC2D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78B7">
        <w:rPr>
          <w:rFonts w:ascii="Times New Roman" w:hAnsi="Times New Roman" w:cs="Times New Roman"/>
          <w:b/>
          <w:bCs/>
          <w:sz w:val="24"/>
          <w:szCs w:val="24"/>
        </w:rPr>
        <w:t>У ЗВАЊЕ ИСТРАЖИВАЧ-САРАДНИК</w:t>
      </w:r>
    </w:p>
    <w:p w:rsidR="00C80F32" w:rsidRPr="00CD78B7" w:rsidRDefault="00C80F32" w:rsidP="00AC2D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0F32" w:rsidRPr="00CD78B7" w:rsidRDefault="00C80F32" w:rsidP="00CB4074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78B7">
        <w:rPr>
          <w:rFonts w:ascii="Times New Roman" w:hAnsi="Times New Roman" w:cs="Times New Roman"/>
          <w:sz w:val="24"/>
          <w:szCs w:val="24"/>
        </w:rPr>
        <w:t xml:space="preserve">Нa oснoву члaнa 86. став Зaкoнa o науци и истраживањима (“Службeни глaсник РС”, бр. 49/2019), и чланом 15. Прaвилникa o пoступку и нaчину врeднoвaњa и квaнтитaтивнoм искaзивaњу нaучнoистрaживaчких рeзултaтa истрaживaчa (“Службeни глaсник РС”, бр. 24/2016, 21/2017 и 38/2017), као и на основу Статута Филозофског факултета, Унивeрзитeтa у Бeoгрaду, Нaучнo вeћe </w:t>
      </w:r>
      <w:r w:rsidRPr="0040775B">
        <w:rPr>
          <w:rFonts w:ascii="Times New Roman" w:hAnsi="Times New Roman" w:cs="Times New Roman"/>
          <w:sz w:val="24"/>
          <w:szCs w:val="24"/>
        </w:rPr>
        <w:t xml:space="preserve">Филозофског факултета je нa редовној сeдници oдржaнoj </w:t>
      </w:r>
      <w:r w:rsidRPr="00B40B07">
        <w:rPr>
          <w:rFonts w:ascii="Times New Roman" w:hAnsi="Times New Roman" w:cs="Times New Roman"/>
          <w:sz w:val="24"/>
          <w:szCs w:val="24"/>
        </w:rPr>
        <w:t>14. 05. 2021. гoдинe</w:t>
      </w:r>
      <w:r w:rsidRPr="0040775B">
        <w:rPr>
          <w:rFonts w:ascii="Times New Roman" w:hAnsi="Times New Roman" w:cs="Times New Roman"/>
          <w:sz w:val="24"/>
          <w:szCs w:val="24"/>
        </w:rPr>
        <w:t xml:space="preserve"> дoнeлo oдлуку дa сe пoкрeнe пoступaк зa избoр Предрага Недимо</w:t>
      </w:r>
      <w:r w:rsidRPr="00CD78B7">
        <w:rPr>
          <w:rFonts w:ascii="Times New Roman" w:hAnsi="Times New Roman" w:cs="Times New Roman"/>
          <w:sz w:val="24"/>
          <w:szCs w:val="24"/>
        </w:rPr>
        <w:t>вића у звaњe истрaживaч сaрaдник, и имeнoвaлo je члaнoвe Кoмисиje зa прoцeну испуњeнoсти услoвa Кaндидaтa зa тaj избoр, у слeдeћeм сaстaву:</w:t>
      </w:r>
    </w:p>
    <w:p w:rsidR="00C80F32" w:rsidRPr="00CD78B7" w:rsidRDefault="00C80F32" w:rsidP="00CB4074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80F32" w:rsidRPr="00CD78B7" w:rsidRDefault="00C80F32" w:rsidP="00CB4074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D78B7">
        <w:rPr>
          <w:rFonts w:ascii="Times New Roman" w:hAnsi="Times New Roman" w:cs="Times New Roman"/>
          <w:sz w:val="24"/>
          <w:szCs w:val="24"/>
        </w:rPr>
        <w:t xml:space="preserve">- </w:t>
      </w:r>
      <w:r w:rsidRPr="00CD78B7">
        <w:rPr>
          <w:rFonts w:ascii="Times New Roman" w:hAnsi="Times New Roman" w:cs="Times New Roman"/>
          <w:b/>
          <w:bCs/>
          <w:sz w:val="24"/>
          <w:szCs w:val="24"/>
        </w:rPr>
        <w:t>др Слободан Марковић</w:t>
      </w:r>
      <w:r w:rsidRPr="00CD78B7">
        <w:rPr>
          <w:rFonts w:ascii="Times New Roman" w:hAnsi="Times New Roman" w:cs="Times New Roman"/>
          <w:sz w:val="24"/>
          <w:szCs w:val="24"/>
        </w:rPr>
        <w:t xml:space="preserve">, редовни професор, Одељење за психологију, Филозофски    факултет, Универзитета у Бeoгрaду; </w:t>
      </w:r>
    </w:p>
    <w:p w:rsidR="00C80F32" w:rsidRPr="00CD78B7" w:rsidRDefault="00C80F32" w:rsidP="00CB4074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D78B7">
        <w:rPr>
          <w:rFonts w:ascii="Times New Roman" w:hAnsi="Times New Roman" w:cs="Times New Roman"/>
          <w:sz w:val="24"/>
          <w:szCs w:val="24"/>
        </w:rPr>
        <w:t xml:space="preserve">- </w:t>
      </w:r>
      <w:r w:rsidRPr="00CD78B7">
        <w:rPr>
          <w:rFonts w:ascii="Times New Roman" w:hAnsi="Times New Roman" w:cs="Times New Roman"/>
          <w:b/>
          <w:bCs/>
          <w:sz w:val="24"/>
          <w:szCs w:val="24"/>
        </w:rPr>
        <w:t>др Дејан Тодоровић</w:t>
      </w:r>
      <w:r w:rsidRPr="00CD78B7">
        <w:rPr>
          <w:rFonts w:ascii="Times New Roman" w:hAnsi="Times New Roman" w:cs="Times New Roman"/>
          <w:sz w:val="24"/>
          <w:szCs w:val="24"/>
        </w:rPr>
        <w:t xml:space="preserve">, редовни професор, Одељење за психологију, Филозофски факултет, Универзитета у Бeoгрaду; </w:t>
      </w:r>
    </w:p>
    <w:p w:rsidR="00C80F32" w:rsidRPr="00CD78B7" w:rsidRDefault="00C80F32" w:rsidP="00CB4074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D78B7">
        <w:rPr>
          <w:rFonts w:ascii="Times New Roman" w:hAnsi="Times New Roman" w:cs="Times New Roman"/>
          <w:sz w:val="24"/>
          <w:szCs w:val="24"/>
        </w:rPr>
        <w:t xml:space="preserve">- </w:t>
      </w:r>
      <w:r w:rsidRPr="00CD78B7">
        <w:rPr>
          <w:rFonts w:ascii="Times New Roman" w:hAnsi="Times New Roman" w:cs="Times New Roman"/>
          <w:b/>
          <w:bCs/>
          <w:sz w:val="24"/>
          <w:szCs w:val="24"/>
        </w:rPr>
        <w:t>др Оливер Тошковић</w:t>
      </w:r>
      <w:r w:rsidRPr="00CD78B7">
        <w:rPr>
          <w:rFonts w:ascii="Times New Roman" w:hAnsi="Times New Roman" w:cs="Times New Roman"/>
          <w:sz w:val="24"/>
          <w:szCs w:val="24"/>
        </w:rPr>
        <w:t xml:space="preserve">, ванредни професор, Одељење за психологију, Филозофски факултет, Универзитета у Бeoгрaду; </w:t>
      </w:r>
    </w:p>
    <w:p w:rsidR="00C80F32" w:rsidRPr="00CD78B7" w:rsidRDefault="00C80F32" w:rsidP="00CB4074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80F32" w:rsidRPr="00CD78B7" w:rsidRDefault="00C80F32" w:rsidP="00CB4074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78B7">
        <w:rPr>
          <w:rFonts w:ascii="Times New Roman" w:hAnsi="Times New Roman" w:cs="Times New Roman"/>
          <w:sz w:val="24"/>
          <w:szCs w:val="24"/>
        </w:rPr>
        <w:t xml:space="preserve">Нa oснoву прeглeдaнe дoкумeнтaциje и увидa у нaучнoистрaживaчки рaд кандидата Предрага Недимовића пoднoсимo Нaучнoм вeћу слeдeћи </w:t>
      </w:r>
    </w:p>
    <w:p w:rsidR="00C80F32" w:rsidRPr="00CD78B7" w:rsidRDefault="00C80F32" w:rsidP="00CB4074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80F32" w:rsidRPr="00CD78B7" w:rsidRDefault="00C80F32" w:rsidP="00CB40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F32" w:rsidRPr="00CD78B7" w:rsidRDefault="00C80F32" w:rsidP="00CB4074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78B7">
        <w:rPr>
          <w:rFonts w:ascii="Times New Roman" w:hAnsi="Times New Roman" w:cs="Times New Roman"/>
          <w:b/>
          <w:bCs/>
          <w:sz w:val="24"/>
          <w:szCs w:val="24"/>
        </w:rPr>
        <w:t xml:space="preserve">И З В E Ш T A J </w:t>
      </w:r>
    </w:p>
    <w:p w:rsidR="00C80F32" w:rsidRPr="00CD78B7" w:rsidRDefault="00C80F32" w:rsidP="00CB4074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80F32" w:rsidRDefault="00C80F32" w:rsidP="00CB4074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F36CE">
        <w:rPr>
          <w:rFonts w:ascii="Times New Roman" w:hAnsi="Times New Roman" w:cs="Times New Roman"/>
          <w:b/>
          <w:bCs/>
          <w:sz w:val="24"/>
          <w:szCs w:val="24"/>
        </w:rPr>
        <w:t>Основни подаци о биографији и професионалном развоју</w:t>
      </w:r>
    </w:p>
    <w:p w:rsidR="00C80F32" w:rsidRPr="00CD78B7" w:rsidRDefault="00C80F32" w:rsidP="00CB407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80F32" w:rsidRPr="00CD78B7" w:rsidRDefault="00C80F32" w:rsidP="00CB40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8B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D78B7">
        <w:rPr>
          <w:rFonts w:ascii="Times New Roman" w:hAnsi="Times New Roman" w:cs="Times New Roman"/>
          <w:sz w:val="24"/>
          <w:szCs w:val="24"/>
        </w:rPr>
        <w:t>Предраг Недимовић рођен је 24.11.1993. у Вршцу. По завршетку основне школе (просечна оцена 5.00, носилац Вукове дипломе) 2008. године уписао је Гимназију „Борисав Петров Браца“, Вршац – друштвено језички смер, коју 2012. године завршава са одличним успехом. 2012. године, уписује Филозофски факултет Универзитета у Београду, Одељење за психологију. Основне академске студије психологије првог степена завршава 29.06.2016. са просечном оценом 8.89 и стиче стручни назив дипломирани психолог. Мастер академске студије психологије завршава 11.12.2017. са просечном оценом 9.86 и стиче стручни назив мастер психолог. Мастер рад „Асимилација и контраст светлине: периферни и/или централни механизми“, под менторством проф. др Дејана Тодоровића и проф. др Сунчице Здравковић (чланови комисије: проф. др Слободан Марковић и доц. др Оливер Тошковић), одбранио је са оценом 10. Докторске студије психологије уписује на Филозофском факултету Универзитета у Београду 2018. Године. Вeћe друштвeнo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D78B7">
        <w:rPr>
          <w:rFonts w:ascii="Times New Roman" w:hAnsi="Times New Roman" w:cs="Times New Roman"/>
          <w:sz w:val="24"/>
          <w:szCs w:val="24"/>
        </w:rPr>
        <w:t>хумaнистичких нaукa Унивeрзитeтa у Бeoгрaду на седници одржаној 27. октобра 2020. године je одобрило кaндидaту изрaду дoктoрскe дисeртaциje под називом „Ефекти димензионалности и начина приказивања објеката на опажање светлине“, под менторством др Дејана Тодоровића и др Сунчице Здравковић.</w:t>
      </w:r>
    </w:p>
    <w:p w:rsidR="00C80F32" w:rsidRPr="00CD78B7" w:rsidRDefault="00C80F32" w:rsidP="00CB4074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78B7">
        <w:rPr>
          <w:rFonts w:ascii="Times New Roman" w:hAnsi="Times New Roman" w:cs="Times New Roman"/>
          <w:sz w:val="24"/>
          <w:szCs w:val="24"/>
        </w:rPr>
        <w:t xml:space="preserve">Предраг Недимовић је у јуну 2018. године изабран у звање истраживач приправник и сарадник у настави на Филозофском факултету Универзитета у Београду. Исте године се прикључује пројекту Министарства просвете, науке и технолошког развоја под називом „Фундаментални когнитивни процеси и функције“. Предраг од 2018. године учествује у настави на курсу „Психологија опажања“ који се одржава у првом семестру на Основним академским студијама психологије. </w:t>
      </w:r>
    </w:p>
    <w:p w:rsidR="00C80F32" w:rsidRPr="00CD78B7" w:rsidRDefault="00C80F32" w:rsidP="00CB4074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78B7">
        <w:rPr>
          <w:rFonts w:ascii="Times New Roman" w:hAnsi="Times New Roman" w:cs="Times New Roman"/>
          <w:sz w:val="24"/>
          <w:szCs w:val="24"/>
        </w:rPr>
        <w:t xml:space="preserve">Предраг Недимовић је од 2013. године члан Лабораторије за експерименталну психологију Универзитета у Београду и од тада је демонстратор истраживачке групе „Опажање светлине“. Од 2016. године, учествује на психолошким семинарима Истраживачке странице „Петница“, где као асистент спроводи менторски рад са талентованим средњошколцима у различитим областима психологије. Награђен за најбољи мастер рад из области психологије у организацији фондације „Катарина Марић“ 2017. године. Од 2019. године је члан организационог одбора међународне научне конференције „Емпиријска истраживања у психологији“. </w:t>
      </w:r>
    </w:p>
    <w:p w:rsidR="00C80F32" w:rsidRPr="00CD78B7" w:rsidRDefault="00C80F32" w:rsidP="00CB4074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78B7">
        <w:rPr>
          <w:rFonts w:ascii="Times New Roman" w:hAnsi="Times New Roman" w:cs="Times New Roman"/>
          <w:sz w:val="24"/>
          <w:szCs w:val="24"/>
        </w:rPr>
        <w:t xml:space="preserve">У свом досадашњем истраживачком раду, његова општа област интересовања је визуелна перцепција, са посебним интересовањем за област опажање светлине. </w:t>
      </w:r>
    </w:p>
    <w:p w:rsidR="00C80F32" w:rsidRPr="00CD78B7" w:rsidRDefault="00C80F32" w:rsidP="00CB4074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78B7">
        <w:rPr>
          <w:rFonts w:ascii="Times New Roman" w:hAnsi="Times New Roman" w:cs="Times New Roman"/>
          <w:sz w:val="24"/>
          <w:szCs w:val="24"/>
        </w:rPr>
        <w:t xml:space="preserve">Кандидат Предраг Недимовић је кроз досадашњи научно-истраживачки рад, објавио четрнаест библиографских јединица. Објавио је научни рад у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CD78B7">
        <w:rPr>
          <w:rFonts w:ascii="Times New Roman" w:hAnsi="Times New Roman" w:cs="Times New Roman"/>
          <w:sz w:val="24"/>
          <w:szCs w:val="24"/>
        </w:rPr>
        <w:t xml:space="preserve">ационалном часопису међународног значаја (М24) и тринаест саопштења са међународних скупова штампаних у изводу (М34). У наставку је дат бодован списак библиографских јединица по категоријама на основу којих кандидат испуњава услов за избор у звање истраживач-сарадник. </w:t>
      </w:r>
    </w:p>
    <w:p w:rsidR="00C80F32" w:rsidRPr="00CD78B7" w:rsidRDefault="00C80F32" w:rsidP="00CB40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F32" w:rsidRPr="00CD78B7" w:rsidRDefault="00C80F32" w:rsidP="00CB4074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78B7">
        <w:rPr>
          <w:rFonts w:ascii="Times New Roman" w:hAnsi="Times New Roman" w:cs="Times New Roman"/>
          <w:b/>
          <w:bCs/>
          <w:sz w:val="24"/>
          <w:szCs w:val="24"/>
        </w:rPr>
        <w:t>Рад у националном часопису међународног значаја (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CD78B7">
        <w:rPr>
          <w:rFonts w:ascii="Times New Roman" w:hAnsi="Times New Roman" w:cs="Times New Roman"/>
          <w:b/>
          <w:bCs/>
          <w:sz w:val="24"/>
          <w:szCs w:val="24"/>
        </w:rPr>
        <w:t>24)</w:t>
      </w:r>
    </w:p>
    <w:p w:rsidR="00C80F32" w:rsidRPr="00CD78B7" w:rsidRDefault="00C80F32" w:rsidP="00CB4074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F32" w:rsidRPr="00AF36CE" w:rsidRDefault="00C80F32" w:rsidP="00CB407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AF36CE">
        <w:rPr>
          <w:rFonts w:ascii="Times New Roman" w:hAnsi="Times New Roman" w:cs="Times New Roman"/>
        </w:rPr>
        <w:t xml:space="preserve">Nedimović, P., &amp; Zdravković, S. (2021). Lightness contrast &amp; assimilation: testing the hypotheses. </w:t>
      </w:r>
      <w:r w:rsidRPr="00AF36CE">
        <w:rPr>
          <w:rFonts w:ascii="Times New Roman" w:hAnsi="Times New Roman" w:cs="Times New Roman"/>
          <w:i/>
          <w:iCs/>
        </w:rPr>
        <w:t>Primenjena psihologija, 14(3)</w:t>
      </w:r>
      <w:r w:rsidRPr="00AF36CE">
        <w:rPr>
          <w:rFonts w:ascii="Times New Roman" w:hAnsi="Times New Roman" w:cs="Times New Roman"/>
        </w:rPr>
        <w:t>. Rad prihvaćen za objavljivanje, trenutno u pripremi za štampu.</w:t>
      </w:r>
    </w:p>
    <w:p w:rsidR="00C80F32" w:rsidRPr="00CB4074" w:rsidRDefault="00C80F32" w:rsidP="00CB4074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80F32" w:rsidRPr="00AF36CE" w:rsidRDefault="00C80F32" w:rsidP="00CB4074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F36CE">
        <w:rPr>
          <w:rFonts w:ascii="Times New Roman" w:hAnsi="Times New Roman" w:cs="Times New Roman"/>
          <w:i/>
          <w:iCs/>
          <w:sz w:val="20"/>
          <w:szCs w:val="20"/>
        </w:rPr>
        <w:t>Вредност: 4</w:t>
      </w:r>
    </w:p>
    <w:p w:rsidR="00C80F32" w:rsidRDefault="00C80F32" w:rsidP="00CB4074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F32" w:rsidRPr="00CD78B7" w:rsidRDefault="00C80F32" w:rsidP="00CB4074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78B7">
        <w:rPr>
          <w:rFonts w:ascii="Times New Roman" w:hAnsi="Times New Roman" w:cs="Times New Roman"/>
          <w:b/>
          <w:bCs/>
          <w:sz w:val="24"/>
          <w:szCs w:val="24"/>
        </w:rPr>
        <w:t>Сaoпштeњ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CD78B7">
        <w:rPr>
          <w:rFonts w:ascii="Times New Roman" w:hAnsi="Times New Roman" w:cs="Times New Roman"/>
          <w:b/>
          <w:bCs/>
          <w:sz w:val="24"/>
          <w:szCs w:val="24"/>
        </w:rPr>
        <w:t xml:space="preserve"> сa мeђунaрoднoг скупa штaмпaн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CD78B7">
        <w:rPr>
          <w:rFonts w:ascii="Times New Roman" w:hAnsi="Times New Roman" w:cs="Times New Roman"/>
          <w:b/>
          <w:bCs/>
          <w:sz w:val="24"/>
          <w:szCs w:val="24"/>
        </w:rPr>
        <w:t xml:space="preserve"> у изводу (M34)</w:t>
      </w:r>
    </w:p>
    <w:p w:rsidR="00C80F32" w:rsidRPr="00AF36CE" w:rsidRDefault="00C80F32" w:rsidP="00CB4074">
      <w:pPr>
        <w:numPr>
          <w:ilvl w:val="0"/>
          <w:numId w:val="4"/>
        </w:numPr>
        <w:spacing w:after="0" w:line="276" w:lineRule="auto"/>
        <w:ind w:hanging="357"/>
        <w:jc w:val="both"/>
        <w:rPr>
          <w:rFonts w:ascii="Times New Roman" w:hAnsi="Times New Roman" w:cs="Times New Roman"/>
          <w:i/>
          <w:iCs/>
        </w:rPr>
      </w:pPr>
      <w:r w:rsidRPr="00AF36CE">
        <w:rPr>
          <w:rFonts w:ascii="Times New Roman" w:hAnsi="Times New Roman" w:cs="Times New Roman"/>
        </w:rPr>
        <w:t xml:space="preserve">Nedimović, P. &amp; Zdravković, S. (2021). The effect of object dimensionality &amp; mode of presentation on lightness constancy. </w:t>
      </w:r>
      <w:r w:rsidRPr="00AF36CE">
        <w:rPr>
          <w:rFonts w:ascii="Times New Roman" w:hAnsi="Times New Roman" w:cs="Times New Roman"/>
          <w:i/>
          <w:iCs/>
        </w:rPr>
        <w:t xml:space="preserve">Empirijska istraživanja u Psihologiji, 13-16 мај, 2021. </w:t>
      </w:r>
    </w:p>
    <w:p w:rsidR="00C80F32" w:rsidRPr="00AF36CE" w:rsidRDefault="00C80F32" w:rsidP="00CB4074">
      <w:pPr>
        <w:pStyle w:val="ListParagraph"/>
        <w:numPr>
          <w:ilvl w:val="1"/>
          <w:numId w:val="4"/>
        </w:numPr>
        <w:spacing w:after="0" w:line="276" w:lineRule="auto"/>
        <w:ind w:hanging="357"/>
        <w:jc w:val="both"/>
        <w:rPr>
          <w:rFonts w:ascii="Times New Roman" w:hAnsi="Times New Roman" w:cs="Times New Roman"/>
        </w:rPr>
      </w:pPr>
      <w:r w:rsidRPr="00AF36CE">
        <w:rPr>
          <w:rFonts w:ascii="Times New Roman" w:hAnsi="Times New Roman" w:cs="Times New Roman"/>
          <w:i/>
          <w:iCs/>
        </w:rPr>
        <w:t>Вредност:</w:t>
      </w:r>
      <w:r w:rsidRPr="00AF36CE">
        <w:rPr>
          <w:rFonts w:ascii="Times New Roman" w:hAnsi="Times New Roman" w:cs="Times New Roman"/>
        </w:rPr>
        <w:t xml:space="preserve"> 0.5</w:t>
      </w:r>
    </w:p>
    <w:p w:rsidR="00C80F32" w:rsidRPr="00AF36CE" w:rsidRDefault="00C80F32" w:rsidP="00CB4074">
      <w:pPr>
        <w:pStyle w:val="ListParagraph"/>
        <w:spacing w:after="0" w:line="276" w:lineRule="auto"/>
        <w:ind w:left="1440"/>
        <w:jc w:val="both"/>
        <w:rPr>
          <w:rFonts w:ascii="Times New Roman" w:hAnsi="Times New Roman" w:cs="Times New Roman"/>
          <w:sz w:val="14"/>
          <w:szCs w:val="14"/>
        </w:rPr>
      </w:pPr>
    </w:p>
    <w:p w:rsidR="00C80F32" w:rsidRPr="00AF36CE" w:rsidRDefault="00C80F32" w:rsidP="00CB4074">
      <w:pPr>
        <w:numPr>
          <w:ilvl w:val="0"/>
          <w:numId w:val="4"/>
        </w:numPr>
        <w:spacing w:after="0" w:line="276" w:lineRule="auto"/>
        <w:ind w:hanging="357"/>
        <w:jc w:val="both"/>
        <w:rPr>
          <w:rFonts w:ascii="Times New Roman" w:hAnsi="Times New Roman" w:cs="Times New Roman"/>
          <w:i/>
          <w:iCs/>
        </w:rPr>
      </w:pPr>
      <w:r w:rsidRPr="00AF36CE">
        <w:rPr>
          <w:rFonts w:ascii="Times New Roman" w:hAnsi="Times New Roman" w:cs="Times New Roman"/>
        </w:rPr>
        <w:t xml:space="preserve">Nedimović, P. &amp; Zdravković, S. (2020). The effect of object dimensionality on lightness constancy. </w:t>
      </w:r>
      <w:r w:rsidRPr="00AF36CE">
        <w:rPr>
          <w:rFonts w:ascii="Times New Roman" w:hAnsi="Times New Roman" w:cs="Times New Roman"/>
          <w:i/>
          <w:iCs/>
        </w:rPr>
        <w:t xml:space="preserve">Empirijska istraživanja u Psihologiji, 15-18 октобар, 2020. </w:t>
      </w:r>
    </w:p>
    <w:p w:rsidR="00C80F32" w:rsidRPr="00AF36CE" w:rsidRDefault="00C80F32" w:rsidP="00CB4074">
      <w:pPr>
        <w:pStyle w:val="ListParagraph"/>
        <w:numPr>
          <w:ilvl w:val="1"/>
          <w:numId w:val="4"/>
        </w:numPr>
        <w:spacing w:after="0" w:line="276" w:lineRule="auto"/>
        <w:ind w:hanging="357"/>
        <w:jc w:val="both"/>
        <w:rPr>
          <w:rFonts w:ascii="Times New Roman" w:hAnsi="Times New Roman" w:cs="Times New Roman"/>
        </w:rPr>
      </w:pPr>
      <w:r w:rsidRPr="00AF36CE">
        <w:rPr>
          <w:rFonts w:ascii="Times New Roman" w:hAnsi="Times New Roman" w:cs="Times New Roman"/>
          <w:i/>
          <w:iCs/>
        </w:rPr>
        <w:t>Вредност:</w:t>
      </w:r>
      <w:r w:rsidRPr="00AF36CE">
        <w:rPr>
          <w:rFonts w:ascii="Times New Roman" w:hAnsi="Times New Roman" w:cs="Times New Roman"/>
        </w:rPr>
        <w:t xml:space="preserve"> 0.5</w:t>
      </w:r>
    </w:p>
    <w:p w:rsidR="00C80F32" w:rsidRPr="00AF36CE" w:rsidRDefault="00C80F32" w:rsidP="00CB4074">
      <w:pPr>
        <w:pStyle w:val="ListParagraph"/>
        <w:spacing w:after="0" w:line="276" w:lineRule="auto"/>
        <w:ind w:left="1440"/>
        <w:jc w:val="both"/>
        <w:rPr>
          <w:rFonts w:ascii="Times New Roman" w:hAnsi="Times New Roman" w:cs="Times New Roman"/>
          <w:sz w:val="14"/>
          <w:szCs w:val="14"/>
        </w:rPr>
      </w:pPr>
    </w:p>
    <w:p w:rsidR="00C80F32" w:rsidRPr="00AF36CE" w:rsidRDefault="00C80F32" w:rsidP="00CB4074">
      <w:pPr>
        <w:numPr>
          <w:ilvl w:val="0"/>
          <w:numId w:val="4"/>
        </w:numPr>
        <w:spacing w:after="0" w:line="276" w:lineRule="auto"/>
        <w:ind w:hanging="357"/>
        <w:jc w:val="both"/>
        <w:rPr>
          <w:rFonts w:ascii="Times New Roman" w:hAnsi="Times New Roman" w:cs="Times New Roman"/>
        </w:rPr>
      </w:pPr>
      <w:r w:rsidRPr="00AF36CE">
        <w:rPr>
          <w:rFonts w:ascii="Times New Roman" w:hAnsi="Times New Roman" w:cs="Times New Roman"/>
        </w:rPr>
        <w:t xml:space="preserve">Nedimović, P. &amp; Zdravković, S. (2018). Lightness Contrast and Assimilation: The Interaction of Central and Peripheral Factors. </w:t>
      </w:r>
      <w:r w:rsidRPr="00AF36CE">
        <w:rPr>
          <w:rFonts w:ascii="Times New Roman" w:hAnsi="Times New Roman" w:cs="Times New Roman"/>
          <w:i/>
          <w:iCs/>
        </w:rPr>
        <w:t>41st European Conference on Visual Perception, Trieste, 26-30 August, 2018</w:t>
      </w:r>
    </w:p>
    <w:p w:rsidR="00C80F32" w:rsidRPr="00AF36CE" w:rsidRDefault="00C80F32" w:rsidP="00CB4074">
      <w:pPr>
        <w:pStyle w:val="ListParagraph"/>
        <w:numPr>
          <w:ilvl w:val="1"/>
          <w:numId w:val="4"/>
        </w:numPr>
        <w:spacing w:after="0" w:line="276" w:lineRule="auto"/>
        <w:ind w:hanging="357"/>
        <w:jc w:val="both"/>
        <w:rPr>
          <w:rFonts w:ascii="Times New Roman" w:hAnsi="Times New Roman" w:cs="Times New Roman"/>
        </w:rPr>
      </w:pPr>
      <w:r w:rsidRPr="00AF36CE">
        <w:rPr>
          <w:rFonts w:ascii="Times New Roman" w:hAnsi="Times New Roman" w:cs="Times New Roman"/>
          <w:i/>
          <w:iCs/>
        </w:rPr>
        <w:t>Вредност:</w:t>
      </w:r>
      <w:r w:rsidRPr="00AF36CE">
        <w:rPr>
          <w:rFonts w:ascii="Times New Roman" w:hAnsi="Times New Roman" w:cs="Times New Roman"/>
        </w:rPr>
        <w:t xml:space="preserve"> 0.5</w:t>
      </w:r>
    </w:p>
    <w:p w:rsidR="00C80F32" w:rsidRPr="00AF36CE" w:rsidRDefault="00C80F32" w:rsidP="00CB4074">
      <w:pPr>
        <w:pStyle w:val="ListParagraph"/>
        <w:spacing w:after="0" w:line="276" w:lineRule="auto"/>
        <w:ind w:left="1440"/>
        <w:jc w:val="both"/>
        <w:rPr>
          <w:rFonts w:ascii="Times New Roman" w:hAnsi="Times New Roman" w:cs="Times New Roman"/>
          <w:sz w:val="14"/>
          <w:szCs w:val="14"/>
        </w:rPr>
      </w:pPr>
    </w:p>
    <w:p w:rsidR="00C80F32" w:rsidRPr="00AF36CE" w:rsidRDefault="00C80F32" w:rsidP="00CB4074">
      <w:pPr>
        <w:numPr>
          <w:ilvl w:val="0"/>
          <w:numId w:val="4"/>
        </w:numPr>
        <w:spacing w:after="0" w:line="276" w:lineRule="auto"/>
        <w:ind w:hanging="357"/>
        <w:jc w:val="both"/>
        <w:rPr>
          <w:rFonts w:ascii="Times New Roman" w:hAnsi="Times New Roman" w:cs="Times New Roman"/>
          <w:i/>
          <w:iCs/>
        </w:rPr>
      </w:pPr>
      <w:r w:rsidRPr="00AF36CE">
        <w:rPr>
          <w:rFonts w:ascii="Times New Roman" w:hAnsi="Times New Roman" w:cs="Times New Roman"/>
        </w:rPr>
        <w:t xml:space="preserve">Nedimović, P. &amp; Zdravković, S. (2018). Lightness contrast and assimilation: testing the hypotheses of spatial frequency, reflectance difference, and percieved depth. </w:t>
      </w:r>
      <w:r w:rsidRPr="00AF36CE">
        <w:rPr>
          <w:rFonts w:ascii="Times New Roman" w:hAnsi="Times New Roman" w:cs="Times New Roman"/>
          <w:i/>
          <w:iCs/>
        </w:rPr>
        <w:t xml:space="preserve">Empirijska istraživanja u Psihologiji, 23-25 Mart, 2018. </w:t>
      </w:r>
    </w:p>
    <w:p w:rsidR="00C80F32" w:rsidRPr="00AF36CE" w:rsidRDefault="00C80F32" w:rsidP="00CB4074">
      <w:pPr>
        <w:pStyle w:val="ListParagraph"/>
        <w:numPr>
          <w:ilvl w:val="1"/>
          <w:numId w:val="4"/>
        </w:numPr>
        <w:spacing w:after="0" w:line="276" w:lineRule="auto"/>
        <w:ind w:hanging="357"/>
        <w:jc w:val="both"/>
        <w:rPr>
          <w:rFonts w:ascii="Times New Roman" w:hAnsi="Times New Roman" w:cs="Times New Roman"/>
        </w:rPr>
      </w:pPr>
      <w:r w:rsidRPr="00AF36CE">
        <w:rPr>
          <w:rFonts w:ascii="Times New Roman" w:hAnsi="Times New Roman" w:cs="Times New Roman"/>
          <w:i/>
          <w:iCs/>
        </w:rPr>
        <w:t>Вредност:</w:t>
      </w:r>
      <w:r w:rsidRPr="00AF36CE">
        <w:rPr>
          <w:rFonts w:ascii="Times New Roman" w:hAnsi="Times New Roman" w:cs="Times New Roman"/>
        </w:rPr>
        <w:t xml:space="preserve"> 0.5</w:t>
      </w:r>
    </w:p>
    <w:p w:rsidR="00C80F32" w:rsidRPr="00AF36CE" w:rsidRDefault="00C80F32" w:rsidP="00CB4074">
      <w:pPr>
        <w:pStyle w:val="ListParagraph"/>
        <w:spacing w:after="0" w:line="276" w:lineRule="auto"/>
        <w:ind w:left="1440"/>
        <w:jc w:val="both"/>
        <w:rPr>
          <w:rFonts w:ascii="Times New Roman" w:hAnsi="Times New Roman" w:cs="Times New Roman"/>
          <w:sz w:val="14"/>
          <w:szCs w:val="14"/>
        </w:rPr>
      </w:pPr>
    </w:p>
    <w:p w:rsidR="00C80F32" w:rsidRPr="00AF36CE" w:rsidRDefault="00C80F32" w:rsidP="00CB4074">
      <w:pPr>
        <w:numPr>
          <w:ilvl w:val="0"/>
          <w:numId w:val="4"/>
        </w:numPr>
        <w:spacing w:after="0" w:line="276" w:lineRule="auto"/>
        <w:ind w:hanging="357"/>
        <w:jc w:val="both"/>
        <w:rPr>
          <w:rFonts w:ascii="Times New Roman" w:hAnsi="Times New Roman" w:cs="Times New Roman"/>
          <w:i/>
          <w:iCs/>
        </w:rPr>
      </w:pPr>
      <w:r w:rsidRPr="00AF36CE">
        <w:rPr>
          <w:rFonts w:ascii="Times New Roman" w:hAnsi="Times New Roman" w:cs="Times New Roman"/>
        </w:rPr>
        <w:t xml:space="preserve">Nedimović, P. &amp; Zdravković, S. (2017). Lightness contrast and assimilation: Classical effects revisited. </w:t>
      </w:r>
      <w:r w:rsidRPr="00AF36CE">
        <w:rPr>
          <w:rFonts w:ascii="Times New Roman" w:hAnsi="Times New Roman" w:cs="Times New Roman"/>
          <w:i/>
          <w:iCs/>
        </w:rPr>
        <w:t xml:space="preserve">40th European Conference on Visual Perception, Berlin, 28-31 August 2017. </w:t>
      </w:r>
    </w:p>
    <w:p w:rsidR="00C80F32" w:rsidRPr="00AF36CE" w:rsidRDefault="00C80F32" w:rsidP="00CB4074">
      <w:pPr>
        <w:pStyle w:val="ListParagraph"/>
        <w:numPr>
          <w:ilvl w:val="1"/>
          <w:numId w:val="4"/>
        </w:numPr>
        <w:spacing w:after="0" w:line="276" w:lineRule="auto"/>
        <w:ind w:hanging="357"/>
        <w:jc w:val="both"/>
        <w:rPr>
          <w:rFonts w:ascii="Times New Roman" w:hAnsi="Times New Roman" w:cs="Times New Roman"/>
        </w:rPr>
      </w:pPr>
      <w:r w:rsidRPr="00AF36CE">
        <w:rPr>
          <w:rFonts w:ascii="Times New Roman" w:hAnsi="Times New Roman" w:cs="Times New Roman"/>
          <w:i/>
          <w:iCs/>
        </w:rPr>
        <w:t>Вредност:</w:t>
      </w:r>
      <w:r w:rsidRPr="00AF36CE">
        <w:rPr>
          <w:rFonts w:ascii="Times New Roman" w:hAnsi="Times New Roman" w:cs="Times New Roman"/>
        </w:rPr>
        <w:t xml:space="preserve"> 0.5</w:t>
      </w:r>
    </w:p>
    <w:p w:rsidR="00C80F32" w:rsidRPr="00AF36CE" w:rsidRDefault="00C80F32" w:rsidP="00CB4074">
      <w:pPr>
        <w:pStyle w:val="ListParagraph"/>
        <w:spacing w:after="0" w:line="276" w:lineRule="auto"/>
        <w:ind w:left="1440"/>
        <w:jc w:val="both"/>
        <w:rPr>
          <w:rFonts w:ascii="Times New Roman" w:hAnsi="Times New Roman" w:cs="Times New Roman"/>
          <w:sz w:val="14"/>
          <w:szCs w:val="14"/>
        </w:rPr>
      </w:pPr>
    </w:p>
    <w:p w:rsidR="00C80F32" w:rsidRPr="00AF36CE" w:rsidRDefault="00C80F32" w:rsidP="00CB4074">
      <w:pPr>
        <w:numPr>
          <w:ilvl w:val="0"/>
          <w:numId w:val="4"/>
        </w:numPr>
        <w:spacing w:after="0" w:line="276" w:lineRule="auto"/>
        <w:ind w:hanging="357"/>
        <w:jc w:val="both"/>
        <w:rPr>
          <w:rFonts w:ascii="Times New Roman" w:hAnsi="Times New Roman" w:cs="Times New Roman"/>
        </w:rPr>
      </w:pPr>
      <w:r w:rsidRPr="00AF36CE">
        <w:rPr>
          <w:rFonts w:ascii="Times New Roman" w:hAnsi="Times New Roman" w:cs="Times New Roman"/>
        </w:rPr>
        <w:t xml:space="preserve">Nedimović, P. &amp; Zdravković, S. (2017). Lightness contrast and assimilation: peripheral mechanisms revisited. </w:t>
      </w:r>
      <w:r w:rsidRPr="00AF36CE">
        <w:rPr>
          <w:rFonts w:ascii="Times New Roman" w:hAnsi="Times New Roman" w:cs="Times New Roman"/>
          <w:i/>
          <w:iCs/>
        </w:rPr>
        <w:t xml:space="preserve">Savremeni Trendovi u Psihologiji 19-21. oktobar, 2017. </w:t>
      </w:r>
      <w:r w:rsidRPr="00AF36CE">
        <w:rPr>
          <w:rFonts w:ascii="Times New Roman" w:hAnsi="Times New Roman" w:cs="Times New Roman"/>
        </w:rPr>
        <w:t>(strane 124. i 125.)</w:t>
      </w:r>
    </w:p>
    <w:p w:rsidR="00C80F32" w:rsidRPr="00AF36CE" w:rsidRDefault="00C80F32" w:rsidP="00CB4074">
      <w:pPr>
        <w:pStyle w:val="ListParagraph"/>
        <w:numPr>
          <w:ilvl w:val="1"/>
          <w:numId w:val="4"/>
        </w:numPr>
        <w:spacing w:after="0" w:line="276" w:lineRule="auto"/>
        <w:ind w:hanging="357"/>
        <w:jc w:val="both"/>
        <w:rPr>
          <w:rFonts w:ascii="Times New Roman" w:hAnsi="Times New Roman" w:cs="Times New Roman"/>
        </w:rPr>
      </w:pPr>
      <w:r w:rsidRPr="00AF36CE">
        <w:rPr>
          <w:rFonts w:ascii="Times New Roman" w:hAnsi="Times New Roman" w:cs="Times New Roman"/>
          <w:i/>
          <w:iCs/>
        </w:rPr>
        <w:t>Вредност:</w:t>
      </w:r>
      <w:r w:rsidRPr="00AF36CE">
        <w:rPr>
          <w:rFonts w:ascii="Times New Roman" w:hAnsi="Times New Roman" w:cs="Times New Roman"/>
        </w:rPr>
        <w:t xml:space="preserve"> 0.5</w:t>
      </w:r>
    </w:p>
    <w:p w:rsidR="00C80F32" w:rsidRPr="00AF36CE" w:rsidRDefault="00C80F32" w:rsidP="00CB4074">
      <w:pPr>
        <w:pStyle w:val="ListParagraph"/>
        <w:spacing w:after="0" w:line="276" w:lineRule="auto"/>
        <w:ind w:left="1440"/>
        <w:jc w:val="both"/>
        <w:rPr>
          <w:rFonts w:ascii="Times New Roman" w:hAnsi="Times New Roman" w:cs="Times New Roman"/>
          <w:sz w:val="14"/>
          <w:szCs w:val="14"/>
        </w:rPr>
      </w:pPr>
    </w:p>
    <w:p w:rsidR="00C80F32" w:rsidRPr="00AF36CE" w:rsidRDefault="00C80F32" w:rsidP="00CB4074">
      <w:pPr>
        <w:numPr>
          <w:ilvl w:val="0"/>
          <w:numId w:val="4"/>
        </w:numPr>
        <w:spacing w:after="0" w:line="276" w:lineRule="auto"/>
        <w:ind w:hanging="357"/>
        <w:jc w:val="both"/>
        <w:rPr>
          <w:rFonts w:ascii="Times New Roman" w:hAnsi="Times New Roman" w:cs="Times New Roman"/>
        </w:rPr>
      </w:pPr>
      <w:r w:rsidRPr="00AF36CE">
        <w:rPr>
          <w:rFonts w:ascii="Times New Roman" w:hAnsi="Times New Roman" w:cs="Times New Roman"/>
        </w:rPr>
        <w:t xml:space="preserve">Nedimović, P. &amp; Zdravković, S. (2017). Temporal effects of illumination on lightness. </w:t>
      </w:r>
      <w:r w:rsidRPr="00AF36CE">
        <w:rPr>
          <w:rFonts w:ascii="Times New Roman" w:hAnsi="Times New Roman" w:cs="Times New Roman"/>
          <w:i/>
          <w:iCs/>
        </w:rPr>
        <w:t>Empirijska istraživanja u psihologiji 24 – 26. Mart, 2017.</w:t>
      </w:r>
      <w:r w:rsidRPr="00AF36CE">
        <w:rPr>
          <w:rFonts w:ascii="Times New Roman" w:hAnsi="Times New Roman" w:cs="Times New Roman"/>
        </w:rPr>
        <w:t xml:space="preserve"> (strane 13. i 14.)</w:t>
      </w:r>
    </w:p>
    <w:p w:rsidR="00C80F32" w:rsidRPr="00AF36CE" w:rsidRDefault="00C80F32" w:rsidP="00CB4074">
      <w:pPr>
        <w:pStyle w:val="ListParagraph"/>
        <w:numPr>
          <w:ilvl w:val="1"/>
          <w:numId w:val="4"/>
        </w:numPr>
        <w:spacing w:after="0" w:line="276" w:lineRule="auto"/>
        <w:ind w:hanging="357"/>
        <w:jc w:val="both"/>
        <w:rPr>
          <w:rFonts w:ascii="Times New Roman" w:hAnsi="Times New Roman" w:cs="Times New Roman"/>
        </w:rPr>
      </w:pPr>
      <w:r w:rsidRPr="00AF36CE">
        <w:rPr>
          <w:rFonts w:ascii="Times New Roman" w:hAnsi="Times New Roman" w:cs="Times New Roman"/>
          <w:i/>
          <w:iCs/>
        </w:rPr>
        <w:t>Вредност:</w:t>
      </w:r>
      <w:r w:rsidRPr="00AF36CE">
        <w:rPr>
          <w:rFonts w:ascii="Times New Roman" w:hAnsi="Times New Roman" w:cs="Times New Roman"/>
        </w:rPr>
        <w:t xml:space="preserve"> 0.5</w:t>
      </w:r>
    </w:p>
    <w:p w:rsidR="00C80F32" w:rsidRPr="00AF36CE" w:rsidRDefault="00C80F32" w:rsidP="00CB4074">
      <w:pPr>
        <w:pStyle w:val="ListParagraph"/>
        <w:spacing w:after="0" w:line="276" w:lineRule="auto"/>
        <w:ind w:left="1440"/>
        <w:jc w:val="both"/>
        <w:rPr>
          <w:rFonts w:ascii="Times New Roman" w:hAnsi="Times New Roman" w:cs="Times New Roman"/>
          <w:sz w:val="14"/>
          <w:szCs w:val="14"/>
        </w:rPr>
      </w:pPr>
    </w:p>
    <w:p w:rsidR="00C80F32" w:rsidRPr="00AF36CE" w:rsidRDefault="00C80F32" w:rsidP="00CB4074">
      <w:pPr>
        <w:numPr>
          <w:ilvl w:val="0"/>
          <w:numId w:val="4"/>
        </w:numPr>
        <w:spacing w:after="0" w:line="276" w:lineRule="auto"/>
        <w:ind w:hanging="357"/>
        <w:jc w:val="both"/>
        <w:rPr>
          <w:rFonts w:ascii="Times New Roman" w:hAnsi="Times New Roman" w:cs="Times New Roman"/>
          <w:i/>
          <w:iCs/>
        </w:rPr>
      </w:pPr>
      <w:r w:rsidRPr="00AF36CE">
        <w:rPr>
          <w:rFonts w:ascii="Times New Roman" w:hAnsi="Times New Roman" w:cs="Times New Roman"/>
        </w:rPr>
        <w:t xml:space="preserve">Nedimović, P. &amp; Zdravković, S. (2016). Effect of largest illumination area on lightness of an object. </w:t>
      </w:r>
      <w:r w:rsidRPr="00AF36CE">
        <w:rPr>
          <w:rFonts w:ascii="Times New Roman" w:hAnsi="Times New Roman" w:cs="Times New Roman"/>
          <w:i/>
          <w:iCs/>
        </w:rPr>
        <w:t>Proceedings of the Trieste Symposium on Perception and Cognition November 4</w:t>
      </w:r>
      <w:r w:rsidRPr="00AF36CE">
        <w:rPr>
          <w:rFonts w:ascii="Times New Roman" w:hAnsi="Times New Roman" w:cs="Times New Roman"/>
        </w:rPr>
        <w:t>. (strana 74.)</w:t>
      </w:r>
    </w:p>
    <w:p w:rsidR="00C80F32" w:rsidRPr="00AF36CE" w:rsidRDefault="00C80F32" w:rsidP="00CB4074">
      <w:pPr>
        <w:pStyle w:val="ListParagraph"/>
        <w:numPr>
          <w:ilvl w:val="1"/>
          <w:numId w:val="4"/>
        </w:numPr>
        <w:spacing w:after="0" w:line="276" w:lineRule="auto"/>
        <w:ind w:hanging="357"/>
        <w:jc w:val="both"/>
        <w:rPr>
          <w:rFonts w:ascii="Times New Roman" w:hAnsi="Times New Roman" w:cs="Times New Roman"/>
        </w:rPr>
      </w:pPr>
      <w:r w:rsidRPr="00AF36CE">
        <w:rPr>
          <w:rFonts w:ascii="Times New Roman" w:hAnsi="Times New Roman" w:cs="Times New Roman"/>
          <w:i/>
          <w:iCs/>
        </w:rPr>
        <w:t>Вредност:</w:t>
      </w:r>
      <w:r w:rsidRPr="00AF36CE">
        <w:rPr>
          <w:rFonts w:ascii="Times New Roman" w:hAnsi="Times New Roman" w:cs="Times New Roman"/>
        </w:rPr>
        <w:t xml:space="preserve"> 0.5</w:t>
      </w:r>
    </w:p>
    <w:p w:rsidR="00C80F32" w:rsidRPr="00AF36CE" w:rsidRDefault="00C80F32" w:rsidP="00CB4074">
      <w:pPr>
        <w:pStyle w:val="ListParagraph"/>
        <w:spacing w:after="0" w:line="276" w:lineRule="auto"/>
        <w:ind w:left="1440"/>
        <w:jc w:val="both"/>
        <w:rPr>
          <w:rFonts w:ascii="Times New Roman" w:hAnsi="Times New Roman" w:cs="Times New Roman"/>
        </w:rPr>
      </w:pPr>
    </w:p>
    <w:p w:rsidR="00C80F32" w:rsidRPr="00AF36CE" w:rsidRDefault="00C80F32" w:rsidP="00CB4074">
      <w:pPr>
        <w:numPr>
          <w:ilvl w:val="0"/>
          <w:numId w:val="4"/>
        </w:numPr>
        <w:spacing w:after="0" w:line="276" w:lineRule="auto"/>
        <w:ind w:hanging="357"/>
        <w:jc w:val="both"/>
        <w:rPr>
          <w:rFonts w:ascii="Times New Roman" w:hAnsi="Times New Roman" w:cs="Times New Roman"/>
        </w:rPr>
      </w:pPr>
      <w:r w:rsidRPr="00AF36CE">
        <w:rPr>
          <w:rFonts w:ascii="Times New Roman" w:hAnsi="Times New Roman" w:cs="Times New Roman"/>
        </w:rPr>
        <w:t xml:space="preserve">Nedimović, P. &amp; Zdravković, S. (2016). Lightness of an object that moves through different illumination levels. </w:t>
      </w:r>
      <w:r w:rsidRPr="00AF36CE">
        <w:rPr>
          <w:rFonts w:ascii="Times New Roman" w:hAnsi="Times New Roman" w:cs="Times New Roman"/>
          <w:i/>
          <w:iCs/>
        </w:rPr>
        <w:t>12th Alps-Adria Psychology Conference, Rijeka, 29 September – 1 October 2016.</w:t>
      </w:r>
    </w:p>
    <w:p w:rsidR="00C80F32" w:rsidRPr="00AF36CE" w:rsidRDefault="00C80F32" w:rsidP="00CB4074">
      <w:pPr>
        <w:pStyle w:val="ListParagraph"/>
        <w:numPr>
          <w:ilvl w:val="1"/>
          <w:numId w:val="4"/>
        </w:numPr>
        <w:spacing w:after="0" w:line="276" w:lineRule="auto"/>
        <w:ind w:hanging="357"/>
        <w:jc w:val="both"/>
        <w:rPr>
          <w:rFonts w:ascii="Times New Roman" w:hAnsi="Times New Roman" w:cs="Times New Roman"/>
        </w:rPr>
      </w:pPr>
      <w:r w:rsidRPr="00AF36CE">
        <w:rPr>
          <w:rFonts w:ascii="Times New Roman" w:hAnsi="Times New Roman" w:cs="Times New Roman"/>
          <w:i/>
          <w:iCs/>
        </w:rPr>
        <w:t>Вредност:</w:t>
      </w:r>
      <w:r w:rsidRPr="00AF36CE">
        <w:rPr>
          <w:rFonts w:ascii="Times New Roman" w:hAnsi="Times New Roman" w:cs="Times New Roman"/>
        </w:rPr>
        <w:t xml:space="preserve"> 0.5</w:t>
      </w:r>
    </w:p>
    <w:p w:rsidR="00C80F32" w:rsidRPr="00AF36CE" w:rsidRDefault="00C80F32" w:rsidP="00CB4074">
      <w:pPr>
        <w:pStyle w:val="ListParagraph"/>
        <w:spacing w:after="0" w:line="276" w:lineRule="auto"/>
        <w:ind w:left="1440"/>
        <w:jc w:val="both"/>
        <w:rPr>
          <w:rFonts w:ascii="Times New Roman" w:hAnsi="Times New Roman" w:cs="Times New Roman"/>
          <w:sz w:val="14"/>
          <w:szCs w:val="14"/>
        </w:rPr>
      </w:pPr>
    </w:p>
    <w:p w:rsidR="00C80F32" w:rsidRPr="00AF36CE" w:rsidRDefault="00C80F32" w:rsidP="00CB4074">
      <w:pPr>
        <w:numPr>
          <w:ilvl w:val="0"/>
          <w:numId w:val="4"/>
        </w:numPr>
        <w:spacing w:after="0" w:line="276" w:lineRule="auto"/>
        <w:ind w:hanging="357"/>
        <w:jc w:val="both"/>
        <w:rPr>
          <w:rFonts w:ascii="Times New Roman" w:hAnsi="Times New Roman" w:cs="Times New Roman"/>
        </w:rPr>
      </w:pPr>
      <w:r w:rsidRPr="00AF36CE">
        <w:rPr>
          <w:rFonts w:ascii="Times New Roman" w:hAnsi="Times New Roman" w:cs="Times New Roman"/>
        </w:rPr>
        <w:t xml:space="preserve">Nedimović, P., Nedeljković, J. &amp; Zdravković, S. (2016). Effects of global and local area of illumination on lightness. </w:t>
      </w:r>
      <w:r w:rsidRPr="00AF36CE">
        <w:rPr>
          <w:rFonts w:ascii="Times New Roman" w:hAnsi="Times New Roman" w:cs="Times New Roman"/>
          <w:i/>
          <w:iCs/>
        </w:rPr>
        <w:t>Empirijska istraživanja u psihologiji 18 – 20. Mart, 2016.</w:t>
      </w:r>
      <w:r w:rsidRPr="00AF36CE">
        <w:rPr>
          <w:rFonts w:ascii="Times New Roman" w:hAnsi="Times New Roman" w:cs="Times New Roman"/>
        </w:rPr>
        <w:t xml:space="preserve"> (strane 16. i 17.)</w:t>
      </w:r>
    </w:p>
    <w:p w:rsidR="00C80F32" w:rsidRPr="00AF36CE" w:rsidRDefault="00C80F32" w:rsidP="00CB4074">
      <w:pPr>
        <w:pStyle w:val="ListParagraph"/>
        <w:numPr>
          <w:ilvl w:val="1"/>
          <w:numId w:val="4"/>
        </w:numPr>
        <w:spacing w:after="0" w:line="276" w:lineRule="auto"/>
        <w:ind w:hanging="357"/>
        <w:jc w:val="both"/>
        <w:rPr>
          <w:rFonts w:ascii="Times New Roman" w:hAnsi="Times New Roman" w:cs="Times New Roman"/>
        </w:rPr>
      </w:pPr>
      <w:r w:rsidRPr="00AF36CE">
        <w:rPr>
          <w:rFonts w:ascii="Times New Roman" w:hAnsi="Times New Roman" w:cs="Times New Roman"/>
          <w:i/>
          <w:iCs/>
        </w:rPr>
        <w:t>Вредност:</w:t>
      </w:r>
      <w:r w:rsidRPr="00AF36CE">
        <w:rPr>
          <w:rFonts w:ascii="Times New Roman" w:hAnsi="Times New Roman" w:cs="Times New Roman"/>
        </w:rPr>
        <w:t xml:space="preserve"> 0.5</w:t>
      </w:r>
    </w:p>
    <w:p w:rsidR="00C80F32" w:rsidRPr="00AF36CE" w:rsidRDefault="00C80F32" w:rsidP="00CB4074">
      <w:pPr>
        <w:pStyle w:val="ListParagraph"/>
        <w:spacing w:after="0" w:line="276" w:lineRule="auto"/>
        <w:ind w:left="1440"/>
        <w:jc w:val="both"/>
        <w:rPr>
          <w:rFonts w:ascii="Times New Roman" w:hAnsi="Times New Roman" w:cs="Times New Roman"/>
          <w:sz w:val="14"/>
          <w:szCs w:val="14"/>
        </w:rPr>
      </w:pPr>
    </w:p>
    <w:p w:rsidR="00C80F32" w:rsidRPr="00AF36CE" w:rsidRDefault="00C80F32" w:rsidP="00CB4074">
      <w:pPr>
        <w:numPr>
          <w:ilvl w:val="0"/>
          <w:numId w:val="4"/>
        </w:numPr>
        <w:spacing w:after="0" w:line="276" w:lineRule="auto"/>
        <w:ind w:hanging="357"/>
        <w:jc w:val="both"/>
        <w:rPr>
          <w:rFonts w:ascii="Times New Roman" w:hAnsi="Times New Roman" w:cs="Times New Roman"/>
        </w:rPr>
      </w:pPr>
      <w:r w:rsidRPr="00AF36CE">
        <w:rPr>
          <w:rFonts w:ascii="Times New Roman" w:hAnsi="Times New Roman" w:cs="Times New Roman"/>
        </w:rPr>
        <w:t xml:space="preserve">Živković, J., Nedimović. P. &amp; Zdravković, S. (2015). Kako osvetljenje i oblik stimulusa utiču na opažanje svetline. </w:t>
      </w:r>
      <w:r w:rsidRPr="00AF36CE">
        <w:rPr>
          <w:rFonts w:ascii="Times New Roman" w:hAnsi="Times New Roman" w:cs="Times New Roman"/>
          <w:i/>
          <w:iCs/>
        </w:rPr>
        <w:t>Empirijska istraživanja u psihologiji 27– 29. Mart, 2015.</w:t>
      </w:r>
      <w:r w:rsidRPr="00AF36CE">
        <w:rPr>
          <w:rFonts w:ascii="Times New Roman" w:hAnsi="Times New Roman" w:cs="Times New Roman"/>
        </w:rPr>
        <w:t xml:space="preserve"> (strane 9. i 10.)</w:t>
      </w:r>
    </w:p>
    <w:p w:rsidR="00C80F32" w:rsidRPr="00AF36CE" w:rsidRDefault="00C80F32" w:rsidP="00CB4074">
      <w:pPr>
        <w:pStyle w:val="ListParagraph"/>
        <w:numPr>
          <w:ilvl w:val="1"/>
          <w:numId w:val="4"/>
        </w:numPr>
        <w:spacing w:after="0" w:line="276" w:lineRule="auto"/>
        <w:ind w:hanging="357"/>
        <w:jc w:val="both"/>
        <w:rPr>
          <w:rFonts w:ascii="Times New Roman" w:hAnsi="Times New Roman" w:cs="Times New Roman"/>
        </w:rPr>
      </w:pPr>
      <w:r w:rsidRPr="00AF36CE">
        <w:rPr>
          <w:rFonts w:ascii="Times New Roman" w:hAnsi="Times New Roman" w:cs="Times New Roman"/>
          <w:i/>
          <w:iCs/>
        </w:rPr>
        <w:t>Вредност:</w:t>
      </w:r>
      <w:r w:rsidRPr="00AF36CE">
        <w:rPr>
          <w:rFonts w:ascii="Times New Roman" w:hAnsi="Times New Roman" w:cs="Times New Roman"/>
        </w:rPr>
        <w:t xml:space="preserve"> 0.5</w:t>
      </w:r>
    </w:p>
    <w:p w:rsidR="00C80F32" w:rsidRPr="00AF36CE" w:rsidRDefault="00C80F32" w:rsidP="00CB4074">
      <w:pPr>
        <w:pStyle w:val="ListParagraph"/>
        <w:spacing w:after="0" w:line="276" w:lineRule="auto"/>
        <w:ind w:left="1440"/>
        <w:jc w:val="both"/>
        <w:rPr>
          <w:rFonts w:ascii="Times New Roman" w:hAnsi="Times New Roman" w:cs="Times New Roman"/>
          <w:sz w:val="14"/>
          <w:szCs w:val="14"/>
        </w:rPr>
      </w:pPr>
    </w:p>
    <w:p w:rsidR="00C80F32" w:rsidRPr="00AF36CE" w:rsidRDefault="00C80F32" w:rsidP="00CB4074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AF36CE">
        <w:rPr>
          <w:rFonts w:ascii="Times New Roman" w:hAnsi="Times New Roman" w:cs="Times New Roman"/>
        </w:rPr>
        <w:t xml:space="preserve">Nedimović, P. &amp; Zdravković, S. (2015). The color of multi-lit objects. </w:t>
      </w:r>
      <w:r w:rsidRPr="00AF36CE">
        <w:rPr>
          <w:rFonts w:ascii="Times New Roman" w:hAnsi="Times New Roman" w:cs="Times New Roman"/>
          <w:i/>
          <w:iCs/>
        </w:rPr>
        <w:t>Proceedings of the Trieste Symposium on Perception and Cognition November 13</w:t>
      </w:r>
      <w:r w:rsidRPr="00AF36CE">
        <w:rPr>
          <w:rFonts w:ascii="Times New Roman" w:hAnsi="Times New Roman" w:cs="Times New Roman"/>
        </w:rPr>
        <w:t>. (strana 70.)</w:t>
      </w:r>
    </w:p>
    <w:p w:rsidR="00C80F32" w:rsidRPr="00AF36CE" w:rsidRDefault="00C80F32" w:rsidP="00CB4074">
      <w:pPr>
        <w:pStyle w:val="ListParagraph"/>
        <w:numPr>
          <w:ilvl w:val="1"/>
          <w:numId w:val="4"/>
        </w:numPr>
        <w:spacing w:after="0" w:line="276" w:lineRule="auto"/>
        <w:ind w:hanging="357"/>
        <w:jc w:val="both"/>
        <w:rPr>
          <w:rFonts w:ascii="Times New Roman" w:hAnsi="Times New Roman" w:cs="Times New Roman"/>
        </w:rPr>
      </w:pPr>
      <w:r w:rsidRPr="00AF36CE">
        <w:rPr>
          <w:rFonts w:ascii="Times New Roman" w:hAnsi="Times New Roman" w:cs="Times New Roman"/>
          <w:i/>
          <w:iCs/>
        </w:rPr>
        <w:t>Вредност:</w:t>
      </w:r>
      <w:r w:rsidRPr="00AF36CE">
        <w:rPr>
          <w:rFonts w:ascii="Times New Roman" w:hAnsi="Times New Roman" w:cs="Times New Roman"/>
        </w:rPr>
        <w:t xml:space="preserve"> 0.5</w:t>
      </w:r>
    </w:p>
    <w:p w:rsidR="00C80F32" w:rsidRPr="00AF36CE" w:rsidRDefault="00C80F32" w:rsidP="00CB4074">
      <w:pPr>
        <w:pStyle w:val="ListParagraph"/>
        <w:spacing w:after="0" w:line="276" w:lineRule="auto"/>
        <w:ind w:left="1440"/>
        <w:jc w:val="both"/>
        <w:rPr>
          <w:rFonts w:ascii="Times New Roman" w:hAnsi="Times New Roman" w:cs="Times New Roman"/>
          <w:sz w:val="14"/>
          <w:szCs w:val="14"/>
        </w:rPr>
      </w:pPr>
    </w:p>
    <w:p w:rsidR="00C80F32" w:rsidRPr="00AF36CE" w:rsidRDefault="00C80F32" w:rsidP="00CB4074">
      <w:pPr>
        <w:numPr>
          <w:ilvl w:val="0"/>
          <w:numId w:val="4"/>
        </w:numPr>
        <w:spacing w:after="0" w:line="276" w:lineRule="auto"/>
        <w:ind w:hanging="357"/>
        <w:jc w:val="both"/>
        <w:rPr>
          <w:rFonts w:ascii="Times New Roman" w:hAnsi="Times New Roman" w:cs="Times New Roman"/>
          <w:i/>
          <w:iCs/>
        </w:rPr>
      </w:pPr>
      <w:r w:rsidRPr="00AF36CE">
        <w:rPr>
          <w:rFonts w:ascii="Times New Roman" w:hAnsi="Times New Roman" w:cs="Times New Roman"/>
        </w:rPr>
        <w:t xml:space="preserve">Nedimović, P., Živković, J. &amp; Zdravković, S. (2014). Effects of illumination level, shades order and framework configuration on lightness. </w:t>
      </w:r>
      <w:r w:rsidRPr="00AF36CE">
        <w:rPr>
          <w:rFonts w:ascii="Times New Roman" w:hAnsi="Times New Roman" w:cs="Times New Roman"/>
          <w:i/>
          <w:iCs/>
        </w:rPr>
        <w:t xml:space="preserve">37th European Conference on Visual Perception Belgrade, Serbia, 24 – 28 August 2014. </w:t>
      </w:r>
      <w:r w:rsidRPr="00AF36CE">
        <w:rPr>
          <w:rFonts w:ascii="Times New Roman" w:hAnsi="Times New Roman" w:cs="Times New Roman"/>
        </w:rPr>
        <w:t>(srana 165.)</w:t>
      </w:r>
    </w:p>
    <w:p w:rsidR="00C80F32" w:rsidRPr="00AF36CE" w:rsidRDefault="00C80F32" w:rsidP="00CB4074">
      <w:pPr>
        <w:pStyle w:val="ListParagraph"/>
        <w:numPr>
          <w:ilvl w:val="1"/>
          <w:numId w:val="4"/>
        </w:numPr>
        <w:spacing w:after="0" w:line="276" w:lineRule="auto"/>
        <w:ind w:hanging="357"/>
        <w:jc w:val="both"/>
        <w:rPr>
          <w:rFonts w:ascii="Times New Roman" w:hAnsi="Times New Roman" w:cs="Times New Roman"/>
        </w:rPr>
      </w:pPr>
      <w:r w:rsidRPr="00AF36CE">
        <w:rPr>
          <w:rFonts w:ascii="Times New Roman" w:hAnsi="Times New Roman" w:cs="Times New Roman"/>
          <w:i/>
          <w:iCs/>
        </w:rPr>
        <w:t>Вредност:</w:t>
      </w:r>
      <w:r w:rsidRPr="00AF36CE">
        <w:rPr>
          <w:rFonts w:ascii="Times New Roman" w:hAnsi="Times New Roman" w:cs="Times New Roman"/>
        </w:rPr>
        <w:t xml:space="preserve"> 0.5</w:t>
      </w:r>
    </w:p>
    <w:p w:rsidR="00C80F32" w:rsidRPr="0040775B" w:rsidRDefault="00C80F32" w:rsidP="00CB40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F32" w:rsidRPr="00CD78B7" w:rsidRDefault="00C80F32" w:rsidP="00CB4074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78B7">
        <w:rPr>
          <w:rFonts w:ascii="Times New Roman" w:hAnsi="Times New Roman" w:cs="Times New Roman"/>
          <w:b/>
          <w:bCs/>
          <w:sz w:val="24"/>
          <w:szCs w:val="24"/>
        </w:rPr>
        <w:t>Анализа радова</w:t>
      </w:r>
    </w:p>
    <w:p w:rsidR="00C80F32" w:rsidRDefault="00C80F32" w:rsidP="00CB4074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78B7">
        <w:rPr>
          <w:rFonts w:ascii="Times New Roman" w:hAnsi="Times New Roman" w:cs="Times New Roman"/>
          <w:sz w:val="24"/>
          <w:szCs w:val="24"/>
        </w:rPr>
        <w:t>У сво</w:t>
      </w:r>
      <w:r>
        <w:rPr>
          <w:rFonts w:ascii="Times New Roman" w:hAnsi="Times New Roman" w:cs="Times New Roman"/>
          <w:sz w:val="24"/>
          <w:szCs w:val="24"/>
        </w:rPr>
        <w:t>м досадашњем истраживачком раду</w:t>
      </w:r>
      <w:r w:rsidRPr="00CD78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Предраг Недимовић</w:t>
      </w:r>
      <w:r w:rsidRPr="00CD78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примарно </w:t>
      </w:r>
      <w:r w:rsidRPr="00CD78B7">
        <w:rPr>
          <w:rFonts w:ascii="Times New Roman" w:hAnsi="Times New Roman" w:cs="Times New Roman"/>
          <w:sz w:val="24"/>
          <w:szCs w:val="24"/>
        </w:rPr>
        <w:t>је усмерен на област визуелне перцепције, са посебним фокусом на изучавање константности и илузија светлине.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0F32" w:rsidRPr="00CD78B7" w:rsidRDefault="00C80F32" w:rsidP="00CB4074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40B07">
        <w:rPr>
          <w:rFonts w:ascii="Times New Roman" w:hAnsi="Times New Roman" w:cs="Times New Roman"/>
          <w:sz w:val="24"/>
          <w:szCs w:val="24"/>
        </w:rPr>
        <w:t xml:space="preserve">На основу анализе истраживачких продуката </w:t>
      </w:r>
      <w:r>
        <w:rPr>
          <w:rFonts w:ascii="Times New Roman" w:hAnsi="Times New Roman" w:cs="Times New Roman"/>
          <w:sz w:val="24"/>
          <w:szCs w:val="24"/>
        </w:rPr>
        <w:t xml:space="preserve">кандидата закључујемо да се ради о компетентном истраживачу који </w:t>
      </w:r>
      <w:r w:rsidRPr="00B40B07">
        <w:rPr>
          <w:rFonts w:ascii="Times New Roman" w:hAnsi="Times New Roman" w:cs="Times New Roman"/>
          <w:sz w:val="24"/>
          <w:szCs w:val="24"/>
        </w:rPr>
        <w:t>има адекватне вештине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0B07">
        <w:rPr>
          <w:rFonts w:ascii="Times New Roman" w:hAnsi="Times New Roman" w:cs="Times New Roman"/>
          <w:sz w:val="24"/>
          <w:szCs w:val="24"/>
        </w:rPr>
        <w:t xml:space="preserve">потребне за </w:t>
      </w:r>
      <w:r>
        <w:rPr>
          <w:rFonts w:ascii="Times New Roman" w:hAnsi="Times New Roman" w:cs="Times New Roman"/>
          <w:sz w:val="24"/>
          <w:szCs w:val="24"/>
        </w:rPr>
        <w:t xml:space="preserve">(а) </w:t>
      </w:r>
      <w:r w:rsidRPr="00B40B07">
        <w:rPr>
          <w:rFonts w:ascii="Times New Roman" w:hAnsi="Times New Roman" w:cs="Times New Roman"/>
          <w:sz w:val="24"/>
          <w:szCs w:val="24"/>
        </w:rPr>
        <w:t>припрему, организовање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B40B07">
        <w:rPr>
          <w:rFonts w:ascii="Times New Roman" w:hAnsi="Times New Roman" w:cs="Times New Roman"/>
          <w:sz w:val="24"/>
          <w:szCs w:val="24"/>
        </w:rPr>
        <w:t xml:space="preserve"> реализовање истраживања</w:t>
      </w:r>
      <w:r>
        <w:rPr>
          <w:rFonts w:ascii="Times New Roman" w:hAnsi="Times New Roman" w:cs="Times New Roman"/>
          <w:sz w:val="24"/>
          <w:szCs w:val="24"/>
        </w:rPr>
        <w:t>, (б) употребу</w:t>
      </w:r>
      <w:r w:rsidRPr="00B40B07">
        <w:rPr>
          <w:rFonts w:ascii="Times New Roman" w:hAnsi="Times New Roman" w:cs="Times New Roman"/>
          <w:sz w:val="24"/>
          <w:szCs w:val="24"/>
        </w:rPr>
        <w:t xml:space="preserve"> различити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B40B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истраживачких и статистичких </w:t>
      </w:r>
      <w:r w:rsidRPr="00B40B07">
        <w:rPr>
          <w:rFonts w:ascii="Times New Roman" w:hAnsi="Times New Roman" w:cs="Times New Roman"/>
          <w:sz w:val="24"/>
          <w:szCs w:val="24"/>
        </w:rPr>
        <w:t>метода и техника</w:t>
      </w:r>
      <w:r>
        <w:rPr>
          <w:rFonts w:ascii="Times New Roman" w:hAnsi="Times New Roman" w:cs="Times New Roman"/>
          <w:sz w:val="24"/>
          <w:szCs w:val="24"/>
        </w:rPr>
        <w:t xml:space="preserve">, (в) аналитичку и критичку интерпретацију налаза и (г) </w:t>
      </w:r>
      <w:r w:rsidRPr="00B40B07">
        <w:rPr>
          <w:rFonts w:ascii="Times New Roman" w:hAnsi="Times New Roman" w:cs="Times New Roman"/>
          <w:sz w:val="24"/>
          <w:szCs w:val="24"/>
        </w:rPr>
        <w:t>презентовањ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40B07">
        <w:rPr>
          <w:rFonts w:ascii="Times New Roman" w:hAnsi="Times New Roman" w:cs="Times New Roman"/>
          <w:sz w:val="24"/>
          <w:szCs w:val="24"/>
        </w:rPr>
        <w:t xml:space="preserve"> резултата на научним скуповима и у научним радовима.</w:t>
      </w:r>
    </w:p>
    <w:p w:rsidR="00C80F32" w:rsidRDefault="00C80F32" w:rsidP="00CB4074">
      <w:pPr>
        <w:spacing w:line="276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F32" w:rsidRPr="00CD78B7" w:rsidRDefault="00C80F32" w:rsidP="00CB4074">
      <w:pPr>
        <w:spacing w:line="276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78B7">
        <w:rPr>
          <w:rFonts w:ascii="Times New Roman" w:hAnsi="Times New Roman" w:cs="Times New Roman"/>
          <w:b/>
          <w:bCs/>
          <w:sz w:val="24"/>
          <w:szCs w:val="24"/>
        </w:rPr>
        <w:t>Сумарни приказ резултата научно-истраживачког рада Предрага Недимовића</w:t>
      </w:r>
    </w:p>
    <w:p w:rsidR="00C80F32" w:rsidRPr="00CD78B7" w:rsidRDefault="00C80F32" w:rsidP="00CB4074">
      <w:pPr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8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3"/>
        <w:gridCol w:w="1275"/>
        <w:gridCol w:w="2410"/>
        <w:gridCol w:w="2410"/>
        <w:gridCol w:w="1917"/>
      </w:tblGrid>
      <w:tr w:rsidR="00C80F32" w:rsidRPr="00B00192">
        <w:trPr>
          <w:trHeight w:val="386"/>
          <w:jc w:val="center"/>
        </w:trPr>
        <w:tc>
          <w:tcPr>
            <w:tcW w:w="2258" w:type="dxa"/>
            <w:gridSpan w:val="2"/>
            <w:vAlign w:val="center"/>
          </w:tcPr>
          <w:p w:rsidR="00C80F32" w:rsidRPr="00B00192" w:rsidRDefault="00C80F32" w:rsidP="004077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Категорија</w:t>
            </w:r>
          </w:p>
        </w:tc>
        <w:tc>
          <w:tcPr>
            <w:tcW w:w="2410" w:type="dxa"/>
            <w:vAlign w:val="center"/>
          </w:tcPr>
          <w:p w:rsidR="00C80F32" w:rsidRPr="00B00192" w:rsidRDefault="00C80F32" w:rsidP="004077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Број резултата</w:t>
            </w:r>
          </w:p>
        </w:tc>
        <w:tc>
          <w:tcPr>
            <w:tcW w:w="2410" w:type="dxa"/>
            <w:vAlign w:val="center"/>
          </w:tcPr>
          <w:p w:rsidR="00C80F32" w:rsidRPr="00B00192" w:rsidRDefault="00C80F32" w:rsidP="004077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Вредност</w:t>
            </w:r>
          </w:p>
        </w:tc>
        <w:tc>
          <w:tcPr>
            <w:tcW w:w="1917" w:type="dxa"/>
            <w:vAlign w:val="center"/>
          </w:tcPr>
          <w:p w:rsidR="00C80F32" w:rsidRPr="00B00192" w:rsidRDefault="00C80F32" w:rsidP="004077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Укупно</w:t>
            </w:r>
          </w:p>
        </w:tc>
      </w:tr>
      <w:tr w:rsidR="00C80F32" w:rsidRPr="00B00192">
        <w:trPr>
          <w:trHeight w:val="330"/>
          <w:jc w:val="center"/>
        </w:trPr>
        <w:tc>
          <w:tcPr>
            <w:tcW w:w="983" w:type="dxa"/>
            <w:vAlign w:val="center"/>
          </w:tcPr>
          <w:p w:rsidR="00C80F32" w:rsidRPr="00B00192" w:rsidRDefault="00C80F32" w:rsidP="00407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М20</w:t>
            </w:r>
          </w:p>
        </w:tc>
        <w:tc>
          <w:tcPr>
            <w:tcW w:w="1275" w:type="dxa"/>
            <w:vAlign w:val="center"/>
          </w:tcPr>
          <w:p w:rsidR="00C80F32" w:rsidRPr="00B00192" w:rsidRDefault="00C80F32" w:rsidP="00407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М24</w:t>
            </w:r>
          </w:p>
        </w:tc>
        <w:tc>
          <w:tcPr>
            <w:tcW w:w="2410" w:type="dxa"/>
            <w:vAlign w:val="center"/>
          </w:tcPr>
          <w:p w:rsidR="00C80F32" w:rsidRPr="00B00192" w:rsidRDefault="00C80F32" w:rsidP="00407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C80F32" w:rsidRPr="00B00192" w:rsidRDefault="00C80F32" w:rsidP="00407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17" w:type="dxa"/>
            <w:vAlign w:val="center"/>
          </w:tcPr>
          <w:p w:rsidR="00C80F32" w:rsidRPr="00B00192" w:rsidRDefault="00C80F32" w:rsidP="00407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80F32" w:rsidRPr="00B00192">
        <w:trPr>
          <w:trHeight w:val="330"/>
          <w:jc w:val="center"/>
        </w:trPr>
        <w:tc>
          <w:tcPr>
            <w:tcW w:w="983" w:type="dxa"/>
            <w:vMerge w:val="restart"/>
            <w:vAlign w:val="center"/>
          </w:tcPr>
          <w:p w:rsidR="00C80F32" w:rsidRPr="00B00192" w:rsidRDefault="00C80F32" w:rsidP="00407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М30</w:t>
            </w:r>
          </w:p>
        </w:tc>
        <w:tc>
          <w:tcPr>
            <w:tcW w:w="1275" w:type="dxa"/>
            <w:vAlign w:val="center"/>
          </w:tcPr>
          <w:p w:rsidR="00C80F32" w:rsidRPr="00B00192" w:rsidRDefault="00C80F32" w:rsidP="00407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М33</w:t>
            </w:r>
          </w:p>
        </w:tc>
        <w:tc>
          <w:tcPr>
            <w:tcW w:w="2410" w:type="dxa"/>
            <w:vAlign w:val="center"/>
          </w:tcPr>
          <w:p w:rsidR="00C80F32" w:rsidRPr="00B00192" w:rsidRDefault="00C80F32" w:rsidP="00407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C80F32" w:rsidRPr="00B00192" w:rsidRDefault="00C80F32" w:rsidP="00407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17" w:type="dxa"/>
            <w:vAlign w:val="center"/>
          </w:tcPr>
          <w:p w:rsidR="00C80F32" w:rsidRPr="00B00192" w:rsidRDefault="00C80F32" w:rsidP="00407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80F32" w:rsidRPr="00B00192">
        <w:trPr>
          <w:trHeight w:val="330"/>
          <w:jc w:val="center"/>
        </w:trPr>
        <w:tc>
          <w:tcPr>
            <w:tcW w:w="983" w:type="dxa"/>
            <w:vMerge/>
            <w:vAlign w:val="center"/>
          </w:tcPr>
          <w:p w:rsidR="00C80F32" w:rsidRPr="00B00192" w:rsidRDefault="00C80F32" w:rsidP="00407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80F32" w:rsidRPr="00B00192" w:rsidRDefault="00C80F32" w:rsidP="00407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М34</w:t>
            </w:r>
          </w:p>
        </w:tc>
        <w:tc>
          <w:tcPr>
            <w:tcW w:w="2410" w:type="dxa"/>
            <w:vAlign w:val="center"/>
          </w:tcPr>
          <w:p w:rsidR="00C80F32" w:rsidRPr="00B00192" w:rsidRDefault="00C80F32" w:rsidP="00407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vAlign w:val="center"/>
          </w:tcPr>
          <w:p w:rsidR="00C80F32" w:rsidRPr="00B00192" w:rsidRDefault="00C80F32" w:rsidP="00407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917" w:type="dxa"/>
            <w:vAlign w:val="center"/>
          </w:tcPr>
          <w:p w:rsidR="00C80F32" w:rsidRPr="00B00192" w:rsidRDefault="00C80F32" w:rsidP="00407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</w:tr>
      <w:tr w:rsidR="00C80F32" w:rsidRPr="00B00192">
        <w:trPr>
          <w:trHeight w:val="330"/>
          <w:jc w:val="center"/>
        </w:trPr>
        <w:tc>
          <w:tcPr>
            <w:tcW w:w="983" w:type="dxa"/>
            <w:vAlign w:val="center"/>
          </w:tcPr>
          <w:p w:rsidR="00C80F32" w:rsidRPr="00B00192" w:rsidRDefault="00C80F32" w:rsidP="00407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М60</w:t>
            </w:r>
          </w:p>
        </w:tc>
        <w:tc>
          <w:tcPr>
            <w:tcW w:w="1275" w:type="dxa"/>
            <w:vAlign w:val="center"/>
          </w:tcPr>
          <w:p w:rsidR="00C80F32" w:rsidRPr="00B00192" w:rsidRDefault="00C80F32" w:rsidP="00407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М64</w:t>
            </w:r>
          </w:p>
        </w:tc>
        <w:tc>
          <w:tcPr>
            <w:tcW w:w="2410" w:type="dxa"/>
            <w:vAlign w:val="center"/>
          </w:tcPr>
          <w:p w:rsidR="00C80F32" w:rsidRPr="00B00192" w:rsidRDefault="00C80F32" w:rsidP="00407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C80F32" w:rsidRPr="00B00192" w:rsidRDefault="00C80F32" w:rsidP="00407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17" w:type="dxa"/>
            <w:vAlign w:val="center"/>
          </w:tcPr>
          <w:p w:rsidR="00C80F32" w:rsidRPr="00B00192" w:rsidRDefault="00C80F32" w:rsidP="004077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80F32" w:rsidRPr="00B00192">
        <w:trPr>
          <w:trHeight w:val="330"/>
          <w:jc w:val="center"/>
        </w:trPr>
        <w:tc>
          <w:tcPr>
            <w:tcW w:w="7078" w:type="dxa"/>
            <w:gridSpan w:val="4"/>
            <w:vAlign w:val="center"/>
          </w:tcPr>
          <w:p w:rsidR="00C80F32" w:rsidRPr="00B00192" w:rsidRDefault="00C80F32" w:rsidP="00407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01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УКУПНО</w:t>
            </w:r>
          </w:p>
        </w:tc>
        <w:tc>
          <w:tcPr>
            <w:tcW w:w="1917" w:type="dxa"/>
            <w:vAlign w:val="center"/>
          </w:tcPr>
          <w:p w:rsidR="00C80F32" w:rsidRPr="00B00192" w:rsidRDefault="00C80F32" w:rsidP="00407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01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10,5</w:t>
            </w:r>
          </w:p>
        </w:tc>
      </w:tr>
    </w:tbl>
    <w:p w:rsidR="00C80F32" w:rsidRDefault="00C80F32" w:rsidP="000F7A73">
      <w:pPr>
        <w:pStyle w:val="NormalWeb"/>
        <w:spacing w:before="240" w:beforeAutospacing="0" w:after="240" w:afterAutospacing="0"/>
        <w:jc w:val="center"/>
        <w:rPr>
          <w:b/>
          <w:bCs/>
        </w:rPr>
      </w:pPr>
    </w:p>
    <w:p w:rsidR="00C80F32" w:rsidRPr="00CD78B7" w:rsidRDefault="00C80F32" w:rsidP="000F7A73">
      <w:pPr>
        <w:pStyle w:val="NormalWeb"/>
        <w:spacing w:before="240" w:beforeAutospacing="0" w:after="240" w:afterAutospacing="0"/>
        <w:jc w:val="center"/>
        <w:rPr>
          <w:b/>
          <w:bCs/>
        </w:rPr>
      </w:pPr>
      <w:r w:rsidRPr="00CD78B7">
        <w:rPr>
          <w:b/>
          <w:bCs/>
        </w:rPr>
        <w:br/>
        <w:t>З А К Љ У Ч А К</w:t>
      </w:r>
    </w:p>
    <w:p w:rsidR="00C80F32" w:rsidRPr="00CD78B7" w:rsidRDefault="00C80F32" w:rsidP="00B7461A">
      <w:pPr>
        <w:pStyle w:val="NormalWeb"/>
        <w:spacing w:before="0" w:beforeAutospacing="0" w:after="0" w:afterAutospacing="0"/>
        <w:jc w:val="both"/>
      </w:pPr>
      <w:r w:rsidRPr="00CD78B7">
        <w:rPr>
          <w:rStyle w:val="apple-tab-span"/>
          <w:color w:val="000000"/>
          <w:shd w:val="clear" w:color="auto" w:fill="FFFFFF"/>
        </w:rPr>
        <w:tab/>
      </w:r>
      <w:r w:rsidRPr="00CD78B7">
        <w:t xml:space="preserve">На основу прегледане приложене документације, као и процене целокупног научно-истраживачког рада Предрага Недимовића, мишљења смо да кандидат испуњава све услове за избор у звање истраживач-сарадник. Предраг Недимовић је до сада објавио четрнаест радова. У фокусу његовог истраживачког интересовања је област визуелне перцепције, са посебним </w:t>
      </w:r>
      <w:r>
        <w:t>интересовањем</w:t>
      </w:r>
      <w:r w:rsidRPr="00CD78B7">
        <w:t xml:space="preserve"> на изучавање</w:t>
      </w:r>
      <w:r>
        <w:t xml:space="preserve"> феномена</w:t>
      </w:r>
      <w:r w:rsidRPr="00CD78B7">
        <w:t xml:space="preserve"> константности и илузија светлине.</w:t>
      </w:r>
    </w:p>
    <w:p w:rsidR="00C80F32" w:rsidRPr="00CD78B7" w:rsidRDefault="00C80F32" w:rsidP="00B7461A">
      <w:pPr>
        <w:pStyle w:val="NormalWeb"/>
        <w:spacing w:before="0" w:beforeAutospacing="0" w:after="0" w:afterAutospacing="0"/>
        <w:ind w:firstLine="720"/>
        <w:jc w:val="both"/>
      </w:pPr>
      <w:r w:rsidRPr="00CD78B7">
        <w:t>У досадашњем раду Предраг Недимовић показао је аналитичност, спремност да учи, као и да одговорно реализује и организује истраживачке активности.</w:t>
      </w:r>
    </w:p>
    <w:p w:rsidR="00C80F32" w:rsidRPr="00CD78B7" w:rsidRDefault="00C80F32" w:rsidP="00B7461A">
      <w:pPr>
        <w:pStyle w:val="NormalWeb"/>
        <w:spacing w:before="0" w:beforeAutospacing="0" w:after="0" w:afterAutospacing="0"/>
        <w:jc w:val="both"/>
      </w:pPr>
      <w:r w:rsidRPr="00CD78B7">
        <w:tab/>
        <w:t>Имајући у виду наведене чињенице, сматрамо да кандидат Предраг Недимовић испуњава све услове предвиђене Законом о научно-истраживачком раду и Правилником о избору у научна звања за избор у звање истраживач-сарадник и са задовољством предлажемо Научном већу Одељења за психологију, Филозофског факултета, Универзитета у Београду да утврди испуњеност услова за овај избор.</w:t>
      </w:r>
    </w:p>
    <w:p w:rsidR="00C80F32" w:rsidRPr="00CD78B7" w:rsidRDefault="00C80F32" w:rsidP="003A23E3">
      <w:pPr>
        <w:rPr>
          <w:rFonts w:ascii="Times New Roman" w:hAnsi="Times New Roman" w:cs="Times New Roman"/>
          <w:sz w:val="24"/>
          <w:szCs w:val="24"/>
        </w:rPr>
      </w:pPr>
    </w:p>
    <w:p w:rsidR="00C80F32" w:rsidRPr="00CD78B7" w:rsidRDefault="00C80F32" w:rsidP="003A23E3">
      <w:pPr>
        <w:rPr>
          <w:rFonts w:ascii="Times New Roman" w:hAnsi="Times New Roman" w:cs="Times New Roman"/>
          <w:sz w:val="24"/>
          <w:szCs w:val="24"/>
        </w:rPr>
      </w:pPr>
      <w:r w:rsidRPr="00CD78B7">
        <w:rPr>
          <w:rFonts w:ascii="Times New Roman" w:hAnsi="Times New Roman" w:cs="Times New Roman"/>
          <w:sz w:val="24"/>
          <w:szCs w:val="24"/>
        </w:rPr>
        <w:t>У Београду, 19. мај 2021. године</w:t>
      </w:r>
    </w:p>
    <w:p w:rsidR="00C80F32" w:rsidRPr="00CD78B7" w:rsidRDefault="00C80F32" w:rsidP="003A23E3">
      <w:pPr>
        <w:ind w:left="3600"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D78B7">
        <w:rPr>
          <w:rFonts w:ascii="Times New Roman" w:hAnsi="Times New Roman" w:cs="Times New Roman"/>
          <w:sz w:val="24"/>
          <w:szCs w:val="24"/>
        </w:rPr>
        <w:t>КОМИСИЈА:</w:t>
      </w:r>
    </w:p>
    <w:p w:rsidR="00C80F32" w:rsidRPr="00CD78B7" w:rsidRDefault="00C80F32" w:rsidP="003A23E3">
      <w:pPr>
        <w:ind w:left="360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CD78B7">
        <w:rPr>
          <w:rFonts w:ascii="Times New Roman" w:hAnsi="Times New Roman" w:cs="Times New Roman"/>
          <w:sz w:val="24"/>
          <w:szCs w:val="24"/>
        </w:rPr>
        <w:br/>
        <w:t>_________________________________________</w:t>
      </w:r>
    </w:p>
    <w:p w:rsidR="00C80F32" w:rsidRPr="00CD78B7" w:rsidRDefault="00C80F32" w:rsidP="003A23E3">
      <w:pPr>
        <w:ind w:left="360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CD78B7">
        <w:rPr>
          <w:rFonts w:ascii="Times New Roman" w:hAnsi="Times New Roman" w:cs="Times New Roman"/>
          <w:sz w:val="24"/>
          <w:szCs w:val="24"/>
        </w:rPr>
        <w:t>др Слободан Марковић, редовни професор</w:t>
      </w:r>
      <w:r w:rsidRPr="00CD78B7">
        <w:rPr>
          <w:rFonts w:ascii="Times New Roman" w:hAnsi="Times New Roman" w:cs="Times New Roman"/>
          <w:sz w:val="24"/>
          <w:szCs w:val="24"/>
        </w:rPr>
        <w:br/>
      </w:r>
    </w:p>
    <w:p w:rsidR="00C80F32" w:rsidRPr="00CD78B7" w:rsidRDefault="00C80F32" w:rsidP="003A23E3">
      <w:pPr>
        <w:ind w:left="360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CD78B7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C80F32" w:rsidRPr="00CD78B7" w:rsidRDefault="00C80F32" w:rsidP="00A01263">
      <w:pPr>
        <w:ind w:left="360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CD78B7">
        <w:rPr>
          <w:rFonts w:ascii="Times New Roman" w:hAnsi="Times New Roman" w:cs="Times New Roman"/>
          <w:sz w:val="24"/>
          <w:szCs w:val="24"/>
        </w:rPr>
        <w:t>др Дејан Тодоровић, редовни професор</w:t>
      </w:r>
      <w:r w:rsidRPr="00CD78B7">
        <w:rPr>
          <w:rFonts w:ascii="Times New Roman" w:hAnsi="Times New Roman" w:cs="Times New Roman"/>
          <w:sz w:val="24"/>
          <w:szCs w:val="24"/>
        </w:rPr>
        <w:br/>
      </w:r>
    </w:p>
    <w:p w:rsidR="00C80F32" w:rsidRPr="00CD78B7" w:rsidRDefault="00C80F32" w:rsidP="003A23E3">
      <w:pPr>
        <w:ind w:left="360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CD78B7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C80F32" w:rsidRPr="00CD78B7" w:rsidRDefault="00C80F32" w:rsidP="0040775B">
      <w:pPr>
        <w:ind w:left="360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CD78B7">
        <w:rPr>
          <w:rFonts w:ascii="Times New Roman" w:hAnsi="Times New Roman" w:cs="Times New Roman"/>
          <w:sz w:val="24"/>
          <w:szCs w:val="24"/>
        </w:rPr>
        <w:t>др Оливер Тошковић, ванредни професор</w:t>
      </w:r>
      <w:r w:rsidRPr="00CD78B7">
        <w:rPr>
          <w:rFonts w:ascii="Times New Roman" w:hAnsi="Times New Roman" w:cs="Times New Roman"/>
          <w:sz w:val="24"/>
          <w:szCs w:val="24"/>
        </w:rPr>
        <w:br/>
      </w:r>
    </w:p>
    <w:sectPr w:rsidR="00C80F32" w:rsidRPr="00CD78B7" w:rsidSect="001829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4504"/>
    <w:multiLevelType w:val="hybridMultilevel"/>
    <w:tmpl w:val="E96C6A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FD2630C"/>
    <w:multiLevelType w:val="hybridMultilevel"/>
    <w:tmpl w:val="57B4178E"/>
    <w:lvl w:ilvl="0" w:tplc="1B9463FC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  <w:iCs w:val="0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0494AD2"/>
    <w:multiLevelType w:val="hybridMultilevel"/>
    <w:tmpl w:val="1CD2F8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D4C7201"/>
    <w:multiLevelType w:val="hybridMultilevel"/>
    <w:tmpl w:val="0CBA9DE4"/>
    <w:lvl w:ilvl="0" w:tplc="B9CA31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F2681F"/>
    <w:multiLevelType w:val="hybridMultilevel"/>
    <w:tmpl w:val="59FA6862"/>
    <w:lvl w:ilvl="0" w:tplc="0409000F">
      <w:start w:val="1"/>
      <w:numFmt w:val="decimal"/>
      <w:lvlText w:val="%1."/>
      <w:lvlJc w:val="left"/>
      <w:pPr>
        <w:ind w:left="1263" w:hanging="360"/>
      </w:pPr>
    </w:lvl>
    <w:lvl w:ilvl="1" w:tplc="04090019">
      <w:start w:val="1"/>
      <w:numFmt w:val="lowerLetter"/>
      <w:lvlText w:val="%2."/>
      <w:lvlJc w:val="left"/>
      <w:pPr>
        <w:ind w:left="1983" w:hanging="360"/>
      </w:pPr>
    </w:lvl>
    <w:lvl w:ilvl="2" w:tplc="0409001B">
      <w:start w:val="1"/>
      <w:numFmt w:val="lowerRoman"/>
      <w:lvlText w:val="%3."/>
      <w:lvlJc w:val="right"/>
      <w:pPr>
        <w:ind w:left="2703" w:hanging="180"/>
      </w:pPr>
    </w:lvl>
    <w:lvl w:ilvl="3" w:tplc="0409000F">
      <w:start w:val="1"/>
      <w:numFmt w:val="decimal"/>
      <w:lvlText w:val="%4."/>
      <w:lvlJc w:val="left"/>
      <w:pPr>
        <w:ind w:left="3423" w:hanging="360"/>
      </w:pPr>
    </w:lvl>
    <w:lvl w:ilvl="4" w:tplc="04090019">
      <w:start w:val="1"/>
      <w:numFmt w:val="lowerLetter"/>
      <w:lvlText w:val="%5."/>
      <w:lvlJc w:val="left"/>
      <w:pPr>
        <w:ind w:left="4143" w:hanging="360"/>
      </w:pPr>
    </w:lvl>
    <w:lvl w:ilvl="5" w:tplc="0409001B">
      <w:start w:val="1"/>
      <w:numFmt w:val="lowerRoman"/>
      <w:lvlText w:val="%6."/>
      <w:lvlJc w:val="right"/>
      <w:pPr>
        <w:ind w:left="4863" w:hanging="180"/>
      </w:pPr>
    </w:lvl>
    <w:lvl w:ilvl="6" w:tplc="0409000F">
      <w:start w:val="1"/>
      <w:numFmt w:val="decimal"/>
      <w:lvlText w:val="%7."/>
      <w:lvlJc w:val="left"/>
      <w:pPr>
        <w:ind w:left="5583" w:hanging="360"/>
      </w:pPr>
    </w:lvl>
    <w:lvl w:ilvl="7" w:tplc="04090019">
      <w:start w:val="1"/>
      <w:numFmt w:val="lowerLetter"/>
      <w:lvlText w:val="%8."/>
      <w:lvlJc w:val="left"/>
      <w:pPr>
        <w:ind w:left="6303" w:hanging="360"/>
      </w:pPr>
    </w:lvl>
    <w:lvl w:ilvl="8" w:tplc="0409001B">
      <w:start w:val="1"/>
      <w:numFmt w:val="lowerRoman"/>
      <w:lvlText w:val="%9."/>
      <w:lvlJc w:val="right"/>
      <w:pPr>
        <w:ind w:left="7023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__Grammarly_42____i" w:val="H4sIAAAAAAAEAKtWckksSQxILCpxzi/NK1GyMqwFAAEhoTITAAAA"/>
    <w:docVar w:name="__Grammarly_42___1" w:val="H4sIAAAAAAAEAKtWcslP9kxRslIyNDYyMzAzNjExMbYwM7W0NDJT0lEKTi0uzszPAykwqgUAjOODxiwAAAA="/>
  </w:docVars>
  <w:rsids>
    <w:rsidRoot w:val="00AC2DAD"/>
    <w:rsid w:val="00011933"/>
    <w:rsid w:val="000159A5"/>
    <w:rsid w:val="00026EBD"/>
    <w:rsid w:val="000314EF"/>
    <w:rsid w:val="000369D2"/>
    <w:rsid w:val="00042120"/>
    <w:rsid w:val="000624E7"/>
    <w:rsid w:val="000645E5"/>
    <w:rsid w:val="000800F9"/>
    <w:rsid w:val="0008247E"/>
    <w:rsid w:val="00092924"/>
    <w:rsid w:val="00093A24"/>
    <w:rsid w:val="000C0F8C"/>
    <w:rsid w:val="000D0916"/>
    <w:rsid w:val="000D6C4F"/>
    <w:rsid w:val="000E2C4F"/>
    <w:rsid w:val="000F7A73"/>
    <w:rsid w:val="001442FA"/>
    <w:rsid w:val="00144935"/>
    <w:rsid w:val="00166955"/>
    <w:rsid w:val="001678C7"/>
    <w:rsid w:val="001829FA"/>
    <w:rsid w:val="001A4CBA"/>
    <w:rsid w:val="001B3568"/>
    <w:rsid w:val="001D36B5"/>
    <w:rsid w:val="001D4191"/>
    <w:rsid w:val="00207AD7"/>
    <w:rsid w:val="00245832"/>
    <w:rsid w:val="00251AC8"/>
    <w:rsid w:val="00253089"/>
    <w:rsid w:val="00256B8C"/>
    <w:rsid w:val="00260F76"/>
    <w:rsid w:val="00261626"/>
    <w:rsid w:val="002764A3"/>
    <w:rsid w:val="002A0C03"/>
    <w:rsid w:val="002B5F90"/>
    <w:rsid w:val="002D7F5E"/>
    <w:rsid w:val="002E1A9B"/>
    <w:rsid w:val="002E4A4A"/>
    <w:rsid w:val="003013E0"/>
    <w:rsid w:val="0034350E"/>
    <w:rsid w:val="00357FF7"/>
    <w:rsid w:val="00380CD5"/>
    <w:rsid w:val="00385168"/>
    <w:rsid w:val="00391A5E"/>
    <w:rsid w:val="003A23E3"/>
    <w:rsid w:val="003B6112"/>
    <w:rsid w:val="003B71EB"/>
    <w:rsid w:val="003C0DFA"/>
    <w:rsid w:val="003C717F"/>
    <w:rsid w:val="003F462F"/>
    <w:rsid w:val="0040775B"/>
    <w:rsid w:val="00412CBF"/>
    <w:rsid w:val="00420928"/>
    <w:rsid w:val="00456B68"/>
    <w:rsid w:val="00475349"/>
    <w:rsid w:val="00493102"/>
    <w:rsid w:val="004A07A3"/>
    <w:rsid w:val="004B41F4"/>
    <w:rsid w:val="004C5348"/>
    <w:rsid w:val="004E6621"/>
    <w:rsid w:val="00524D5E"/>
    <w:rsid w:val="00543658"/>
    <w:rsid w:val="0054519B"/>
    <w:rsid w:val="00553180"/>
    <w:rsid w:val="00557B7D"/>
    <w:rsid w:val="00563592"/>
    <w:rsid w:val="0058154D"/>
    <w:rsid w:val="005A374A"/>
    <w:rsid w:val="005B5C88"/>
    <w:rsid w:val="005B68B5"/>
    <w:rsid w:val="005C3106"/>
    <w:rsid w:val="005D228C"/>
    <w:rsid w:val="00607540"/>
    <w:rsid w:val="006218A7"/>
    <w:rsid w:val="00633A7D"/>
    <w:rsid w:val="00641EE8"/>
    <w:rsid w:val="00672365"/>
    <w:rsid w:val="006876A0"/>
    <w:rsid w:val="006B60D7"/>
    <w:rsid w:val="006C4B11"/>
    <w:rsid w:val="006D1164"/>
    <w:rsid w:val="006D5E4D"/>
    <w:rsid w:val="006E05FC"/>
    <w:rsid w:val="006F144A"/>
    <w:rsid w:val="00700A8E"/>
    <w:rsid w:val="0072426E"/>
    <w:rsid w:val="0074429E"/>
    <w:rsid w:val="00746347"/>
    <w:rsid w:val="0075743E"/>
    <w:rsid w:val="007625C8"/>
    <w:rsid w:val="00766F69"/>
    <w:rsid w:val="007A776F"/>
    <w:rsid w:val="007F210C"/>
    <w:rsid w:val="007F2CAD"/>
    <w:rsid w:val="00815C92"/>
    <w:rsid w:val="008179BE"/>
    <w:rsid w:val="008320DD"/>
    <w:rsid w:val="00833986"/>
    <w:rsid w:val="008349CE"/>
    <w:rsid w:val="00855331"/>
    <w:rsid w:val="00890BC3"/>
    <w:rsid w:val="0089690F"/>
    <w:rsid w:val="008A1D89"/>
    <w:rsid w:val="008D5464"/>
    <w:rsid w:val="008E7944"/>
    <w:rsid w:val="00902D6C"/>
    <w:rsid w:val="00916745"/>
    <w:rsid w:val="00941875"/>
    <w:rsid w:val="00943F35"/>
    <w:rsid w:val="009538E7"/>
    <w:rsid w:val="0096210B"/>
    <w:rsid w:val="0096702C"/>
    <w:rsid w:val="00972E70"/>
    <w:rsid w:val="00987327"/>
    <w:rsid w:val="009930E6"/>
    <w:rsid w:val="009D7B87"/>
    <w:rsid w:val="009E1A11"/>
    <w:rsid w:val="009F3E94"/>
    <w:rsid w:val="009F3F22"/>
    <w:rsid w:val="00A01263"/>
    <w:rsid w:val="00A10FDE"/>
    <w:rsid w:val="00A12F88"/>
    <w:rsid w:val="00A20C92"/>
    <w:rsid w:val="00A40A2C"/>
    <w:rsid w:val="00A46028"/>
    <w:rsid w:val="00A52849"/>
    <w:rsid w:val="00A57947"/>
    <w:rsid w:val="00A63FC7"/>
    <w:rsid w:val="00A709A8"/>
    <w:rsid w:val="00AA59E2"/>
    <w:rsid w:val="00AB47F4"/>
    <w:rsid w:val="00AC2DAD"/>
    <w:rsid w:val="00AD2784"/>
    <w:rsid w:val="00AD7B78"/>
    <w:rsid w:val="00AF2DCA"/>
    <w:rsid w:val="00AF31D2"/>
    <w:rsid w:val="00AF36CE"/>
    <w:rsid w:val="00B00192"/>
    <w:rsid w:val="00B04452"/>
    <w:rsid w:val="00B4059C"/>
    <w:rsid w:val="00B40B07"/>
    <w:rsid w:val="00B5353C"/>
    <w:rsid w:val="00B659A6"/>
    <w:rsid w:val="00B7461A"/>
    <w:rsid w:val="00B83292"/>
    <w:rsid w:val="00BC142C"/>
    <w:rsid w:val="00BC34B1"/>
    <w:rsid w:val="00BC63A0"/>
    <w:rsid w:val="00BD7C72"/>
    <w:rsid w:val="00BE20D6"/>
    <w:rsid w:val="00BF47C9"/>
    <w:rsid w:val="00BF517B"/>
    <w:rsid w:val="00C17BB1"/>
    <w:rsid w:val="00C40B9A"/>
    <w:rsid w:val="00C5734C"/>
    <w:rsid w:val="00C76AFE"/>
    <w:rsid w:val="00C77C3F"/>
    <w:rsid w:val="00C80F32"/>
    <w:rsid w:val="00C87730"/>
    <w:rsid w:val="00CB2374"/>
    <w:rsid w:val="00CB4074"/>
    <w:rsid w:val="00CB748A"/>
    <w:rsid w:val="00CC4625"/>
    <w:rsid w:val="00CD40B9"/>
    <w:rsid w:val="00CD75B5"/>
    <w:rsid w:val="00CD78B7"/>
    <w:rsid w:val="00CE58CE"/>
    <w:rsid w:val="00CF78CE"/>
    <w:rsid w:val="00D0332C"/>
    <w:rsid w:val="00D10605"/>
    <w:rsid w:val="00D23830"/>
    <w:rsid w:val="00D5194B"/>
    <w:rsid w:val="00D72F41"/>
    <w:rsid w:val="00D81DEE"/>
    <w:rsid w:val="00D92438"/>
    <w:rsid w:val="00DB42F1"/>
    <w:rsid w:val="00DC54CF"/>
    <w:rsid w:val="00DD0E7B"/>
    <w:rsid w:val="00DD4AAB"/>
    <w:rsid w:val="00E043D6"/>
    <w:rsid w:val="00E066F1"/>
    <w:rsid w:val="00E06D7C"/>
    <w:rsid w:val="00E331F1"/>
    <w:rsid w:val="00E411DA"/>
    <w:rsid w:val="00E54E27"/>
    <w:rsid w:val="00E66786"/>
    <w:rsid w:val="00E86B72"/>
    <w:rsid w:val="00E961B5"/>
    <w:rsid w:val="00EA10AF"/>
    <w:rsid w:val="00F00DC3"/>
    <w:rsid w:val="00F21ED1"/>
    <w:rsid w:val="00F3725A"/>
    <w:rsid w:val="00F53C1E"/>
    <w:rsid w:val="00F61CFB"/>
    <w:rsid w:val="00F72848"/>
    <w:rsid w:val="00F8060D"/>
    <w:rsid w:val="00FA44C6"/>
    <w:rsid w:val="00FB1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EE8"/>
    <w:pPr>
      <w:spacing w:after="160" w:line="259" w:lineRule="auto"/>
    </w:pPr>
    <w:rPr>
      <w:rFonts w:cs="Calibri"/>
      <w:noProof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D228C"/>
    <w:pPr>
      <w:ind w:left="720"/>
    </w:pPr>
  </w:style>
  <w:style w:type="character" w:styleId="Hyperlink">
    <w:name w:val="Hyperlink"/>
    <w:basedOn w:val="DefaultParagraphFont"/>
    <w:uiPriority w:val="99"/>
    <w:rsid w:val="00493102"/>
    <w:rPr>
      <w:color w:val="auto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493102"/>
    <w:rPr>
      <w:color w:val="auto"/>
      <w:shd w:val="clear" w:color="auto" w:fill="auto"/>
    </w:rPr>
  </w:style>
  <w:style w:type="paragraph" w:styleId="NormalWeb">
    <w:name w:val="Normal (Web)"/>
    <w:basedOn w:val="Normal"/>
    <w:uiPriority w:val="99"/>
    <w:rsid w:val="00EA1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EA10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A10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A10AF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10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A10AF"/>
    <w:rPr>
      <w:b/>
      <w:bCs/>
    </w:rPr>
  </w:style>
  <w:style w:type="character" w:customStyle="1" w:styleId="apple-tab-span">
    <w:name w:val="apple-tab-span"/>
    <w:basedOn w:val="DefaultParagraphFont"/>
    <w:uiPriority w:val="99"/>
    <w:rsid w:val="003A23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</Pages>
  <Words>1369</Words>
  <Characters>7807</Characters>
  <Application>Microsoft Office Outlook</Application>
  <DocSecurity>0</DocSecurity>
  <Lines>0</Lines>
  <Paragraphs>0</Paragraphs>
  <ScaleCrop>false</ScaleCrop>
  <Company>FFBG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 </dc:title>
  <dc:subject/>
  <dc:creator>Author</dc:creator>
  <cp:keywords/>
  <dc:description/>
  <cp:lastModifiedBy>Sneza Nikolic</cp:lastModifiedBy>
  <cp:revision>2</cp:revision>
  <dcterms:created xsi:type="dcterms:W3CDTF">2021-05-20T10:32:00Z</dcterms:created>
  <dcterms:modified xsi:type="dcterms:W3CDTF">2021-05-20T10:32:00Z</dcterms:modified>
</cp:coreProperties>
</file>