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DDD" w:rsidRPr="00F469B7" w:rsidRDefault="008B3DDD" w:rsidP="009D4778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469B7">
        <w:rPr>
          <w:rFonts w:ascii="Times New Roman" w:hAnsi="Times New Roman" w:cs="Times New Roman"/>
          <w:lang w:val="sr-Cyrl-CS"/>
        </w:rPr>
        <w:t>УНИВЕРЗИТЕТ У БЕОГРАДУ</w:t>
      </w:r>
    </w:p>
    <w:p w:rsidR="008B3DDD" w:rsidRPr="00F469B7" w:rsidRDefault="008B3DDD" w:rsidP="009D4778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469B7">
        <w:rPr>
          <w:rFonts w:ascii="Times New Roman" w:hAnsi="Times New Roman" w:cs="Times New Roman"/>
          <w:lang w:val="sr-Cyrl-CS"/>
        </w:rPr>
        <w:t>ФИЛОЗОФСКИ ФАКУЛТЕТ</w:t>
      </w:r>
    </w:p>
    <w:p w:rsidR="008B3DDD" w:rsidRPr="00F469B7" w:rsidRDefault="008B3DDD" w:rsidP="009D4778">
      <w:pPr>
        <w:spacing w:after="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НАСТАВНО НАУЧНОМ </w:t>
      </w:r>
      <w:r w:rsidRPr="00F469B7">
        <w:rPr>
          <w:rFonts w:ascii="Times New Roman" w:hAnsi="Times New Roman" w:cs="Times New Roman"/>
          <w:lang w:val="sr-Cyrl-CS"/>
        </w:rPr>
        <w:t xml:space="preserve"> ВЕЋУ</w:t>
      </w:r>
    </w:p>
    <w:p w:rsidR="008B3DDD" w:rsidRPr="00E849E5" w:rsidRDefault="008B3DDD" w:rsidP="009D477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3DDD" w:rsidRDefault="008B3DDD" w:rsidP="007C4DB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Одлуком Наставно-научног </w:t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>већа Филозо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фског факултета у Београду од </w:t>
      </w:r>
      <w:r>
        <w:rPr>
          <w:rFonts w:ascii="Times New Roman" w:hAnsi="Times New Roman" w:cs="Times New Roman"/>
          <w:sz w:val="24"/>
          <w:szCs w:val="24"/>
          <w:lang/>
        </w:rPr>
        <w:t>19</w:t>
      </w:r>
      <w:r>
        <w:rPr>
          <w:rFonts w:ascii="Times New Roman" w:hAnsi="Times New Roman" w:cs="Times New Roman"/>
          <w:sz w:val="24"/>
          <w:szCs w:val="24"/>
          <w:lang w:val="sr-Cyrl-CS"/>
        </w:rPr>
        <w:t>.02.2021</w:t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изабрани смо у Комисију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писање извештаја за избор Луке Николића у истраживачко звање ИСТРАЖИВАЧ</w:t>
      </w:r>
      <w:r>
        <w:rPr>
          <w:rFonts w:ascii="Times New Roman" w:hAnsi="Times New Roman" w:cs="Times New Roman"/>
          <w:sz w:val="24"/>
          <w:szCs w:val="24"/>
          <w:lang/>
        </w:rPr>
        <w:t xml:space="preserve"> - </w:t>
      </w:r>
      <w:r>
        <w:rPr>
          <w:rFonts w:ascii="Times New Roman" w:hAnsi="Times New Roman" w:cs="Times New Roman"/>
          <w:sz w:val="24"/>
          <w:szCs w:val="24"/>
          <w:lang/>
        </w:rPr>
        <w:t>САРАДНИК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8B3DDD" w:rsidRPr="00E849E5" w:rsidRDefault="008B3DDD" w:rsidP="007C4D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69B7">
        <w:rPr>
          <w:rFonts w:ascii="Times New Roman" w:hAnsi="Times New Roman" w:cs="Times New Roman"/>
          <w:sz w:val="24"/>
          <w:szCs w:val="24"/>
          <w:lang w:val="sr-Cyrl-CS"/>
        </w:rPr>
        <w:t xml:space="preserve">Након </w:t>
      </w:r>
      <w:r>
        <w:rPr>
          <w:rFonts w:ascii="Times New Roman" w:hAnsi="Times New Roman" w:cs="Times New Roman"/>
          <w:sz w:val="24"/>
          <w:szCs w:val="24"/>
          <w:lang/>
        </w:rPr>
        <w:t>анализе</w:t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 xml:space="preserve"> поднете документације и радова кан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дидата Комисија подноси </w:t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>већу Филозофског факултета следећи</w:t>
      </w:r>
    </w:p>
    <w:p w:rsidR="008B3DDD" w:rsidRPr="00456097" w:rsidRDefault="008B3DDD" w:rsidP="001707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8B3DDD" w:rsidRDefault="008B3DDD" w:rsidP="001707F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469B7">
        <w:rPr>
          <w:rFonts w:ascii="Times New Roman" w:hAnsi="Times New Roman" w:cs="Times New Roman"/>
          <w:sz w:val="24"/>
          <w:szCs w:val="24"/>
          <w:lang w:val="sr-Cyrl-CS"/>
        </w:rPr>
        <w:t>И   З   В   Е   Ш   Т   А  Ј</w:t>
      </w:r>
    </w:p>
    <w:p w:rsidR="008B3DDD" w:rsidRPr="00E849E5" w:rsidRDefault="008B3DDD" w:rsidP="001707F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B3DDD" w:rsidRDefault="008B3DDD" w:rsidP="002B54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8EF">
        <w:rPr>
          <w:rFonts w:ascii="Times New Roman" w:hAnsi="Times New Roman" w:cs="Times New Roman"/>
          <w:sz w:val="24"/>
          <w:szCs w:val="24"/>
          <w:lang w:val="sr-Cyrl-CS"/>
        </w:rPr>
        <w:t>Лука Николић</w:t>
      </w:r>
      <w:r w:rsidRPr="00C740E6">
        <w:rPr>
          <w:rFonts w:ascii="Times New Roman" w:hAnsi="Times New Roman" w:cs="Times New Roman"/>
          <w:sz w:val="24"/>
          <w:szCs w:val="24"/>
          <w:lang w:val="ru-RU"/>
        </w:rPr>
        <w:t xml:space="preserve"> рођен </w:t>
      </w:r>
      <w:r w:rsidRPr="001168EF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C740E6">
        <w:rPr>
          <w:rFonts w:ascii="Times New Roman" w:hAnsi="Times New Roman" w:cs="Times New Roman"/>
          <w:sz w:val="24"/>
          <w:szCs w:val="24"/>
          <w:lang w:val="ru-RU"/>
        </w:rPr>
        <w:t xml:space="preserve">у Београду </w:t>
      </w:r>
      <w:r w:rsidRPr="001168EF">
        <w:rPr>
          <w:rFonts w:ascii="Times New Roman" w:hAnsi="Times New Roman" w:cs="Times New Roman"/>
          <w:sz w:val="24"/>
          <w:szCs w:val="24"/>
          <w:lang w:val="sr-Cyrl-CS"/>
        </w:rPr>
        <w:t>13</w:t>
      </w:r>
      <w:r w:rsidRPr="00C740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.1</w:t>
      </w:r>
      <w:r w:rsidRPr="001168EF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2</w:t>
      </w:r>
      <w:r w:rsidRPr="00C740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.199</w:t>
      </w:r>
      <w:r w:rsidRPr="001168EF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3</w:t>
      </w:r>
      <w:r w:rsidRPr="00C740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 године</w:t>
      </w:r>
      <w:r w:rsidRPr="001168EF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/>
        </w:rPr>
        <w:t xml:space="preserve">Завршио је основну школу „Веселин Маслеша“ у Београду као 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XII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/>
        </w:rPr>
        <w:t xml:space="preserve">београдску гимназију. </w:t>
      </w:r>
      <w:r w:rsidRPr="00C740E6">
        <w:rPr>
          <w:rFonts w:ascii="Times New Roman" w:hAnsi="Times New Roman" w:cs="Times New Roman"/>
          <w:sz w:val="24"/>
          <w:szCs w:val="24"/>
          <w:lang w:val="ru-RU"/>
        </w:rPr>
        <w:t xml:space="preserve">Основне </w:t>
      </w:r>
      <w:r w:rsidRPr="001168EF">
        <w:rPr>
          <w:rFonts w:ascii="Times New Roman" w:hAnsi="Times New Roman" w:cs="Times New Roman"/>
          <w:sz w:val="24"/>
          <w:szCs w:val="24"/>
          <w:lang w:val="sr-Cyrl-CS"/>
        </w:rPr>
        <w:t xml:space="preserve">академске </w:t>
      </w:r>
      <w:r w:rsidRPr="00C740E6">
        <w:rPr>
          <w:rFonts w:ascii="Times New Roman" w:hAnsi="Times New Roman" w:cs="Times New Roman"/>
          <w:sz w:val="24"/>
          <w:szCs w:val="24"/>
          <w:lang w:val="ru-RU"/>
        </w:rPr>
        <w:t>студије уписа</w:t>
      </w:r>
      <w:r w:rsidRPr="001168EF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Pr="00C740E6">
        <w:rPr>
          <w:rFonts w:ascii="Times New Roman" w:hAnsi="Times New Roman" w:cs="Times New Roman"/>
          <w:sz w:val="24"/>
          <w:szCs w:val="24"/>
          <w:lang w:val="ru-RU"/>
        </w:rPr>
        <w:t>је на Филозофском факултету у Београду 201</w:t>
      </w:r>
      <w:r w:rsidRPr="001168EF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C740E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168EF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на студијском програму Педагогија. Овај ниво студија (обима 240 ЕСПБ) је завршио 03.09.</w:t>
      </w:r>
      <w:r w:rsidRPr="00C740E6">
        <w:rPr>
          <w:rFonts w:ascii="Times New Roman" w:hAnsi="Times New Roman" w:cs="Times New Roman"/>
          <w:sz w:val="24"/>
          <w:szCs w:val="24"/>
          <w:lang w:val="ru-RU"/>
        </w:rPr>
        <w:t xml:space="preserve">2016. године, са просечном оценом </w:t>
      </w:r>
      <w:r w:rsidRPr="001168EF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C740E6">
        <w:rPr>
          <w:rFonts w:ascii="Times New Roman" w:hAnsi="Times New Roman" w:cs="Times New Roman"/>
          <w:sz w:val="24"/>
          <w:szCs w:val="24"/>
          <w:lang w:val="ru-RU"/>
        </w:rPr>
        <w:t>,8</w:t>
      </w:r>
      <w:r w:rsidRPr="001168EF">
        <w:rPr>
          <w:rFonts w:ascii="Times New Roman" w:hAnsi="Times New Roman" w:cs="Times New Roman"/>
          <w:sz w:val="24"/>
          <w:szCs w:val="24"/>
          <w:lang w:val="sr-Cyrl-CS"/>
        </w:rPr>
        <w:t>1. Мастер академске студије педагогије(обима 60 ЕСПБ) завршио је</w:t>
      </w:r>
      <w:r w:rsidRPr="00C740E6">
        <w:rPr>
          <w:rFonts w:ascii="Times New Roman" w:hAnsi="Times New Roman" w:cs="Times New Roman"/>
          <w:sz w:val="24"/>
          <w:szCs w:val="24"/>
          <w:lang w:val="ru-RU"/>
        </w:rPr>
        <w:t xml:space="preserve"> на истом Факултету </w:t>
      </w:r>
      <w:r w:rsidRPr="001168EF">
        <w:rPr>
          <w:rFonts w:ascii="Times New Roman" w:hAnsi="Times New Roman" w:cs="Times New Roman"/>
          <w:sz w:val="24"/>
          <w:szCs w:val="24"/>
          <w:lang w:val="sr-Cyrl-CS"/>
        </w:rPr>
        <w:t>22.09.</w:t>
      </w:r>
      <w:r w:rsidRPr="00C740E6">
        <w:rPr>
          <w:rFonts w:ascii="Times New Roman" w:hAnsi="Times New Roman" w:cs="Times New Roman"/>
          <w:sz w:val="24"/>
          <w:szCs w:val="24"/>
          <w:lang w:val="ru-RU"/>
        </w:rPr>
        <w:t xml:space="preserve">2017. године, одбранивши завршни рад под насловом „Медијска писменост средњошколаца“ (са оценом 10). </w:t>
      </w:r>
      <w:r w:rsidRPr="001168EF">
        <w:rPr>
          <w:rFonts w:ascii="Times New Roman" w:hAnsi="Times New Roman" w:cs="Times New Roman"/>
          <w:sz w:val="24"/>
          <w:szCs w:val="24"/>
        </w:rPr>
        <w:t>O</w:t>
      </w:r>
      <w:r w:rsidRPr="00C740E6">
        <w:rPr>
          <w:rFonts w:ascii="Times New Roman" w:hAnsi="Times New Roman" w:cs="Times New Roman"/>
          <w:sz w:val="24"/>
          <w:szCs w:val="24"/>
          <w:lang w:val="ru-RU"/>
        </w:rPr>
        <w:t>ствари</w:t>
      </w:r>
      <w:r w:rsidRPr="001168EF">
        <w:rPr>
          <w:rFonts w:ascii="Times New Roman" w:hAnsi="Times New Roman" w:cs="Times New Roman"/>
          <w:sz w:val="24"/>
          <w:szCs w:val="24"/>
        </w:rPr>
        <w:t>oje</w:t>
      </w:r>
      <w:r w:rsidRPr="00C740E6">
        <w:rPr>
          <w:rFonts w:ascii="Times New Roman" w:hAnsi="Times New Roman" w:cs="Times New Roman"/>
          <w:sz w:val="24"/>
          <w:szCs w:val="24"/>
          <w:lang w:val="ru-RU"/>
        </w:rPr>
        <w:t xml:space="preserve"> укупну просечну оцену </w:t>
      </w:r>
      <w:r w:rsidRPr="001168EF">
        <w:rPr>
          <w:rFonts w:ascii="Times New Roman" w:hAnsi="Times New Roman" w:cs="Times New Roman"/>
          <w:sz w:val="24"/>
          <w:szCs w:val="24"/>
          <w:lang w:val="sr-Cyrl-CS"/>
        </w:rPr>
        <w:t>9.80</w:t>
      </w:r>
      <w:r w:rsidRPr="00C740E6">
        <w:rPr>
          <w:rFonts w:ascii="Times New Roman" w:hAnsi="Times New Roman" w:cs="Times New Roman"/>
          <w:sz w:val="24"/>
          <w:szCs w:val="24"/>
          <w:lang w:val="ru-RU"/>
        </w:rPr>
        <w:t xml:space="preserve"> на мастер студијама. </w:t>
      </w:r>
      <w:r w:rsidRPr="001168EF">
        <w:rPr>
          <w:rFonts w:ascii="Times New Roman" w:hAnsi="Times New Roman" w:cs="Times New Roman"/>
          <w:sz w:val="24"/>
          <w:szCs w:val="24"/>
          <w:lang w:val="sr-Cyrl-CS"/>
        </w:rPr>
        <w:t>Докторске студије педагогије уписао је 10.01.2018. године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током којих је до сада остварио просечну оцену 9,83. </w:t>
      </w:r>
      <w:r w:rsidRPr="002B54F2">
        <w:rPr>
          <w:rFonts w:ascii="Times New Roman" w:hAnsi="Times New Roman" w:cs="Times New Roman"/>
          <w:sz w:val="24"/>
          <w:szCs w:val="24"/>
          <w:lang w:val="ru-RU"/>
        </w:rPr>
        <w:t>Пријавио је</w:t>
      </w:r>
      <w:r w:rsidRPr="001707F1">
        <w:rPr>
          <w:rFonts w:ascii="Times New Roman" w:hAnsi="Times New Roman" w:cs="Times New Roman"/>
          <w:sz w:val="24"/>
          <w:szCs w:val="24"/>
          <w:lang w:val="ru-RU"/>
        </w:rPr>
        <w:t xml:space="preserve">тему докторске дисертације под називом </w:t>
      </w:r>
      <w:r w:rsidRPr="001707F1">
        <w:rPr>
          <w:rFonts w:ascii="Times New Roman" w:hAnsi="Times New Roman" w:cs="Times New Roman"/>
          <w:sz w:val="24"/>
          <w:szCs w:val="24"/>
          <w:lang w:val="sr-Cyrl-CS"/>
        </w:rPr>
        <w:t>„Професионална аутономија наставника и њихови ставови о аутономији ученика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настави“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уз менторску подршку проф.др </w:t>
      </w:r>
      <w:r>
        <w:rPr>
          <w:rFonts w:ascii="Times New Roman" w:hAnsi="Times New Roman" w:cs="Times New Roman"/>
          <w:sz w:val="24"/>
          <w:szCs w:val="24"/>
          <w:lang/>
        </w:rPr>
        <w:t>Александра Тадића и проф. др Милана Станчића.</w:t>
      </w:r>
    </w:p>
    <w:p w:rsidR="008B3DDD" w:rsidRPr="00317D6A" w:rsidRDefault="008B3DDD" w:rsidP="001707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17D6A">
        <w:rPr>
          <w:rFonts w:ascii="Times New Roman" w:hAnsi="Times New Roman" w:cs="Times New Roman"/>
          <w:sz w:val="24"/>
          <w:szCs w:val="24"/>
          <w:lang/>
        </w:rPr>
        <w:t xml:space="preserve">Од 30.06.2018. до 31.12.2019. године био је укључен у звању истраживача-приправника на пројекат </w:t>
      </w:r>
      <w:r w:rsidRPr="00317D6A">
        <w:rPr>
          <w:rFonts w:ascii="Times New Roman" w:hAnsi="Times New Roman" w:cs="Times New Roman"/>
          <w:sz w:val="24"/>
          <w:szCs w:val="24"/>
          <w:lang w:val="sr-Cyrl-CS"/>
        </w:rPr>
        <w:t>,,Модели процењивања и стратегије унапређивања квалитета образовања у Србији“ (ОИ 179060, 2011-201</w:t>
      </w:r>
      <w:r w:rsidRPr="00317D6A">
        <w:rPr>
          <w:rFonts w:ascii="Times New Roman" w:hAnsi="Times New Roman" w:cs="Times New Roman"/>
          <w:sz w:val="24"/>
          <w:szCs w:val="24"/>
          <w:lang/>
        </w:rPr>
        <w:t>8</w:t>
      </w:r>
      <w:r w:rsidRPr="00317D6A">
        <w:rPr>
          <w:rFonts w:ascii="Times New Roman" w:hAnsi="Times New Roman" w:cs="Times New Roman"/>
          <w:sz w:val="24"/>
          <w:szCs w:val="24"/>
          <w:lang w:val="sr-Cyrl-CS"/>
        </w:rPr>
        <w:t>), Института за педагогију и андрагогију Филозофског факултета у Београду,који финансира Министарство просвете и науке Републике Србије</w:t>
      </w:r>
      <w:r w:rsidRPr="00317D6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17D6A">
        <w:rPr>
          <w:rFonts w:ascii="Times New Roman" w:hAnsi="Times New Roman" w:cs="Times New Roman"/>
          <w:sz w:val="24"/>
          <w:szCs w:val="24"/>
          <w:lang/>
        </w:rPr>
        <w:t xml:space="preserve"> Учествовао је у пројектним тимовима Одељења за педагогију и андрагогију у изради предлога пројеката у конкурсним програмима Фонда за науку Републике Србије „Програма за изврсне пројекте младих истраживача – ПРОМИС“ и програма „Идеје“.</w:t>
      </w:r>
    </w:p>
    <w:p w:rsidR="008B3DDD" w:rsidRDefault="008B3DDD" w:rsidP="001707F1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:rsidR="008B3DDD" w:rsidRPr="00317D6A" w:rsidRDefault="008B3DDD" w:rsidP="002B54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4778">
        <w:rPr>
          <w:rFonts w:ascii="Times New Roman" w:hAnsi="Times New Roman" w:cs="Times New Roman"/>
          <w:sz w:val="24"/>
          <w:szCs w:val="24"/>
          <w:lang w:val="sr-Cyrl-CS"/>
        </w:rPr>
        <w:t>Поред ангажовања на пројектима и у раду Института и Одељења за педагогију и андрагогију, од октобра 2018. године обавља функцију секретара часописа „Настава и васпитање“ у издаваштву Педагошког друштва Србије и Ин</w:t>
      </w: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9D4778">
        <w:rPr>
          <w:rFonts w:ascii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hAnsi="Times New Roman" w:cs="Times New Roman"/>
          <w:sz w:val="24"/>
          <w:szCs w:val="24"/>
          <w:lang w:val="sr-Cyrl-CS"/>
        </w:rPr>
        <w:t>ит</w:t>
      </w:r>
      <w:r w:rsidRPr="009D4778">
        <w:rPr>
          <w:rFonts w:ascii="Times New Roman" w:hAnsi="Times New Roman" w:cs="Times New Roman"/>
          <w:sz w:val="24"/>
          <w:szCs w:val="24"/>
          <w:lang w:val="sr-Cyrl-CS"/>
        </w:rPr>
        <w:t xml:space="preserve">ута за педагогију и андрагогију. </w:t>
      </w:r>
      <w:r>
        <w:rPr>
          <w:rFonts w:ascii="Times New Roman" w:hAnsi="Times New Roman" w:cs="Times New Roman"/>
          <w:sz w:val="24"/>
          <w:szCs w:val="24"/>
          <w:lang/>
        </w:rPr>
        <w:t xml:space="preserve">У 2020. години учествовао је и у ко-модераторском тимуу оквиру сусрета под називом </w:t>
      </w:r>
      <w:r w:rsidRPr="00350AB0">
        <w:rPr>
          <w:rFonts w:ascii="Times New Roman" w:hAnsi="Times New Roman" w:cs="Times New Roman"/>
          <w:sz w:val="24"/>
          <w:szCs w:val="24"/>
          <w:lang/>
        </w:rPr>
        <w:t>„Искуства по</w:t>
      </w:r>
      <w:r>
        <w:rPr>
          <w:rFonts w:ascii="Times New Roman" w:hAnsi="Times New Roman" w:cs="Times New Roman"/>
          <w:sz w:val="24"/>
          <w:szCs w:val="24"/>
          <w:lang/>
        </w:rPr>
        <w:t xml:space="preserve">дршке учењу деце и младих током </w:t>
      </w:r>
      <w:r>
        <w:rPr>
          <w:rFonts w:ascii="Times New Roman" w:hAnsi="Times New Roman" w:cs="Times New Roman"/>
          <w:sz w:val="24"/>
          <w:szCs w:val="24"/>
        </w:rPr>
        <w:t>COVID</w:t>
      </w:r>
      <w:r w:rsidRPr="00350AB0">
        <w:rPr>
          <w:rFonts w:ascii="Times New Roman" w:hAnsi="Times New Roman" w:cs="Times New Roman"/>
          <w:sz w:val="24"/>
          <w:szCs w:val="24"/>
          <w:lang/>
        </w:rPr>
        <w:t xml:space="preserve"> кризе“</w:t>
      </w:r>
      <w:r>
        <w:rPr>
          <w:rFonts w:ascii="Times New Roman" w:hAnsi="Times New Roman" w:cs="Times New Roman"/>
          <w:sz w:val="24"/>
          <w:szCs w:val="24"/>
          <w:lang/>
        </w:rPr>
        <w:t xml:space="preserve"> у организацији МПТНР и </w:t>
      </w:r>
      <w:r>
        <w:rPr>
          <w:rFonts w:ascii="Times New Roman" w:hAnsi="Times New Roman" w:cs="Times New Roman"/>
          <w:sz w:val="24"/>
          <w:szCs w:val="24"/>
        </w:rPr>
        <w:t>UNICEF</w:t>
      </w:r>
      <w:r w:rsidRPr="00350AB0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/>
        </w:rPr>
        <w:t xml:space="preserve">а.  </w:t>
      </w:r>
    </w:p>
    <w:p w:rsidR="008B3DDD" w:rsidRPr="00E849E5" w:rsidRDefault="008B3DDD" w:rsidP="002B54F2">
      <w:pPr>
        <w:spacing w:line="360" w:lineRule="auto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Одлуком Наставно-научног већа Филозофског факултета </w:t>
      </w:r>
      <w:r w:rsidRPr="0020115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Универзитета у Београду  донетој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 редовној седници одржаној </w:t>
      </w:r>
      <w:r w:rsidRPr="009D4778">
        <w:rPr>
          <w:rFonts w:ascii="Times New Roman" w:hAnsi="Times New Roman" w:cs="Times New Roman"/>
          <w:sz w:val="24"/>
          <w:szCs w:val="24"/>
          <w:lang w:val="sr-Cyrl-CS"/>
        </w:rPr>
        <w:t xml:space="preserve">27.06.2019. </w:t>
      </w:r>
      <w:r w:rsidRPr="0020115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године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Лука Николић</w:t>
      </w:r>
      <w:r w:rsidRPr="0020115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је 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ангажован у својству  докторанда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 настави </w:t>
      </w:r>
      <w:r w:rsidRPr="0020115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предметима из област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 опште педагогије за 2019</w:t>
      </w:r>
      <w:r w:rsidRPr="0020115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20</w:t>
      </w:r>
      <w:r w:rsidRPr="0020115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учествује у реализацији</w:t>
      </w:r>
      <w:r w:rsidRPr="00E849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предмета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Увод у педагогију, Општа педагогија, Савремени педагошки правци 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(ОАСПедагогије)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и Основи педагогије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ОАСАндрагогије)</w:t>
      </w:r>
      <w:r w:rsidRPr="00E849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истим предмети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 кандидат је, одлуком Наставно-научног већа од </w:t>
      </w:r>
      <w:r w:rsidRPr="009D4778">
        <w:rPr>
          <w:rFonts w:ascii="Times New Roman" w:hAnsi="Times New Roman" w:cs="Times New Roman"/>
          <w:sz w:val="24"/>
          <w:szCs w:val="24"/>
          <w:lang w:val="ru-RU"/>
        </w:rPr>
        <w:t>25.09.2020.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године, ангажовану настави и у 2020/21. години.</w:t>
      </w:r>
    </w:p>
    <w:p w:rsidR="008B3DDD" w:rsidRPr="009D4778" w:rsidRDefault="008B3DDD" w:rsidP="002B54F2">
      <w:pPr>
        <w:pStyle w:val="Default"/>
        <w:spacing w:after="240" w:line="360" w:lineRule="auto"/>
        <w:jc w:val="both"/>
        <w:rPr>
          <w:color w:val="auto"/>
          <w:lang w:val="sr-Cyrl-CS"/>
        </w:rPr>
      </w:pPr>
      <w:r w:rsidRPr="009D4778">
        <w:rPr>
          <w:rFonts w:ascii="Times New Roman" w:hAnsi="Times New Roman"/>
          <w:color w:val="auto"/>
          <w:lang w:val="sr-Cyrl-CS"/>
        </w:rPr>
        <w:t>Лука Николић учеств</w:t>
      </w:r>
      <w:r>
        <w:rPr>
          <w:rFonts w:ascii="Times New Roman" w:hAnsi="Times New Roman"/>
          <w:color w:val="auto"/>
          <w:lang w:val="sr-Cyrl-CS"/>
        </w:rPr>
        <w:t>о</w:t>
      </w:r>
      <w:r w:rsidRPr="009D4778">
        <w:rPr>
          <w:rFonts w:ascii="Times New Roman" w:hAnsi="Times New Roman"/>
          <w:color w:val="auto"/>
          <w:lang w:val="sr-Cyrl-CS"/>
        </w:rPr>
        <w:t xml:space="preserve">вао је и излагао на међународној конференцији </w:t>
      </w:r>
      <w:r w:rsidRPr="009D4778">
        <w:rPr>
          <w:rFonts w:ascii="Times New Roman" w:hAnsi="Times New Roman"/>
          <w:i/>
          <w:iCs/>
          <w:color w:val="auto"/>
          <w:lang w:val="sr-Cyrl-CS"/>
        </w:rPr>
        <w:t xml:space="preserve">„Програмске (ре)форме у образовању и васпитању – изазови и перспективе“ </w:t>
      </w:r>
      <w:r w:rsidRPr="009D4778">
        <w:rPr>
          <w:rFonts w:ascii="Times New Roman" w:hAnsi="Times New Roman"/>
          <w:color w:val="auto"/>
          <w:lang w:val="sr-Cyrl-CS"/>
        </w:rPr>
        <w:t xml:space="preserve">(20. маја 2019. године на Учитељском факултету Универзитета у Београду) као и на научно-стручном скупу „ </w:t>
      </w:r>
      <w:r w:rsidRPr="009D4778">
        <w:rPr>
          <w:rFonts w:ascii="Times New Roman" w:hAnsi="Times New Roman"/>
          <w:i/>
          <w:iCs/>
          <w:color w:val="auto"/>
          <w:lang w:val="sr-Cyrl-CS"/>
        </w:rPr>
        <w:t xml:space="preserve">Партиципација у образовању: педагошки (п)огледи“ </w:t>
      </w:r>
      <w:r w:rsidRPr="009D4778">
        <w:rPr>
          <w:rFonts w:ascii="Times New Roman" w:hAnsi="Times New Roman"/>
          <w:color w:val="auto"/>
          <w:lang w:val="sr-Cyrl-CS"/>
        </w:rPr>
        <w:t xml:space="preserve">(24. и 25. јануара на Филозофском факултету Универзитета у Београду) у оквиру </w:t>
      </w:r>
      <w:r w:rsidRPr="009D4778">
        <w:rPr>
          <w:rFonts w:ascii="Times New Roman" w:hAnsi="Times New Roman"/>
          <w:i/>
          <w:iCs/>
          <w:color w:val="auto"/>
          <w:lang w:val="sr-Cyrl-CS"/>
        </w:rPr>
        <w:t>Сусрета педагога</w:t>
      </w:r>
      <w:r w:rsidRPr="009D4778">
        <w:rPr>
          <w:rFonts w:ascii="Times New Roman" w:hAnsi="Times New Roman"/>
          <w:color w:val="auto"/>
          <w:lang/>
        </w:rPr>
        <w:t>у организацији Одељења за педагогију и андрагогију Филозофског факултета и Педагошког друштва Србије</w:t>
      </w:r>
      <w:r w:rsidRPr="009D4778">
        <w:rPr>
          <w:color w:val="auto"/>
          <w:lang w:val="sr-Cyrl-CS"/>
        </w:rPr>
        <w:t>.</w:t>
      </w:r>
    </w:p>
    <w:p w:rsidR="008B3DDD" w:rsidRPr="00E849E5" w:rsidRDefault="008B3DDD" w:rsidP="002B54F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свом досадашњем </w:t>
      </w:r>
      <w:r w:rsidRPr="007B7E6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истраживачком раду 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Лука Николић </w:t>
      </w:r>
      <w:r w:rsidRPr="007B7E6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је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објавиоследеће </w:t>
      </w:r>
      <w:r w:rsidRPr="007B7E6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радов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E849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B3DDD" w:rsidRPr="007C4DB8" w:rsidRDefault="008B3DDD" w:rsidP="007C4DB8">
      <w:pPr>
        <w:ind w:left="851" w:hanging="851"/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7C4DB8">
        <w:rPr>
          <w:rFonts w:ascii="Times New Roman" w:hAnsi="Times New Roman" w:cs="Times New Roman"/>
          <w:sz w:val="24"/>
          <w:szCs w:val="24"/>
          <w:lang w:val="ru-RU"/>
        </w:rPr>
        <w:t xml:space="preserve">Николић, Л. (2019). Идеолошке карактеристике реформе законодавног оквира у Србији (2000-2018). У  З. Опачић, Г. Зељић, А. Петровић и С. Полић (ур.), </w:t>
      </w:r>
      <w:r w:rsidRPr="007C4DB8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Програмске (ре)форме у образовању и васпитању – изазови и перспективе </w:t>
      </w:r>
      <w:r w:rsidRPr="007C4DB8">
        <w:rPr>
          <w:rFonts w:ascii="Times New Roman" w:hAnsi="Times New Roman" w:cs="Times New Roman"/>
          <w:sz w:val="24"/>
          <w:szCs w:val="24"/>
          <w:lang w:val="ru-RU"/>
        </w:rPr>
        <w:t>(стр. 146). Београд: Учитељски факултет. [М34]</w:t>
      </w:r>
    </w:p>
    <w:p w:rsidR="008B3DDD" w:rsidRPr="007C4DB8" w:rsidRDefault="008B3DDD" w:rsidP="007C4DB8">
      <w:pPr>
        <w:ind w:left="851" w:hanging="851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/>
        </w:rPr>
      </w:pPr>
      <w:r w:rsidRPr="007C4DB8">
        <w:rPr>
          <w:rFonts w:ascii="Times New Roman" w:hAnsi="Times New Roman" w:cs="Times New Roman"/>
          <w:sz w:val="24"/>
          <w:szCs w:val="24"/>
          <w:lang w:val="ru-RU"/>
        </w:rPr>
        <w:t>Николи</w:t>
      </w:r>
      <w:r w:rsidRPr="007C4DB8">
        <w:rPr>
          <w:rFonts w:ascii="Times New Roman" w:hAnsi="Times New Roman" w:cs="Times New Roman"/>
          <w:sz w:val="24"/>
          <w:szCs w:val="24"/>
          <w:lang/>
        </w:rPr>
        <w:t xml:space="preserve">ћ, Л. (2019). Утицај социо-економских чинилаца и образовних пракси на развој даровитих студената у Србији. </w:t>
      </w:r>
      <w:r w:rsidRPr="007C4DB8">
        <w:rPr>
          <w:rFonts w:ascii="Times New Roman" w:hAnsi="Times New Roman" w:cs="Times New Roman"/>
          <w:i/>
          <w:iCs/>
          <w:sz w:val="24"/>
          <w:szCs w:val="24"/>
          <w:lang/>
        </w:rPr>
        <w:t>Педагогија</w:t>
      </w:r>
      <w:r w:rsidRPr="007C4DB8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7C4DB8">
        <w:rPr>
          <w:rFonts w:ascii="Times New Roman" w:hAnsi="Times New Roman" w:cs="Times New Roman"/>
          <w:i/>
          <w:iCs/>
          <w:sz w:val="24"/>
          <w:szCs w:val="24"/>
          <w:lang/>
        </w:rPr>
        <w:t>74</w:t>
      </w:r>
      <w:r w:rsidRPr="007C4DB8">
        <w:rPr>
          <w:rFonts w:ascii="Times New Roman" w:hAnsi="Times New Roman" w:cs="Times New Roman"/>
          <w:sz w:val="24"/>
          <w:szCs w:val="24"/>
          <w:lang/>
        </w:rPr>
        <w:t xml:space="preserve">(3), 306-319. </w:t>
      </w:r>
      <w:r w:rsidRPr="007C4DB8">
        <w:rPr>
          <w:rFonts w:ascii="Times New Roman" w:hAnsi="Times New Roman" w:cs="Times New Roman"/>
          <w:sz w:val="24"/>
          <w:szCs w:val="24"/>
          <w:lang w:val="ru-RU"/>
        </w:rPr>
        <w:t>[М53]</w:t>
      </w:r>
    </w:p>
    <w:p w:rsidR="008B3DDD" w:rsidRPr="007C4DB8" w:rsidRDefault="008B3DDD" w:rsidP="007C4DB8">
      <w:pPr>
        <w:ind w:left="851" w:hanging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4DB8">
        <w:rPr>
          <w:rFonts w:ascii="Times New Roman" w:hAnsi="Times New Roman" w:cs="Times New Roman"/>
          <w:sz w:val="24"/>
          <w:szCs w:val="24"/>
          <w:lang/>
        </w:rPr>
        <w:t xml:space="preserve">Тадић, А. и Николић, Л. (2020). </w:t>
      </w:r>
      <w:r w:rsidRPr="007C4DB8">
        <w:rPr>
          <w:rFonts w:ascii="Times New Roman" w:hAnsi="Times New Roman" w:cs="Times New Roman"/>
          <w:sz w:val="24"/>
          <w:szCs w:val="24"/>
          <w:lang w:val="ru-RU"/>
        </w:rPr>
        <w:t xml:space="preserve">Еманципаторска педагогија и партиципативне образовне праксе. У Л.Радуловић, В.Милин и  Б.Љујић (ур.), </w:t>
      </w:r>
      <w:r w:rsidRPr="007C4DB8">
        <w:rPr>
          <w:rFonts w:ascii="Times New Roman" w:hAnsi="Times New Roman" w:cs="Times New Roman"/>
          <w:i/>
          <w:iCs/>
          <w:sz w:val="24"/>
          <w:szCs w:val="24"/>
          <w:lang w:val="ru-RU"/>
        </w:rPr>
        <w:t>Партиципација у образовању педагошки (п)огледи</w:t>
      </w:r>
      <w:r w:rsidRPr="007C4DB8">
        <w:rPr>
          <w:rFonts w:ascii="Times New Roman" w:hAnsi="Times New Roman" w:cs="Times New Roman"/>
          <w:sz w:val="24"/>
          <w:szCs w:val="24"/>
          <w:lang w:val="ru-RU"/>
        </w:rPr>
        <w:t xml:space="preserve"> (стр.41-46). Београд: Филозофски факлутет Универзитета у Београду и  Педагошко друштво Србије. [М63]</w:t>
      </w:r>
    </w:p>
    <w:p w:rsidR="008B3DDD" w:rsidRPr="007C4DB8" w:rsidRDefault="008B3DDD" w:rsidP="007C4DB8">
      <w:pPr>
        <w:ind w:left="851" w:hanging="851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C4DB8">
        <w:rPr>
          <w:rFonts w:ascii="Times New Roman" w:hAnsi="Times New Roman" w:cs="Times New Roman"/>
          <w:sz w:val="24"/>
          <w:szCs w:val="24"/>
          <w:lang w:val="ru-RU"/>
        </w:rPr>
        <w:t>Николи</w:t>
      </w:r>
      <w:r w:rsidRPr="007C4DB8">
        <w:rPr>
          <w:rFonts w:ascii="Times New Roman" w:hAnsi="Times New Roman" w:cs="Times New Roman"/>
          <w:sz w:val="24"/>
          <w:szCs w:val="24"/>
          <w:lang/>
        </w:rPr>
        <w:t xml:space="preserve">ћ, Л. (2020). Е-учење у високошколском образовању из перспективе критичке педагогије Паула Фреиреа. </w:t>
      </w:r>
      <w:r w:rsidRPr="007C4DB8">
        <w:rPr>
          <w:rFonts w:ascii="Times New Roman" w:hAnsi="Times New Roman" w:cs="Times New Roman"/>
          <w:i/>
          <w:iCs/>
          <w:sz w:val="24"/>
          <w:szCs w:val="24"/>
          <w:lang/>
        </w:rPr>
        <w:t>Настава и васпитање</w:t>
      </w:r>
      <w:r w:rsidRPr="007C4DB8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7C4DB8">
        <w:rPr>
          <w:rFonts w:ascii="Times New Roman" w:hAnsi="Times New Roman" w:cs="Times New Roman"/>
          <w:i/>
          <w:iCs/>
          <w:sz w:val="24"/>
          <w:szCs w:val="24"/>
          <w:lang/>
        </w:rPr>
        <w:t>69</w:t>
      </w:r>
      <w:r w:rsidRPr="007C4DB8">
        <w:rPr>
          <w:rFonts w:ascii="Times New Roman" w:hAnsi="Times New Roman" w:cs="Times New Roman"/>
          <w:sz w:val="24"/>
          <w:szCs w:val="24"/>
          <w:lang/>
        </w:rPr>
        <w:t xml:space="preserve">(1), 459-470. </w:t>
      </w:r>
      <w:r w:rsidRPr="007C4DB8">
        <w:rPr>
          <w:rFonts w:ascii="Times New Roman" w:hAnsi="Times New Roman" w:cs="Times New Roman"/>
          <w:sz w:val="24"/>
          <w:szCs w:val="24"/>
        </w:rPr>
        <w:t>[М51]</w:t>
      </w:r>
    </w:p>
    <w:p w:rsidR="008B3DDD" w:rsidRPr="00F469B7" w:rsidRDefault="008B3DDD" w:rsidP="009D477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3DDD" w:rsidRPr="005C04E0" w:rsidRDefault="008B3DDD" w:rsidP="001707F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На основу свега изнетог </w:t>
      </w:r>
      <w:r w:rsidRPr="00F469B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може се закључити да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Лука Николић</w:t>
      </w:r>
      <w:r w:rsidRPr="00F469B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испуњава услове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у складу са </w:t>
      </w:r>
      <w:r w:rsidRPr="00947350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>Правилником о поступку, начину вредновања и квантитативном исказивању научноистраживачких резултата истраживача</w:t>
      </w:r>
      <w:r w:rsidRPr="00947350">
        <w:rPr>
          <w:rFonts w:ascii="Times New Roman" w:hAnsi="Times New Roman" w:cs="Times New Roman"/>
          <w:b/>
          <w:bCs/>
          <w:sz w:val="24"/>
          <w:szCs w:val="24"/>
          <w:lang/>
        </w:rPr>
        <w:t>и</w:t>
      </w:r>
      <w:r w:rsidRPr="00F469B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стога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предлажемо Наставно-научном</w:t>
      </w:r>
      <w:r w:rsidRPr="00F469B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већу Филозофског факултета Универзитета у Београду да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Луку Николићаизабере у звање ИСТРАЖИВАЧ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-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САРАДНИК.</w:t>
      </w:r>
    </w:p>
    <w:p w:rsidR="008B3DDD" w:rsidRPr="001A1E7F" w:rsidRDefault="008B3DDD" w:rsidP="009D4778">
      <w:pPr>
        <w:spacing w:after="0"/>
        <w:ind w:firstLine="720"/>
        <w:jc w:val="both"/>
        <w:rPr>
          <w:b/>
          <w:bCs/>
          <w:lang w:val="sr-Cyrl-CS"/>
        </w:rPr>
      </w:pPr>
    </w:p>
    <w:p w:rsidR="008B3DDD" w:rsidRDefault="008B3DDD" w:rsidP="009D477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3DDD" w:rsidRDefault="008B3DDD" w:rsidP="009D477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3DDD" w:rsidRDefault="008B3DDD" w:rsidP="009D477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>Београд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8B3DDD" w:rsidRDefault="008B3DDD" w:rsidP="009D477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/>
        </w:rPr>
        <w:t>05</w:t>
      </w:r>
      <w:r>
        <w:rPr>
          <w:rFonts w:ascii="Times New Roman" w:hAnsi="Times New Roman" w:cs="Times New Roman"/>
          <w:sz w:val="24"/>
          <w:szCs w:val="24"/>
          <w:lang/>
        </w:rPr>
        <w:t>.0</w:t>
      </w:r>
      <w:r>
        <w:rPr>
          <w:rFonts w:ascii="Times New Roman" w:hAnsi="Times New Roman" w:cs="Times New Roman"/>
          <w:sz w:val="24"/>
          <w:szCs w:val="24"/>
          <w:lang/>
        </w:rPr>
        <w:t>3</w:t>
      </w:r>
      <w:r>
        <w:rPr>
          <w:rFonts w:ascii="Times New Roman" w:hAnsi="Times New Roman" w:cs="Times New Roman"/>
          <w:sz w:val="24"/>
          <w:szCs w:val="24"/>
          <w:lang/>
        </w:rPr>
        <w:t>.2021.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године</w:t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B3DDD" w:rsidRDefault="008B3DDD" w:rsidP="009D477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1E7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Чланови комисије</w:t>
      </w:r>
    </w:p>
    <w:p w:rsidR="008B3DDD" w:rsidRPr="00F469B7" w:rsidRDefault="008B3DDD" w:rsidP="009D477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3DDD" w:rsidRDefault="008B3DDD" w:rsidP="009D477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B3DDD" w:rsidRDefault="008B3DDD" w:rsidP="009D477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3DDD" w:rsidRDefault="008B3DDD" w:rsidP="009D4778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--------------------------------------------------------</w:t>
      </w:r>
    </w:p>
    <w:p w:rsidR="008B3DDD" w:rsidRDefault="008B3DDD" w:rsidP="009D4778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др  Александар Тадић</w:t>
      </w:r>
      <w:r w:rsidRPr="00CB159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ванредни</w:t>
      </w:r>
      <w:r w:rsidRPr="00CB1599">
        <w:rPr>
          <w:rFonts w:ascii="Times New Roman" w:hAnsi="Times New Roman" w:cs="Times New Roman"/>
          <w:sz w:val="24"/>
          <w:szCs w:val="24"/>
          <w:lang w:val="sr-Cyrl-CS"/>
        </w:rPr>
        <w:t xml:space="preserve"> професор</w:t>
      </w:r>
    </w:p>
    <w:p w:rsidR="008B3DDD" w:rsidRPr="00CB1599" w:rsidRDefault="008B3DDD" w:rsidP="009D4778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Филозофски факултет Универзитета у Београду </w:t>
      </w:r>
    </w:p>
    <w:p w:rsidR="008B3DDD" w:rsidRDefault="008B3DDD" w:rsidP="009D4778">
      <w:pPr>
        <w:spacing w:after="0"/>
        <w:ind w:left="1080"/>
        <w:jc w:val="right"/>
        <w:rPr>
          <w:rFonts w:ascii="Times New Roman" w:hAnsi="Times New Roman" w:cs="Times New Roman"/>
          <w:color w:val="000000"/>
          <w:sz w:val="26"/>
          <w:szCs w:val="26"/>
          <w:lang w:val="sr-Cyrl-CS"/>
        </w:rPr>
      </w:pPr>
    </w:p>
    <w:p w:rsidR="008B3DDD" w:rsidRDefault="008B3DDD" w:rsidP="009D4778">
      <w:pPr>
        <w:spacing w:after="0"/>
        <w:ind w:left="1080"/>
        <w:jc w:val="right"/>
        <w:rPr>
          <w:rFonts w:ascii="Times New Roman" w:hAnsi="Times New Roman" w:cs="Times New Roman"/>
          <w:color w:val="000000"/>
          <w:sz w:val="26"/>
          <w:szCs w:val="26"/>
          <w:lang w:val="sr-Cyrl-CS"/>
        </w:rPr>
      </w:pPr>
    </w:p>
    <w:p w:rsidR="008B3DDD" w:rsidRDefault="008B3DDD" w:rsidP="009D4778">
      <w:pPr>
        <w:spacing w:after="0"/>
        <w:ind w:left="1080"/>
        <w:jc w:val="right"/>
        <w:rPr>
          <w:rFonts w:ascii="Times New Roman" w:hAnsi="Times New Roman" w:cs="Times New Roman"/>
          <w:color w:val="000000"/>
          <w:sz w:val="26"/>
          <w:szCs w:val="26"/>
          <w:lang w:val="sr-Cyrl-CS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sr-Cyrl-CS"/>
        </w:rPr>
        <w:t>---------------------------------------------------</w:t>
      </w:r>
    </w:p>
    <w:p w:rsidR="008B3DDD" w:rsidRDefault="008B3DDD" w:rsidP="009D4778">
      <w:pPr>
        <w:spacing w:after="0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</w:t>
      </w:r>
      <w:r w:rsidRPr="001A1E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Радован Антонијевић</w:t>
      </w:r>
      <w:r w:rsidRPr="001A1E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Pr="001A1E7F">
        <w:rPr>
          <w:rFonts w:ascii="Times New Roman" w:hAnsi="Times New Roman" w:cs="Times New Roman"/>
          <w:sz w:val="24"/>
          <w:szCs w:val="24"/>
          <w:lang w:val="sr-Cyrl-CS"/>
        </w:rPr>
        <w:t>редовни</w:t>
      </w:r>
      <w:r w:rsidRPr="001A1E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професор</w:t>
      </w:r>
    </w:p>
    <w:p w:rsidR="008B3DDD" w:rsidRPr="001A1E7F" w:rsidRDefault="008B3DDD" w:rsidP="009D4778">
      <w:pPr>
        <w:spacing w:after="0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Филозофски факултет Универзитета у Београду </w:t>
      </w:r>
    </w:p>
    <w:p w:rsidR="008B3DDD" w:rsidRPr="00CB1599" w:rsidRDefault="008B3DDD" w:rsidP="009D4778">
      <w:pPr>
        <w:spacing w:after="0"/>
        <w:ind w:left="1080"/>
        <w:jc w:val="right"/>
        <w:rPr>
          <w:rFonts w:ascii="Times New Roman" w:hAnsi="Times New Roman" w:cs="Times New Roman"/>
          <w:color w:val="000000"/>
          <w:sz w:val="26"/>
          <w:szCs w:val="26"/>
          <w:lang w:val="sr-Cyrl-CS"/>
        </w:rPr>
      </w:pPr>
    </w:p>
    <w:p w:rsidR="008B3DDD" w:rsidRDefault="008B3DDD" w:rsidP="009D4778">
      <w:pPr>
        <w:spacing w:after="0"/>
        <w:ind w:left="1080"/>
        <w:jc w:val="right"/>
        <w:rPr>
          <w:rFonts w:ascii="Times New Roman" w:hAnsi="Times New Roman" w:cs="Times New Roman"/>
          <w:color w:val="000000"/>
          <w:sz w:val="26"/>
          <w:szCs w:val="26"/>
          <w:lang w:val="sr-Cyrl-CS"/>
        </w:rPr>
      </w:pPr>
    </w:p>
    <w:p w:rsidR="008B3DDD" w:rsidRDefault="008B3DDD" w:rsidP="009D4778">
      <w:pPr>
        <w:spacing w:after="0"/>
        <w:ind w:left="1080"/>
        <w:jc w:val="right"/>
        <w:rPr>
          <w:rFonts w:ascii="Times New Roman" w:hAnsi="Times New Roman" w:cs="Times New Roman"/>
          <w:color w:val="000000"/>
          <w:sz w:val="26"/>
          <w:szCs w:val="26"/>
          <w:lang w:val="sr-Cyrl-CS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sr-Cyrl-CS"/>
        </w:rPr>
        <w:t xml:space="preserve">                                                      ---------------------------------------------------</w:t>
      </w:r>
    </w:p>
    <w:p w:rsidR="008B3DDD" w:rsidRDefault="008B3DDD" w:rsidP="009D4778">
      <w:pPr>
        <w:spacing w:after="0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1A1E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</w:t>
      </w:r>
      <w:r w:rsidRPr="001A1E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Биљана Бодрошки Спариосу</w:t>
      </w:r>
      <w:r w:rsidRPr="001A1E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ванредни</w:t>
      </w:r>
      <w:r w:rsidRPr="00CB1599">
        <w:rPr>
          <w:rFonts w:ascii="Times New Roman" w:hAnsi="Times New Roman" w:cs="Times New Roman"/>
          <w:sz w:val="24"/>
          <w:szCs w:val="24"/>
          <w:lang w:val="sr-Cyrl-CS"/>
        </w:rPr>
        <w:t xml:space="preserve"> професор</w:t>
      </w:r>
    </w:p>
    <w:p w:rsidR="008B3DDD" w:rsidRPr="001A1E7F" w:rsidRDefault="008B3DDD" w:rsidP="009D4778">
      <w:pPr>
        <w:spacing w:after="0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Филозофски факултет Универзитета у Београду </w:t>
      </w:r>
    </w:p>
    <w:sectPr w:rsidR="008B3DDD" w:rsidRPr="001A1E7F" w:rsidSect="003C0BA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A2281"/>
    <w:multiLevelType w:val="hybridMultilevel"/>
    <w:tmpl w:val="B50C1196"/>
    <w:lvl w:ilvl="0" w:tplc="3A728944">
      <w:numFmt w:val="bullet"/>
      <w:lvlText w:val="-"/>
      <w:lvlJc w:val="left"/>
      <w:pPr>
        <w:ind w:left="586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273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993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33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153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593" w:hanging="360"/>
      </w:pPr>
      <w:rPr>
        <w:rFonts w:ascii="Wingdings" w:hAnsi="Wingdings" w:cs="Wingdings" w:hint="default"/>
      </w:rPr>
    </w:lvl>
  </w:abstractNum>
  <w:abstractNum w:abstractNumId="1">
    <w:nsid w:val="04DA4D53"/>
    <w:multiLevelType w:val="hybridMultilevel"/>
    <w:tmpl w:val="7C86BCDE"/>
    <w:lvl w:ilvl="0" w:tplc="F822C4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ACC6498"/>
    <w:multiLevelType w:val="hybridMultilevel"/>
    <w:tmpl w:val="D25CBF5A"/>
    <w:lvl w:ilvl="0" w:tplc="3A728944">
      <w:numFmt w:val="bullet"/>
      <w:lvlText w:val="-"/>
      <w:lvlJc w:val="left"/>
      <w:pPr>
        <w:ind w:left="586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273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993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33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153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593" w:hanging="360"/>
      </w:pPr>
      <w:rPr>
        <w:rFonts w:ascii="Wingdings" w:hAnsi="Wingdings" w:cs="Wingdings" w:hint="default"/>
      </w:rPr>
    </w:lvl>
  </w:abstractNum>
  <w:abstractNum w:abstractNumId="3">
    <w:nsid w:val="16963200"/>
    <w:multiLevelType w:val="hybridMultilevel"/>
    <w:tmpl w:val="90D248E8"/>
    <w:lvl w:ilvl="0" w:tplc="AAD66F6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0812DEE"/>
    <w:multiLevelType w:val="hybridMultilevel"/>
    <w:tmpl w:val="DA768900"/>
    <w:lvl w:ilvl="0" w:tplc="B23C22A2">
      <w:numFmt w:val="bullet"/>
      <w:lvlText w:val="-"/>
      <w:lvlJc w:val="left"/>
      <w:pPr>
        <w:ind w:left="833" w:hanging="360"/>
      </w:pPr>
      <w:rPr>
        <w:rFonts w:ascii="Calibri" w:eastAsia="Times New Roman" w:hAnsi="Calibri" w:hint="default"/>
      </w:rPr>
    </w:lvl>
    <w:lvl w:ilvl="1" w:tplc="08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273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993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33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153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593" w:hanging="360"/>
      </w:pPr>
      <w:rPr>
        <w:rFonts w:ascii="Wingdings" w:hAnsi="Wingdings" w:cs="Wingdings" w:hint="default"/>
      </w:rPr>
    </w:lvl>
  </w:abstractNum>
  <w:abstractNum w:abstractNumId="5">
    <w:nsid w:val="21C66769"/>
    <w:multiLevelType w:val="hybridMultilevel"/>
    <w:tmpl w:val="B56C80B8"/>
    <w:lvl w:ilvl="0" w:tplc="EADC9B66">
      <w:start w:val="200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7B91484"/>
    <w:multiLevelType w:val="hybridMultilevel"/>
    <w:tmpl w:val="4AC0FEB8"/>
    <w:lvl w:ilvl="0" w:tplc="144623C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A1E0502"/>
    <w:multiLevelType w:val="hybridMultilevel"/>
    <w:tmpl w:val="88C805CE"/>
    <w:lvl w:ilvl="0" w:tplc="3A728944">
      <w:numFmt w:val="bullet"/>
      <w:lvlText w:val="-"/>
      <w:lvlJc w:val="left"/>
      <w:pPr>
        <w:ind w:left="473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1913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633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073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4793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233" w:hanging="360"/>
      </w:pPr>
      <w:rPr>
        <w:rFonts w:ascii="Wingdings" w:hAnsi="Wingdings" w:cs="Wingdings" w:hint="default"/>
      </w:rPr>
    </w:lvl>
  </w:abstractNum>
  <w:abstractNum w:abstractNumId="8">
    <w:nsid w:val="3B380D40"/>
    <w:multiLevelType w:val="hybridMultilevel"/>
    <w:tmpl w:val="2A042C5C"/>
    <w:lvl w:ilvl="0" w:tplc="3A728944">
      <w:numFmt w:val="bullet"/>
      <w:lvlText w:val="-"/>
      <w:lvlJc w:val="left"/>
      <w:pPr>
        <w:ind w:left="586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273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993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33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153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593" w:hanging="360"/>
      </w:pPr>
      <w:rPr>
        <w:rFonts w:ascii="Wingdings" w:hAnsi="Wingdings" w:cs="Wingdings" w:hint="default"/>
      </w:rPr>
    </w:lvl>
  </w:abstractNum>
  <w:abstractNum w:abstractNumId="9">
    <w:nsid w:val="44CA359C"/>
    <w:multiLevelType w:val="hybridMultilevel"/>
    <w:tmpl w:val="CE62310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3CEEA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6B47C2D"/>
    <w:multiLevelType w:val="hybridMultilevel"/>
    <w:tmpl w:val="727092C6"/>
    <w:lvl w:ilvl="0" w:tplc="3A728944">
      <w:numFmt w:val="bullet"/>
      <w:lvlText w:val="-"/>
      <w:lvlJc w:val="left"/>
      <w:pPr>
        <w:ind w:left="540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227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947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87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107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547" w:hanging="360"/>
      </w:pPr>
      <w:rPr>
        <w:rFonts w:ascii="Wingdings" w:hAnsi="Wingdings" w:cs="Wingdings" w:hint="default"/>
      </w:rPr>
    </w:lvl>
  </w:abstractNum>
  <w:abstractNum w:abstractNumId="11">
    <w:nsid w:val="5DC2318C"/>
    <w:multiLevelType w:val="hybridMultilevel"/>
    <w:tmpl w:val="4D504562"/>
    <w:lvl w:ilvl="0" w:tplc="6BA866D4">
      <w:start w:val="4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EED6E13"/>
    <w:multiLevelType w:val="hybridMultilevel"/>
    <w:tmpl w:val="6762B23A"/>
    <w:lvl w:ilvl="0" w:tplc="EADC9B66">
      <w:start w:val="200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4EE3835"/>
    <w:multiLevelType w:val="hybridMultilevel"/>
    <w:tmpl w:val="7F7C53FC"/>
    <w:lvl w:ilvl="0" w:tplc="3A728944">
      <w:numFmt w:val="bullet"/>
      <w:lvlText w:val="-"/>
      <w:lvlJc w:val="left"/>
      <w:pPr>
        <w:ind w:left="563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4">
    <w:nsid w:val="71022163"/>
    <w:multiLevelType w:val="hybridMultilevel"/>
    <w:tmpl w:val="0E86A2D0"/>
    <w:lvl w:ilvl="0" w:tplc="EADC9B66">
      <w:start w:val="200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10"/>
  </w:num>
  <w:num w:numId="7">
    <w:abstractNumId w:val="13"/>
  </w:num>
  <w:num w:numId="8">
    <w:abstractNumId w:val="12"/>
  </w:num>
  <w:num w:numId="9">
    <w:abstractNumId w:val="14"/>
  </w:num>
  <w:num w:numId="10">
    <w:abstractNumId w:val="5"/>
  </w:num>
  <w:num w:numId="11">
    <w:abstractNumId w:val="6"/>
  </w:num>
  <w:num w:numId="12">
    <w:abstractNumId w:val="3"/>
  </w:num>
  <w:num w:numId="13">
    <w:abstractNumId w:val="1"/>
  </w:num>
  <w:num w:numId="14">
    <w:abstractNumId w:val="11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85F"/>
    <w:rsid w:val="00040FCA"/>
    <w:rsid w:val="000725A0"/>
    <w:rsid w:val="000A24BA"/>
    <w:rsid w:val="000C6928"/>
    <w:rsid w:val="000C78CC"/>
    <w:rsid w:val="0010525E"/>
    <w:rsid w:val="00107FEB"/>
    <w:rsid w:val="001101FA"/>
    <w:rsid w:val="00112257"/>
    <w:rsid w:val="001168EF"/>
    <w:rsid w:val="00117746"/>
    <w:rsid w:val="001428B8"/>
    <w:rsid w:val="00153523"/>
    <w:rsid w:val="00166149"/>
    <w:rsid w:val="001707F1"/>
    <w:rsid w:val="00176151"/>
    <w:rsid w:val="001A04A3"/>
    <w:rsid w:val="001A1D66"/>
    <w:rsid w:val="001A1E7F"/>
    <w:rsid w:val="001B3846"/>
    <w:rsid w:val="001C1ACA"/>
    <w:rsid w:val="001E6A13"/>
    <w:rsid w:val="001E6D9B"/>
    <w:rsid w:val="00201159"/>
    <w:rsid w:val="0023483A"/>
    <w:rsid w:val="002664DB"/>
    <w:rsid w:val="00294B8A"/>
    <w:rsid w:val="002B54F2"/>
    <w:rsid w:val="002B584D"/>
    <w:rsid w:val="002D63E2"/>
    <w:rsid w:val="003078A7"/>
    <w:rsid w:val="0031483F"/>
    <w:rsid w:val="003149CB"/>
    <w:rsid w:val="003175F0"/>
    <w:rsid w:val="00317D6A"/>
    <w:rsid w:val="00340653"/>
    <w:rsid w:val="00350AB0"/>
    <w:rsid w:val="00351869"/>
    <w:rsid w:val="00351C8D"/>
    <w:rsid w:val="00367006"/>
    <w:rsid w:val="003A438B"/>
    <w:rsid w:val="003B1DF2"/>
    <w:rsid w:val="003C0BAB"/>
    <w:rsid w:val="003D0210"/>
    <w:rsid w:val="00401970"/>
    <w:rsid w:val="004333E3"/>
    <w:rsid w:val="004478CA"/>
    <w:rsid w:val="00456097"/>
    <w:rsid w:val="00461F6D"/>
    <w:rsid w:val="0048222A"/>
    <w:rsid w:val="004B7E70"/>
    <w:rsid w:val="004D70C6"/>
    <w:rsid w:val="00504331"/>
    <w:rsid w:val="005102CE"/>
    <w:rsid w:val="00541BE0"/>
    <w:rsid w:val="00583962"/>
    <w:rsid w:val="0059752F"/>
    <w:rsid w:val="005A3287"/>
    <w:rsid w:val="005C04E0"/>
    <w:rsid w:val="005D469E"/>
    <w:rsid w:val="005E25E6"/>
    <w:rsid w:val="0060445C"/>
    <w:rsid w:val="00606C61"/>
    <w:rsid w:val="006139D6"/>
    <w:rsid w:val="00666CC7"/>
    <w:rsid w:val="00674D19"/>
    <w:rsid w:val="006C39E6"/>
    <w:rsid w:val="006E653B"/>
    <w:rsid w:val="00702D63"/>
    <w:rsid w:val="00703D99"/>
    <w:rsid w:val="00736F38"/>
    <w:rsid w:val="00780E5F"/>
    <w:rsid w:val="007B7E6B"/>
    <w:rsid w:val="007C08DB"/>
    <w:rsid w:val="007C4DB8"/>
    <w:rsid w:val="00806588"/>
    <w:rsid w:val="0082456D"/>
    <w:rsid w:val="0083272E"/>
    <w:rsid w:val="00867163"/>
    <w:rsid w:val="008B3DDD"/>
    <w:rsid w:val="008B6C6D"/>
    <w:rsid w:val="008C220E"/>
    <w:rsid w:val="008E4342"/>
    <w:rsid w:val="008E5C23"/>
    <w:rsid w:val="009212C8"/>
    <w:rsid w:val="00945875"/>
    <w:rsid w:val="00947350"/>
    <w:rsid w:val="009B0C52"/>
    <w:rsid w:val="009D4778"/>
    <w:rsid w:val="009E1024"/>
    <w:rsid w:val="009E30B5"/>
    <w:rsid w:val="009E3DE2"/>
    <w:rsid w:val="009E592B"/>
    <w:rsid w:val="00A0572C"/>
    <w:rsid w:val="00A15FFE"/>
    <w:rsid w:val="00A33918"/>
    <w:rsid w:val="00A33FBD"/>
    <w:rsid w:val="00A52C71"/>
    <w:rsid w:val="00A612EB"/>
    <w:rsid w:val="00A73CEF"/>
    <w:rsid w:val="00A913DA"/>
    <w:rsid w:val="00AB476B"/>
    <w:rsid w:val="00B00DDA"/>
    <w:rsid w:val="00B05927"/>
    <w:rsid w:val="00B10A66"/>
    <w:rsid w:val="00B11751"/>
    <w:rsid w:val="00B735DF"/>
    <w:rsid w:val="00BA7652"/>
    <w:rsid w:val="00BB5DA6"/>
    <w:rsid w:val="00BF1B53"/>
    <w:rsid w:val="00C04E90"/>
    <w:rsid w:val="00C25E09"/>
    <w:rsid w:val="00C450CB"/>
    <w:rsid w:val="00C70767"/>
    <w:rsid w:val="00C740E6"/>
    <w:rsid w:val="00C81F0A"/>
    <w:rsid w:val="00CA1C4F"/>
    <w:rsid w:val="00CA5936"/>
    <w:rsid w:val="00CB1599"/>
    <w:rsid w:val="00CC0A95"/>
    <w:rsid w:val="00CC5AFD"/>
    <w:rsid w:val="00D02DA5"/>
    <w:rsid w:val="00D20FD6"/>
    <w:rsid w:val="00D235B1"/>
    <w:rsid w:val="00D64FC7"/>
    <w:rsid w:val="00D77E2B"/>
    <w:rsid w:val="00D819ED"/>
    <w:rsid w:val="00E05727"/>
    <w:rsid w:val="00E1104A"/>
    <w:rsid w:val="00E315EC"/>
    <w:rsid w:val="00E42D6B"/>
    <w:rsid w:val="00E47BA8"/>
    <w:rsid w:val="00E5085F"/>
    <w:rsid w:val="00E652E3"/>
    <w:rsid w:val="00E7072C"/>
    <w:rsid w:val="00E70AFA"/>
    <w:rsid w:val="00E849E5"/>
    <w:rsid w:val="00E92208"/>
    <w:rsid w:val="00EC542D"/>
    <w:rsid w:val="00ED7117"/>
    <w:rsid w:val="00F23FA7"/>
    <w:rsid w:val="00F26194"/>
    <w:rsid w:val="00F469B7"/>
    <w:rsid w:val="00F622C3"/>
    <w:rsid w:val="00F721F0"/>
    <w:rsid w:val="00F74737"/>
    <w:rsid w:val="00FC29FD"/>
    <w:rsid w:val="00FD4EFF"/>
    <w:rsid w:val="00FF228F"/>
    <w:rsid w:val="00FF6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A9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VNormal">
    <w:name w:val="CV Normal"/>
    <w:basedOn w:val="Normal"/>
    <w:uiPriority w:val="99"/>
    <w:rsid w:val="00E42D6B"/>
    <w:pPr>
      <w:suppressAutoHyphens/>
      <w:spacing w:after="0" w:line="240" w:lineRule="auto"/>
      <w:ind w:left="113" w:right="113"/>
    </w:pPr>
    <w:rPr>
      <w:rFonts w:ascii="Arial Narrow" w:eastAsia="Times New Roman" w:hAnsi="Arial Narrow" w:cs="Arial Narrow"/>
      <w:sz w:val="20"/>
      <w:szCs w:val="20"/>
      <w:lang w:eastAsia="ar-SA"/>
    </w:rPr>
  </w:style>
  <w:style w:type="paragraph" w:customStyle="1" w:styleId="CVSpacer">
    <w:name w:val="CV Spacer"/>
    <w:basedOn w:val="CVNormal"/>
    <w:uiPriority w:val="99"/>
    <w:rsid w:val="00C04E90"/>
    <w:rPr>
      <w:sz w:val="4"/>
      <w:szCs w:val="4"/>
    </w:rPr>
  </w:style>
  <w:style w:type="paragraph" w:customStyle="1" w:styleId="CVNormal-FirstLine">
    <w:name w:val="CV Normal - First Line"/>
    <w:basedOn w:val="CVNormal"/>
    <w:next w:val="CVNormal"/>
    <w:uiPriority w:val="99"/>
    <w:rsid w:val="00E70AFA"/>
    <w:pPr>
      <w:spacing w:before="74"/>
    </w:pPr>
  </w:style>
  <w:style w:type="paragraph" w:styleId="ListParagraph">
    <w:name w:val="List Paragraph"/>
    <w:basedOn w:val="Normal"/>
    <w:uiPriority w:val="99"/>
    <w:qFormat/>
    <w:rsid w:val="00E70AFA"/>
    <w:pPr>
      <w:ind w:left="720"/>
    </w:pPr>
    <w:rPr>
      <w:lang w:val="en-GB"/>
    </w:rPr>
  </w:style>
  <w:style w:type="paragraph" w:styleId="BodyText2">
    <w:name w:val="Body Text 2"/>
    <w:basedOn w:val="Normal"/>
    <w:link w:val="BodyText2Char"/>
    <w:uiPriority w:val="99"/>
    <w:rsid w:val="006C39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sr-Cyrl-CS" w:eastAsia="sr-Latn-C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C39E6"/>
    <w:rPr>
      <w:rFonts w:ascii="Times New Roman" w:hAnsi="Times New Roman" w:cs="Times New Roman"/>
      <w:sz w:val="20"/>
      <w:szCs w:val="20"/>
      <w:lang w:val="sr-Cyrl-CS" w:eastAsia="sr-Latn-CS"/>
    </w:rPr>
  </w:style>
  <w:style w:type="paragraph" w:customStyle="1" w:styleId="Default">
    <w:name w:val="Default"/>
    <w:uiPriority w:val="99"/>
    <w:rsid w:val="00E0572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D235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235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235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235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235B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D23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3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14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766</Words>
  <Characters>4367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subject/>
  <dc:creator>Korisnik</dc:creator>
  <cp:keywords/>
  <dc:description/>
  <cp:lastModifiedBy>Sneza Nikolic</cp:lastModifiedBy>
  <cp:revision>2</cp:revision>
  <cp:lastPrinted>2012-04-02T12:10:00Z</cp:lastPrinted>
  <dcterms:created xsi:type="dcterms:W3CDTF">2021-03-23T13:17:00Z</dcterms:created>
  <dcterms:modified xsi:type="dcterms:W3CDTF">2021-03-23T13:17:00Z</dcterms:modified>
</cp:coreProperties>
</file>