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664" w:rsidRDefault="001C55B2">
      <w:pPr>
        <w:pStyle w:val="DefaultStyle"/>
        <w:jc w:val="both"/>
      </w:pPr>
      <w:r>
        <w:rPr>
          <w:szCs w:val="24"/>
        </w:rPr>
        <w:t xml:space="preserve">ИЗБОРНОМ ВЕЋУ </w:t>
      </w:r>
    </w:p>
    <w:p w:rsidR="003E7664" w:rsidRDefault="001C55B2">
      <w:pPr>
        <w:pStyle w:val="DefaultStyle"/>
        <w:jc w:val="both"/>
      </w:pPr>
      <w:r>
        <w:rPr>
          <w:szCs w:val="24"/>
        </w:rPr>
        <w:t>ФИЛОЗОФСКОГ ФАКУЛТЕТА</w:t>
      </w:r>
    </w:p>
    <w:p w:rsidR="003E7664" w:rsidRDefault="001C55B2">
      <w:pPr>
        <w:pStyle w:val="DefaultStyle"/>
        <w:jc w:val="both"/>
      </w:pPr>
      <w:r>
        <w:rPr>
          <w:szCs w:val="24"/>
        </w:rPr>
        <w:t>УНИВЕРЗИТЕТА У БЕОГРАДУ</w:t>
      </w:r>
    </w:p>
    <w:p w:rsidR="003E7664" w:rsidRDefault="003E7664">
      <w:pPr>
        <w:pStyle w:val="DefaultStyle"/>
        <w:jc w:val="both"/>
      </w:pPr>
    </w:p>
    <w:p w:rsidR="003E7664" w:rsidRDefault="001C55B2">
      <w:pPr>
        <w:pStyle w:val="DefaultStyle"/>
        <w:jc w:val="both"/>
      </w:pPr>
      <w:r>
        <w:rPr>
          <w:szCs w:val="24"/>
        </w:rPr>
        <w:tab/>
        <w:t>Одлуком Изборног већа Филозофског факултета од 26.9.2019. године изабрани смо у комисију за припрему извештаја о кандидату за избор у звање редовног професора за ужу научну област Општа психологија, са пуним радним временом, на неодређено време.</w:t>
      </w:r>
    </w:p>
    <w:p w:rsidR="003E7664" w:rsidRDefault="001C55B2">
      <w:pPr>
        <w:pStyle w:val="DefaultStyle"/>
        <w:jc w:val="both"/>
      </w:pPr>
      <w:r>
        <w:rPr>
          <w:szCs w:val="24"/>
        </w:rPr>
        <w:tab/>
        <w:t>На конкурс објављен у Огласним новинама Националне службе за запошљавање „Послови“ од 2. октобра 2019. године пријавила се једна кандидаткиња проф. др Ана Ж. Пешикан Аврамовић, садашњи ванредни професор за исту ужу научну област.</w:t>
      </w:r>
    </w:p>
    <w:p w:rsidR="003E7664" w:rsidRDefault="001C55B2">
      <w:pPr>
        <w:pStyle w:val="DefaultStyle"/>
        <w:ind w:firstLine="720"/>
        <w:jc w:val="both"/>
      </w:pPr>
      <w:r>
        <w:rPr>
          <w:szCs w:val="24"/>
        </w:rPr>
        <w:t xml:space="preserve">Пошто смо проучили конкурсни материјал, подносимо Већу следећи </w:t>
      </w:r>
    </w:p>
    <w:p w:rsidR="003E7664" w:rsidRDefault="003E7664">
      <w:pPr>
        <w:pStyle w:val="DefaultStyle"/>
        <w:ind w:firstLine="720"/>
        <w:jc w:val="both"/>
      </w:pPr>
    </w:p>
    <w:p w:rsidR="003E7664" w:rsidRDefault="001C55B2">
      <w:pPr>
        <w:pStyle w:val="DefaultStyle"/>
        <w:jc w:val="center"/>
      </w:pPr>
      <w:r>
        <w:rPr>
          <w:b/>
          <w:szCs w:val="24"/>
        </w:rPr>
        <w:t>И З В Е Ш Т А Ј</w:t>
      </w:r>
    </w:p>
    <w:p w:rsidR="003E7664" w:rsidRDefault="003E7664">
      <w:pPr>
        <w:pStyle w:val="DefaultStyle"/>
        <w:jc w:val="center"/>
      </w:pPr>
    </w:p>
    <w:p w:rsidR="003E7664" w:rsidRDefault="001C55B2">
      <w:pPr>
        <w:pStyle w:val="DefaultStyle"/>
        <w:ind w:firstLine="720"/>
        <w:jc w:val="both"/>
      </w:pPr>
      <w:r>
        <w:rPr>
          <w:szCs w:val="24"/>
        </w:rPr>
        <w:t>Професорка Aна</w:t>
      </w:r>
      <w:r>
        <w:rPr>
          <w:szCs w:val="24"/>
          <w:lang w:val="ru-RU"/>
        </w:rPr>
        <w:t xml:space="preserve"> </w:t>
      </w:r>
      <w:r>
        <w:rPr>
          <w:szCs w:val="24"/>
        </w:rPr>
        <w:t xml:space="preserve">Пешикан Аврамовић дипломирала је, магистрирала и докторирала на Одељењу за психологију Филозофског факултета у Београду. Изабрана је у звање ванредног професора 2010. године за ужу научну област Општа психологија. У </w:t>
      </w:r>
      <w:r w:rsidRPr="00DC5971">
        <w:rPr>
          <w:szCs w:val="24"/>
        </w:rPr>
        <w:t>и</w:t>
      </w:r>
      <w:r>
        <w:rPr>
          <w:szCs w:val="24"/>
        </w:rPr>
        <w:t xml:space="preserve">сто звање је поново изабрана у 2015. години. На Филозофском факултету у Београду предаје више предмета - на основним студијама: Општа психологија (студентима Одељења за педагогију и андрагогију), Основе психологије личности (студентима Одељења за педагогију и андрагогију) и Основе психологије учења/наставе (студентима Одељења за андрагогију); на мастер студијама предмет Теоријска и емпиријска истраживања уџбеника (групе за психологију, педагогију и андрагогију) и на докторским студијама предмет Обезбеђивање квалитета школског учења/наставе (докторантима са психологије, педагогије, андрагогије). На Хемијском факултету у Београду на докторским студијама наставног смера држи предмете Развојна психологија и Педагошка психологија. </w:t>
      </w:r>
    </w:p>
    <w:p w:rsidR="003E7664" w:rsidRDefault="001C55B2">
      <w:pPr>
        <w:pStyle w:val="DefaultStyle"/>
        <w:ind w:firstLine="720"/>
        <w:jc w:val="both"/>
      </w:pPr>
      <w:r>
        <w:rPr>
          <w:szCs w:val="24"/>
        </w:rPr>
        <w:t>У периоду од избора у звање ванредног професора проф. др Ана Пешикан Аврамовић уч</w:t>
      </w:r>
      <w:r>
        <w:rPr>
          <w:szCs w:val="24"/>
          <w:lang w:val="ru-RU"/>
        </w:rPr>
        <w:t xml:space="preserve">ествовала је на 24 научна пројекта, од тога 15 међународних (где је у три била руководилац дела пројекта који се реализује у Србији, у четири ван Србије била </w:t>
      </w:r>
      <w:r>
        <w:rPr>
          <w:szCs w:val="24"/>
        </w:rPr>
        <w:t xml:space="preserve">je </w:t>
      </w:r>
      <w:r>
        <w:rPr>
          <w:szCs w:val="24"/>
          <w:lang w:val="ru-RU"/>
        </w:rPr>
        <w:t xml:space="preserve">руководилац тима, а на три </w:t>
      </w:r>
      <w:r>
        <w:rPr>
          <w:szCs w:val="24"/>
        </w:rPr>
        <w:t xml:space="preserve">je </w:t>
      </w:r>
      <w:r>
        <w:rPr>
          <w:szCs w:val="24"/>
          <w:lang w:val="ru-RU"/>
        </w:rPr>
        <w:t xml:space="preserve">била водећи експерт) и девет националних (у једном је била руководилац истраживања, у једном руководилац подпројекта, а у два је била координатор истраживачких група). </w:t>
      </w:r>
    </w:p>
    <w:p w:rsidR="003E7664" w:rsidRDefault="001C55B2">
      <w:pPr>
        <w:pStyle w:val="DefaultStyle"/>
        <w:ind w:firstLine="720"/>
        <w:jc w:val="both"/>
      </w:pPr>
      <w:r>
        <w:rPr>
          <w:szCs w:val="24"/>
          <w:lang w:val="ru-RU"/>
        </w:rPr>
        <w:lastRenderedPageBreak/>
        <w:t>Поред тога, др Ана Пешикан Аврамовић је у истом периоду објавила 47 радова</w:t>
      </w:r>
      <w:r>
        <w:rPr>
          <w:szCs w:val="24"/>
        </w:rPr>
        <w:t>,</w:t>
      </w:r>
      <w:r>
        <w:rPr>
          <w:szCs w:val="24"/>
          <w:lang w:val="ru-RU"/>
        </w:rPr>
        <w:t xml:space="preserve"> и то: једну коауторску књигу (М12), шест поглавља у међународним монографијама (М14), 17 радова у часописима (М23</w:t>
      </w:r>
      <w:r>
        <w:rPr>
          <w:szCs w:val="24"/>
        </w:rPr>
        <w:t xml:space="preserve"> – </w:t>
      </w:r>
      <w:r>
        <w:rPr>
          <w:szCs w:val="24"/>
          <w:lang w:val="ru-RU"/>
        </w:rPr>
        <w:t>2</w:t>
      </w:r>
      <w:r>
        <w:rPr>
          <w:szCs w:val="24"/>
        </w:rPr>
        <w:t>;</w:t>
      </w:r>
      <w:r>
        <w:rPr>
          <w:szCs w:val="24"/>
          <w:lang w:val="ru-RU"/>
        </w:rPr>
        <w:t xml:space="preserve"> М24 – 7; М51 – 6; М52 – 1; М53 – 1), осам радова у зборницима међународних скупова (М31 – 3; М33 – 5; М34 – 17; и М36 – 3), три националне монографије (М42) </w:t>
      </w:r>
      <w:r>
        <w:rPr>
          <w:szCs w:val="24"/>
        </w:rPr>
        <w:t>–</w:t>
      </w:r>
      <w:r>
        <w:rPr>
          <w:szCs w:val="24"/>
          <w:lang w:val="ru-RU"/>
        </w:rPr>
        <w:t xml:space="preserve"> једна ауторска (уџбеник) и две коауторске, два рада у тематским зборницима (М45) и уредила једну монографију (М49), осам радова у часописима националног нивоа (М51 – 6; М52 – 1; М53 – 1), седам радова у националним зборницима (М61 – 4; М63 – 2) и имала укупно 31 саопштење </w:t>
      </w:r>
      <w:r w:rsidRPr="00DC5971">
        <w:rPr>
          <w:szCs w:val="24"/>
        </w:rPr>
        <w:t>на</w:t>
      </w:r>
      <w:r>
        <w:rPr>
          <w:color w:val="FF0000"/>
          <w:szCs w:val="24"/>
        </w:rPr>
        <w:t xml:space="preserve"> </w:t>
      </w:r>
      <w:r>
        <w:rPr>
          <w:szCs w:val="24"/>
          <w:lang w:val="ru-RU"/>
        </w:rPr>
        <w:t>научним скуповима, међународним (17) и националним (14). Поред овога објавила је још две монографије у иностранству (УНИЦЕФ Црна Гора и Завод за школство), имала већи број стручних предавања, семинара обука, развоја инструктивних материјала и разних других стручно-научних активности.</w:t>
      </w:r>
    </w:p>
    <w:p w:rsidR="003E7664" w:rsidRDefault="001C55B2">
      <w:pPr>
        <w:pStyle w:val="DefaultStyle"/>
        <w:ind w:firstLine="720"/>
        <w:jc w:val="both"/>
      </w:pPr>
      <w:r>
        <w:rPr>
          <w:szCs w:val="24"/>
        </w:rPr>
        <w:t>Радови проф. др Ане Пешикан Аврамовић показују високу способност за теоријске и емпиријске анализе и за спровођење методолошки чистих и ригорозних емпиријских студија. Бројни пројекти у којима је учествовала одлично сведоче и о изузетној способности кандидаткиње да примени постојећа теоријска и емпиријска сазнања за унапређивање праксе у области образовања.</w:t>
      </w:r>
    </w:p>
    <w:p w:rsidR="003E7664" w:rsidRDefault="001C55B2">
      <w:pPr>
        <w:pStyle w:val="DefaultStyle"/>
        <w:ind w:firstLine="720"/>
        <w:jc w:val="both"/>
      </w:pPr>
      <w:r>
        <w:rPr>
          <w:szCs w:val="24"/>
        </w:rPr>
        <w:t>У овом реферату ограничићемо се на приказ одабраних научних радова које је проф. др Ана Пешикан Аврамовић објавила од избора у звање ванредног професора, а који репрезентују поље њене експертизе и документују висок квалитет њеног научно-истраживачког рада. Поље истраживачког рада проф. Пешикан је широко и обухвата различите области у домену развојне и педагошке психологије, па ћемо их овде ради прегледности груписати у неколико већих целина.</w:t>
      </w:r>
    </w:p>
    <w:p w:rsidR="003E7664" w:rsidRDefault="001C55B2">
      <w:pPr>
        <w:pStyle w:val="DefaultStyle"/>
        <w:numPr>
          <w:ilvl w:val="0"/>
          <w:numId w:val="1"/>
        </w:numPr>
        <w:jc w:val="both"/>
      </w:pPr>
      <w:r>
        <w:rPr>
          <w:szCs w:val="24"/>
          <w:u w:val="single"/>
        </w:rPr>
        <w:t>Истраживања процеса учења/наставе</w:t>
      </w:r>
    </w:p>
    <w:p w:rsidR="003E7664" w:rsidRDefault="001C55B2">
      <w:pPr>
        <w:pStyle w:val="DefaultStyle"/>
        <w:ind w:firstLine="720"/>
        <w:jc w:val="both"/>
      </w:pPr>
      <w:r>
        <w:rPr>
          <w:szCs w:val="24"/>
        </w:rPr>
        <w:t xml:space="preserve">Књига </w:t>
      </w:r>
      <w:r>
        <w:rPr>
          <w:b/>
          <w:szCs w:val="24"/>
        </w:rPr>
        <w:t>Учење у образовном контексту – Основе психологије учења/наставе</w:t>
      </w:r>
      <w:r>
        <w:rPr>
          <w:szCs w:val="24"/>
        </w:rPr>
        <w:t xml:space="preserve"> има девет уједначених и обимних тематских целина: </w:t>
      </w:r>
      <w:r>
        <w:rPr>
          <w:i/>
          <w:szCs w:val="24"/>
        </w:rPr>
        <w:t>Учење у образовном контексту</w:t>
      </w:r>
      <w:r>
        <w:rPr>
          <w:szCs w:val="24"/>
        </w:rPr>
        <w:t xml:space="preserve">; </w:t>
      </w:r>
      <w:r>
        <w:rPr>
          <w:i/>
          <w:szCs w:val="24"/>
        </w:rPr>
        <w:t>Како проучавати учење у образовном контексту</w:t>
      </w:r>
      <w:r>
        <w:rPr>
          <w:szCs w:val="24"/>
        </w:rPr>
        <w:t xml:space="preserve">; </w:t>
      </w:r>
      <w:r>
        <w:rPr>
          <w:i/>
          <w:szCs w:val="24"/>
        </w:rPr>
        <w:t>Како човек учи? Развој концепције активног учења</w:t>
      </w:r>
      <w:r>
        <w:rPr>
          <w:szCs w:val="24"/>
        </w:rPr>
        <w:t xml:space="preserve">; </w:t>
      </w:r>
      <w:r>
        <w:rPr>
          <w:i/>
          <w:szCs w:val="24"/>
        </w:rPr>
        <w:t>Квалитетно образовно искуство за све ученике</w:t>
      </w:r>
      <w:r>
        <w:rPr>
          <w:szCs w:val="24"/>
        </w:rPr>
        <w:t xml:space="preserve">; </w:t>
      </w:r>
      <w:r>
        <w:rPr>
          <w:i/>
          <w:szCs w:val="24"/>
        </w:rPr>
        <w:t>Мерење успеха у учењу</w:t>
      </w:r>
      <w:r>
        <w:rPr>
          <w:szCs w:val="24"/>
        </w:rPr>
        <w:t xml:space="preserve">; </w:t>
      </w:r>
      <w:r>
        <w:rPr>
          <w:i/>
          <w:szCs w:val="24"/>
        </w:rPr>
        <w:t>Социо-емоционално учење</w:t>
      </w:r>
      <w:r>
        <w:rPr>
          <w:szCs w:val="24"/>
        </w:rPr>
        <w:t xml:space="preserve">; </w:t>
      </w:r>
      <w:r>
        <w:rPr>
          <w:i/>
          <w:szCs w:val="24"/>
        </w:rPr>
        <w:t>Водећи принципи за школско учење у 21. веку</w:t>
      </w:r>
      <w:r>
        <w:rPr>
          <w:szCs w:val="24"/>
        </w:rPr>
        <w:t xml:space="preserve">; </w:t>
      </w:r>
      <w:r>
        <w:rPr>
          <w:i/>
          <w:szCs w:val="24"/>
        </w:rPr>
        <w:t>Учење у on line окружењу: изазов за образовну теорију и праксу;</w:t>
      </w:r>
      <w:r>
        <w:rPr>
          <w:szCs w:val="24"/>
        </w:rPr>
        <w:t xml:space="preserve"> </w:t>
      </w:r>
      <w:r>
        <w:rPr>
          <w:i/>
          <w:szCs w:val="24"/>
        </w:rPr>
        <w:t xml:space="preserve">Сврха образовања у савременом добу? </w:t>
      </w:r>
      <w:r>
        <w:rPr>
          <w:iCs/>
          <w:szCs w:val="24"/>
        </w:rPr>
        <w:t xml:space="preserve">Књига има укупно </w:t>
      </w:r>
      <w:r>
        <w:rPr>
          <w:szCs w:val="24"/>
        </w:rPr>
        <w:t xml:space="preserve">400 страна текста. Свака тематска целина подељена је у неколико јасних и међузависних поглавља уз стална реферирања на друге делове текста, што целокупну студију чини прегледном и омогућује читаоцу лако сналажење у тексту, фокусирање на оно што га тренутно занима, читање од почетка, с краја или из средине, а да при том увек зна где је и шта тражи, и, што је изузетно драгоцено, посебно за оне који тек улазе у ову област, да имају потпуно јасну слику о томе како и где аутор ситуира појединачна питања организованог учења, како их анализира и промишља, које проблеме уочава и какве одговоре нуди. Посебно бисмо истакли да је ауторка после сваког поглавља јасно издвојила главне поруке у којима на добар и јасан начин формулише кључне закључке који су засновани на </w:t>
      </w:r>
      <w:r>
        <w:rPr>
          <w:szCs w:val="24"/>
        </w:rPr>
        <w:lastRenderedPageBreak/>
        <w:t xml:space="preserve">богатом истраживачком и практичном искуству и који су формулисани као позив на даље промишљање, а не као дефинитивне истине. </w:t>
      </w:r>
    </w:p>
    <w:p w:rsidR="003E7664" w:rsidRDefault="001C55B2">
      <w:pPr>
        <w:pStyle w:val="DefaultStyle"/>
        <w:ind w:firstLine="720"/>
        <w:jc w:val="both"/>
      </w:pPr>
      <w:r>
        <w:rPr>
          <w:szCs w:val="24"/>
        </w:rPr>
        <w:t xml:space="preserve">Сам назив студије имплицитно, а целокупан садржај студије сасвим експлицитно указују да укључивање деце у образовање није гаранција да ће се учење десити и да ће се планирани ефекти учења остварити. Учење се не дешава ни брзо, ни лако. Због тога је и разумљиво због чега се у центру ове студије налази сложени феномен активног учења са нужном дескрипцијом и анализом услова који су неопходни да се оно деси у пракси. Ауторка на систематичан начин разматра и упоређује три најзначајније концепције о значају ученичке активности за процес организованог учења и износи убедљиву аргументацију </w:t>
      </w:r>
      <w:r w:rsidRPr="00DC5971">
        <w:rPr>
          <w:szCs w:val="24"/>
        </w:rPr>
        <w:t>у прилог</w:t>
      </w:r>
      <w:r>
        <w:rPr>
          <w:szCs w:val="24"/>
        </w:rPr>
        <w:t xml:space="preserve"> социјално-конструктивистичк</w:t>
      </w:r>
      <w:r w:rsidR="00DC5971">
        <w:rPr>
          <w:szCs w:val="24"/>
          <w:lang/>
        </w:rPr>
        <w:t>е</w:t>
      </w:r>
      <w:r>
        <w:rPr>
          <w:szCs w:val="24"/>
        </w:rPr>
        <w:t xml:space="preserve"> концепциј</w:t>
      </w:r>
      <w:r w:rsidR="00DC5971">
        <w:rPr>
          <w:szCs w:val="24"/>
          <w:lang/>
        </w:rPr>
        <w:t>е</w:t>
      </w:r>
      <w:r>
        <w:rPr>
          <w:szCs w:val="24"/>
        </w:rPr>
        <w:t xml:space="preserve"> активног учења. У елаборацији теорије активног учења др Пешикан Аврамовић је успела да сучели прогресивизам и конструктивизам Дјуија, Пијажеа и Виготског, и да их затим на смислен и креативан начин интегрише. На основу такве интеграције ауторка нуди властиту концепцију активног учења као партиципативног и интегралног процеса у коме се дијалошки повезују индивидуално и социјално, организовано и спонтано, научно и свакоднево, вођено и самоусмеравано, интелектуално и емоционално.</w:t>
      </w:r>
    </w:p>
    <w:p w:rsidR="003E7664" w:rsidRDefault="001C55B2">
      <w:pPr>
        <w:pStyle w:val="DefaultStyle"/>
        <w:ind w:firstLine="720"/>
        <w:jc w:val="both"/>
      </w:pPr>
      <w:r>
        <w:rPr>
          <w:szCs w:val="24"/>
        </w:rPr>
        <w:t xml:space="preserve">Студија др Ане Пешикан Аврамовић </w:t>
      </w:r>
      <w:r>
        <w:rPr>
          <w:i/>
          <w:szCs w:val="24"/>
        </w:rPr>
        <w:t>Учење у образовном контексту – Основе психологије учења/наставе</w:t>
      </w:r>
      <w:r>
        <w:rPr>
          <w:szCs w:val="24"/>
        </w:rPr>
        <w:t xml:space="preserve"> представља покушај интегралног разумевања организованог учења као друштвеног феномена, процеса и резултата. Иако се ради</w:t>
      </w:r>
      <w:r w:rsidR="00DC5971">
        <w:rPr>
          <w:szCs w:val="24"/>
          <w:lang/>
        </w:rPr>
        <w:t xml:space="preserve"> о</w:t>
      </w:r>
      <w:r>
        <w:rPr>
          <w:szCs w:val="24"/>
        </w:rPr>
        <w:t xml:space="preserve"> уџбенику за студенте, који на систематичан и целовит начин анализира кључне теме у овој области, ова публикација надилази домете типичног уџбеника пре свега по томе што поред одличног приказа савремених знања отвара и дилеме, идентификује отворена питања у датој области чиме, на добар начин, подстиче развој критичког мишљења студената. Поред тога, књига има снажан ауторски печат пошто нуди оригиналну концепцију организованог учења која је заснована на интеграцији постојећег знања и богатог практичног искуства ауторке у пројектима унапређивања квалитета образовања. На тај начин ова студија представља и значајан допринос теоријском утемељењу психологије учења, па и дидактике као централне педагошке дисциплине. Као таква она је добра основа за увођење студената основних, мастер и докторских студија психологије, педагогије и андрагогије у теорију и праксу учења путем наставе, истраживање образовања и учења и унапређење праксе образовања и учења. </w:t>
      </w:r>
    </w:p>
    <w:p w:rsidR="003E7664" w:rsidRDefault="001C55B2">
      <w:pPr>
        <w:pStyle w:val="DefaultStyle"/>
        <w:ind w:firstLine="720"/>
        <w:jc w:val="both"/>
      </w:pPr>
      <w:r>
        <w:rPr>
          <w:bCs/>
          <w:szCs w:val="24"/>
        </w:rPr>
        <w:t xml:space="preserve">У раду </w:t>
      </w:r>
      <w:r>
        <w:rPr>
          <w:b/>
          <w:bCs/>
          <w:szCs w:val="24"/>
        </w:rPr>
        <w:t>Савремени поглед на природу школског учења и наставе: социо-конструктивистичко гледиште и његове практичне импликације</w:t>
      </w:r>
      <w:r>
        <w:rPr>
          <w:bCs/>
          <w:szCs w:val="24"/>
        </w:rPr>
        <w:t xml:space="preserve"> др Ана Пешикан Аврамовић је дала изузетно добар и концизан преглед савремене социо-конструктивистичке парадигме, која је у основи савремених образовних теорија и пракси. У овом раду показала је способност да сложене теоријске поставке прикаже на систематичан и аналитички начин и да вешто из њих изведе практичне импликације за процес наставе/учења. Овај рад на добар начин демонстрира стару тезу о повезаности </w:t>
      </w:r>
      <w:r>
        <w:rPr>
          <w:bCs/>
          <w:szCs w:val="24"/>
        </w:rPr>
        <w:lastRenderedPageBreak/>
        <w:t xml:space="preserve">теорије и праксе („Ништа практичније од добре теорије“) и нужност познавања теоријског приступа за решавање било којег практичног питања у настави/учењу. </w:t>
      </w:r>
    </w:p>
    <w:p w:rsidR="003E7664" w:rsidRDefault="001C55B2">
      <w:pPr>
        <w:pStyle w:val="DefaultStyle"/>
        <w:ind w:firstLine="720"/>
        <w:jc w:val="both"/>
      </w:pPr>
      <w:r>
        <w:rPr>
          <w:bCs/>
          <w:szCs w:val="24"/>
        </w:rPr>
        <w:t xml:space="preserve">Коауторски рад са професором емеритусом Лорином Андерсоном са Универзитета Северна Каролина у САД </w:t>
      </w:r>
      <w:r>
        <w:rPr>
          <w:b/>
          <w:szCs w:val="24"/>
        </w:rPr>
        <w:t xml:space="preserve">Tasks, Teaching, and the Quality of Learning for Economically Disadvantaged Students </w:t>
      </w:r>
      <w:r>
        <w:rPr>
          <w:szCs w:val="24"/>
        </w:rPr>
        <w:t>бави се истраживањем</w:t>
      </w:r>
      <w:r>
        <w:rPr>
          <w:b/>
          <w:szCs w:val="24"/>
        </w:rPr>
        <w:t xml:space="preserve"> </w:t>
      </w:r>
      <w:r>
        <w:rPr>
          <w:szCs w:val="24"/>
        </w:rPr>
        <w:t>природе, улоге и карактеристика школских задатака у школовању ученика из социо-економски депривираних средина. Треба напоменути специфичност серије у којој је објављен овај рад, јер то говори и о његовом квалитету. Серију у којој је изашао овај рад (</w:t>
      </w:r>
      <w:r>
        <w:rPr>
          <w:i/>
          <w:szCs w:val="24"/>
        </w:rPr>
        <w:t>Educational Practices Series</w:t>
      </w:r>
      <w:r>
        <w:rPr>
          <w:szCs w:val="24"/>
        </w:rPr>
        <w:t xml:space="preserve">) покренули су International Academy of Education у Женеви и UNESCO International Bureau of Education у Паризу и радови у овој серији пишу се искључиво по позиву. У овом раду елаборира се настава која је усмерена на школске задатке (на активности ученика што је централна тема којом се др Пешикан Аврамовић бави у оквиру својих дугогодишњих истраживања активног учења/наставе) и образлаже важност задатака, њихових карактеристика, могућих улога и утицаја који њихов избор и начин задавања може имати на квалитет постигнућа ученика. Велики број стручњака пренебрегава улогу школских задатака у процесу наставе/учења. Овај рад, дакле, нуди важан увид у питања конструкције и улоге школских задатака што га чини веома релевантним за образовање будућих наставника, али и за стручно усавршавање наставника који већ раде у образовању. </w:t>
      </w:r>
    </w:p>
    <w:p w:rsidR="003E7664" w:rsidRDefault="001C55B2">
      <w:pPr>
        <w:pStyle w:val="DefaultStyle"/>
        <w:ind w:firstLine="720"/>
        <w:jc w:val="both"/>
      </w:pPr>
      <w:r>
        <w:rPr>
          <w:szCs w:val="24"/>
        </w:rPr>
        <w:t xml:space="preserve">Рад др Ане Пешикан Аврамовић </w:t>
      </w:r>
      <w:r>
        <w:rPr>
          <w:b/>
          <w:szCs w:val="24"/>
        </w:rPr>
        <w:t xml:space="preserve">Дјуијева активна школа. Активно учење – средишња идеја и средишња слабост теорије Џона Дјуија </w:t>
      </w:r>
      <w:r>
        <w:rPr>
          <w:szCs w:val="24"/>
        </w:rPr>
        <w:t xml:space="preserve">представља аналитичку монографску студију која прати превод књиге Џона Дјуија </w:t>
      </w:r>
      <w:r>
        <w:rPr>
          <w:i/>
          <w:szCs w:val="24"/>
        </w:rPr>
        <w:t xml:space="preserve">Школа и друштво </w:t>
      </w:r>
      <w:r>
        <w:rPr>
          <w:szCs w:val="24"/>
        </w:rPr>
        <w:t>на словеначки језик. У овом раду ауторка теоријски засновано анализира кључне Дјуијеве прогресивистичке образовне идеје, истиче њихову вредност и револуционарне новине у односу на претходно поимање процеса учења (као памћења). Посебно треба истаћи да је ауторка, поред одличног приказа и теоријске анализе, идентификовала и слабости које ова теорија није успела да реши. Она аргументовано указује да ова теорија не нуди адекватно решење за једно од кључних питања у образовању: како увести системе академских, организованих људских знања у наставу. Наиме, пошто Дјуи схвата учење као практичну, манипулативну активност детета која је идиосинкратична и засићена личним значењима и емоцијама и која треба да прате интересовања ученика и њихове потребе његова концепција не нуди решење за укључивање система академског знања у образовање. Ауторка исправно указује на неопходност да се у том с</w:t>
      </w:r>
      <w:r w:rsidR="00DC5971">
        <w:rPr>
          <w:szCs w:val="24"/>
          <w:lang/>
        </w:rPr>
        <w:t>м</w:t>
      </w:r>
      <w:r>
        <w:rPr>
          <w:szCs w:val="24"/>
        </w:rPr>
        <w:t xml:space="preserve">ислу Дјуијева теорија повеже са теоријом Л. С. Виготског посебно у делу у којем се анализирају развојни односи свакодневних и научних појмова. </w:t>
      </w:r>
    </w:p>
    <w:p w:rsidR="003E7664" w:rsidRDefault="001C55B2">
      <w:pPr>
        <w:pStyle w:val="DefaultStyle"/>
        <w:ind w:firstLine="720"/>
        <w:jc w:val="both"/>
      </w:pPr>
      <w:r>
        <w:rPr>
          <w:szCs w:val="24"/>
        </w:rPr>
        <w:t xml:space="preserve">Коауторска студија </w:t>
      </w:r>
      <w:r>
        <w:rPr>
          <w:b/>
          <w:szCs w:val="24"/>
        </w:rPr>
        <w:t xml:space="preserve">Образовање за живот: Кључне компетенције за 21. вијек у курикулумима у Црној Гори </w:t>
      </w:r>
      <w:r>
        <w:rPr>
          <w:bCs/>
          <w:szCs w:val="24"/>
        </w:rPr>
        <w:t xml:space="preserve">(заједно са З. Лаловићем) </w:t>
      </w:r>
      <w:r>
        <w:rPr>
          <w:szCs w:val="24"/>
        </w:rPr>
        <w:t xml:space="preserve">представља резултате обимног свеобухватног истраживања кључних компетенција за 21. век у свим програмима основног образовања и општег средњег образовања и све наставничке факултете у Црној Гори. У раду се прво разматрају карактеристике савременог доба и „дух времена“ у коме живимо и у коме образујемо савремене генерације за будућност и </w:t>
      </w:r>
      <w:r>
        <w:rPr>
          <w:szCs w:val="24"/>
        </w:rPr>
        <w:lastRenderedPageBreak/>
        <w:t xml:space="preserve">потреба за развојем такозваних кључних компетенција за 21. век (КК21). На основу анализе најпознатијих оквира за развој КК21 у свету, аутори ове студије развијају и дефинишу свој модел КК21, који ће послужити за конструкцију инструмента за анализу курикулума, присутности КК21, њихове заступљености у програмима основних, средњих школа и свих наставничких факултета. Поред тога, ова студија нуди и резултате анализе постојећих програма и указује на њихов капацитет да подрже развој кључних компетенција код ученика и будућих наставника. Истраживање приказано у овој публикацији је осмишљено и реализовано на креативан и добар начин и нуди темељну основу за унапређивање квалитета курикулума као и наставног процеса. Један од изузетно значајних резултата истраживања јесте да су КК21 више декларативно присутне у курикулумима, а да нису суштински уграђене у њих, што доводи у питање квалитет образовања будућих генерација које морају због „експлозије знања“ знати како да уче, како да дођу до релевантних знања, како да процене њихову ваљаност и како да их примене у свом даљем образовању и професионалном раду. Посебан проблем јесте то што наставници не виде редовну наставу као главно место развоја КК21 и што на наставничким факултетима КК21 нису ни део развоја компетенција будућих наставника, нити део њихове професионалне обуке. </w:t>
      </w:r>
    </w:p>
    <w:p w:rsidR="003E7664" w:rsidRDefault="001C55B2">
      <w:pPr>
        <w:pStyle w:val="DefaultStyle"/>
        <w:ind w:firstLine="720"/>
        <w:jc w:val="both"/>
      </w:pPr>
      <w:r>
        <w:rPr>
          <w:szCs w:val="24"/>
        </w:rPr>
        <w:t xml:space="preserve">Друго велико истраживање рађено у Црној Гори, студија </w:t>
      </w:r>
      <w:r>
        <w:rPr>
          <w:b/>
          <w:szCs w:val="24"/>
        </w:rPr>
        <w:t xml:space="preserve">Улога школе у развоју врлина, вриједности и вјештина ученика и ученица </w:t>
      </w:r>
      <w:r>
        <w:rPr>
          <w:szCs w:val="24"/>
        </w:rPr>
        <w:t xml:space="preserve">бави се прилично занемареним аспектом васпитно-образовног процеса – васпитањем. Инспирација за ово истраживање били су покрети за развој личности (character education) у водећим англо-саксонским државама у свету (нпр. Велика Британија, САД, Аустралија). Истраживање је имало за циљ да утврди које особине личности, вредности и вештине (ОВВ) развија данашња школа код ученика гледано из угла свих релевантних директних учесника у образовном процесу: наставника, директора и стручних сарадника у школама, ученика и родитеља. Узорак је чинило 236 ученика, 114 родитеља и 186 наставника из осам основних школа са подручја Подгорице, Спужа и Бара, а узорак у фокус групама чинило је 40 ученика и 40 наставника из четири основне школе из наведених места. У истраживању се утврђивало: које ОВВ имају данашњи ученици; које ОВВ би школа требало да подржава и развија код ученика; колико данашња школа подржава и развија пожељне ОВВ, на који начин је могуће у школи имплементирати циљеве који се односе на развој пожељних ОВВ ученика; и које су препреке развоју пожељних ОВВ у школи и која је врста подршке потребна школи за њихово планско развијање. Главни резултати овог истраживања показују да данашња школа, из бројних разлога, није довољно успешна у остваривању своје васпитне улоге и да је неопходно систематски делати у овој области. Поред тога, налази ове студије показују да иако наставници сматрају да је развој ОВВ одговорност свих запослених у школи и свих наставника, они не користе довољно васпитни потенцијали наставних и ваннаставних активности за развој пожељних ОВВ код ученика нити наставници увиђају како те активности могу комплементарно допринети реализацији циљева наставе/учења. </w:t>
      </w:r>
    </w:p>
    <w:p w:rsidR="003E7664" w:rsidRDefault="001C55B2">
      <w:pPr>
        <w:pStyle w:val="DefaultStyle"/>
        <w:ind w:firstLine="720"/>
        <w:jc w:val="both"/>
      </w:pPr>
      <w:r>
        <w:rPr>
          <w:szCs w:val="24"/>
          <w:lang w:eastAsia="en-US"/>
        </w:rPr>
        <w:lastRenderedPageBreak/>
        <w:t xml:space="preserve">Савремене поставке наставног процеса, његову природу и кључне карактеристике проф. Пешикан је елаборирала у поглављу </w:t>
      </w:r>
      <w:r>
        <w:rPr>
          <w:b/>
          <w:szCs w:val="24"/>
          <w:lang w:eastAsia="en-US"/>
        </w:rPr>
        <w:t xml:space="preserve">Настава </w:t>
      </w:r>
      <w:r>
        <w:rPr>
          <w:szCs w:val="24"/>
          <w:lang w:eastAsia="en-US"/>
        </w:rPr>
        <w:t>у</w:t>
      </w:r>
      <w:r>
        <w:rPr>
          <w:b/>
          <w:szCs w:val="24"/>
          <w:lang w:eastAsia="en-US"/>
        </w:rPr>
        <w:t xml:space="preserve"> </w:t>
      </w:r>
      <w:r>
        <w:rPr>
          <w:szCs w:val="24"/>
          <w:lang w:eastAsia="en-US"/>
        </w:rPr>
        <w:t xml:space="preserve">монографији </w:t>
      </w:r>
      <w:r>
        <w:rPr>
          <w:i/>
          <w:szCs w:val="24"/>
          <w:lang w:eastAsia="en-US"/>
        </w:rPr>
        <w:t xml:space="preserve">Настава оријентисана на учење </w:t>
      </w:r>
      <w:r>
        <w:rPr>
          <w:szCs w:val="24"/>
          <w:lang w:eastAsia="en-US"/>
        </w:rPr>
        <w:t xml:space="preserve">(уредник професор емеритус Л. В. Андерсон, Универзитет у Северној Каролини). У овом раду ауторка разматра прво опште карактеристике савременог схватања процеса учења (учење је конструкција, саморегулисано је, зависи од контекста и спроводи се кроз социјалну интеракцију, размену и кооперацију са другима) да би се, на основу тога, сучелиле концепције традиционалне наставе (доминантно предавачке наставе усмерене на репродукцију садржаја са разумевањем) и концепције активног учења/наставе  која настоји да развије кључне компетенције код ученика (нпр. критичко мишљење, компетентно доношење одлука, решавање проблема, конструктивну комуникацију са другима у раду на заједничком задатку итд.). У овом раду др Пешикан Аврамовић на систематичан начин пореди две концепције и нуди њихово превођење у низ професионалних одлука у образовном процесу. </w:t>
      </w:r>
    </w:p>
    <w:p w:rsidR="003E7664" w:rsidRDefault="001C55B2">
      <w:pPr>
        <w:pStyle w:val="DefaultStyle"/>
        <w:ind w:firstLine="720"/>
        <w:jc w:val="both"/>
      </w:pPr>
      <w:r>
        <w:rPr>
          <w:szCs w:val="24"/>
          <w:lang w:eastAsia="en-US"/>
        </w:rPr>
        <w:t xml:space="preserve">У раду </w:t>
      </w:r>
      <w:r>
        <w:rPr>
          <w:b/>
          <w:szCs w:val="24"/>
          <w:lang w:eastAsia="en-US"/>
        </w:rPr>
        <w:t xml:space="preserve">Утицај телевизије на децу и адолесценте: преглед истраживања </w:t>
      </w:r>
      <w:r>
        <w:rPr>
          <w:szCs w:val="24"/>
          <w:lang w:eastAsia="en-US"/>
        </w:rPr>
        <w:t>дат је садржајан и обухватан преглед огромног броја студија које у последњих пет деценија проучавају утицај вишесатног гледања телевизије на дечји развој. Утицај медија и средстава која деца користе и начина на који их користе изузетно су важна питања која се посебно постављају пред развојну психологију због сталне присутности дигиталних средстава (мобилни телефони, рачунари итд.) у животу деце и њиховог огромног утицаја на начин функционисања деце и одраслих. Потребно је истраживати развојне ефекте претеране употребе електронских медија, а први корак у томе јесте преглед досадашњих налаза истраживања.</w:t>
      </w:r>
    </w:p>
    <w:p w:rsidR="003E7664" w:rsidRDefault="001C55B2">
      <w:pPr>
        <w:pStyle w:val="DefaultStyle"/>
        <w:numPr>
          <w:ilvl w:val="0"/>
          <w:numId w:val="1"/>
        </w:numPr>
        <w:jc w:val="both"/>
      </w:pPr>
      <w:r>
        <w:rPr>
          <w:szCs w:val="24"/>
          <w:u w:val="single"/>
        </w:rPr>
        <w:t xml:space="preserve">Истраживања образовања </w:t>
      </w:r>
    </w:p>
    <w:p w:rsidR="003E7664" w:rsidRDefault="001C55B2">
      <w:pPr>
        <w:pStyle w:val="DefaultStyle"/>
        <w:jc w:val="both"/>
      </w:pPr>
      <w:r>
        <w:rPr>
          <w:szCs w:val="24"/>
        </w:rPr>
        <w:tab/>
        <w:t xml:space="preserve">Научна истраживања система образовања којима се бавила др Ана Пешикан Аврамовић можемо поделити у две групе: једна су различите анализе стања у образовању у Републици Србији, а другу групу чине разматрања неких од изузетно важних питања у образовању и утицаја одређених образовних мера на њихово ефективно решавање. </w:t>
      </w:r>
    </w:p>
    <w:p w:rsidR="003E7664" w:rsidRDefault="001C55B2">
      <w:pPr>
        <w:pStyle w:val="DefaultStyle"/>
        <w:jc w:val="both"/>
      </w:pPr>
      <w:r>
        <w:rPr>
          <w:szCs w:val="24"/>
        </w:rPr>
        <w:tab/>
        <w:t xml:space="preserve">Прошло је 60 година од чувене Колеманове студије и тим поводом направљена је међународна монографија за коју су позвани одабрани аутори да напишу прилог. Такав је коауторски рад (у сарадњи са Иваном Ивићем) </w:t>
      </w:r>
      <w:r>
        <w:rPr>
          <w:b/>
          <w:szCs w:val="24"/>
        </w:rPr>
        <w:t>Widening the Gap: Inequality in the Serbian Education System</w:t>
      </w:r>
      <w:r>
        <w:rPr>
          <w:szCs w:val="24"/>
        </w:rPr>
        <w:t xml:space="preserve">. У овом раду аутори полазе од претпоставке да је образовање једна од кључних алатки у борби са социјалном ексклузијом и да свако дете треба да има шансу за квалитетно образовање, а посебно деца која потичу из група које су социјално дефаворизоване. У овом раду се на изузетан начин детектују системски извори неправедности да би се затим анализирала ефикасност мера које се користе за унапређивање праведности образовања, а које често, због начина њиховог спровођења, дају супротне ефекте. </w:t>
      </w:r>
    </w:p>
    <w:p w:rsidR="003E7664" w:rsidRDefault="001C55B2">
      <w:pPr>
        <w:pStyle w:val="DefaultStyle"/>
        <w:jc w:val="both"/>
      </w:pPr>
      <w:r>
        <w:rPr>
          <w:szCs w:val="24"/>
          <w:lang w:val="ru-RU"/>
        </w:rPr>
        <w:lastRenderedPageBreak/>
        <w:tab/>
        <w:t>У низу радова (</w:t>
      </w:r>
      <w:r>
        <w:rPr>
          <w:b/>
          <w:szCs w:val="24"/>
          <w:lang w:val="sl-SI"/>
        </w:rPr>
        <w:t>Serbia: An overview</w:t>
      </w:r>
      <w:r>
        <w:rPr>
          <w:b/>
          <w:szCs w:val="24"/>
        </w:rPr>
        <w:t>; Предуниверзитетско образовање и васпитање у Србији: стање, изазови и правци развоја; Анализа карактеристика и проблема основног образовања у Србији у светлу будућег развоја земље</w:t>
      </w:r>
      <w:r>
        <w:rPr>
          <w:b/>
          <w:szCs w:val="24"/>
          <w:lang w:eastAsia="en-US"/>
        </w:rPr>
        <w:t xml:space="preserve">; Функција образовања у Србији: поглед људи изван образовања; Квалитет образовања у Србији: проблем исхода образовања и стратешке мере за њихово унапређивање, Култура и уметност у стратешким документима у области образовања у Србији: од монодраме до дијалога, </w:t>
      </w:r>
      <w:r>
        <w:rPr>
          <w:szCs w:val="24"/>
          <w:lang w:eastAsia="en-US"/>
        </w:rPr>
        <w:t>а посебно књига</w:t>
      </w:r>
      <w:r>
        <w:rPr>
          <w:b/>
          <w:szCs w:val="24"/>
          <w:lang w:eastAsia="en-US"/>
        </w:rPr>
        <w:t xml:space="preserve"> Основни ресурси у предуниверзитетском образовању у Србији), </w:t>
      </w:r>
      <w:r>
        <w:rPr>
          <w:bCs/>
          <w:szCs w:val="24"/>
          <w:lang w:eastAsia="en-US"/>
        </w:rPr>
        <w:t xml:space="preserve">у којима је један од аутора др Ана Пешикан Аврамовић, нуди се </w:t>
      </w:r>
      <w:r>
        <w:rPr>
          <w:szCs w:val="24"/>
          <w:lang w:eastAsia="en-US"/>
        </w:rPr>
        <w:t>студиозна анализа резултата различитих емпиријских анализа квалитет</w:t>
      </w:r>
      <w:r w:rsidR="00DC5971">
        <w:rPr>
          <w:szCs w:val="24"/>
          <w:lang w:eastAsia="en-US"/>
        </w:rPr>
        <w:t>а</w:t>
      </w:r>
      <w:r>
        <w:rPr>
          <w:szCs w:val="24"/>
          <w:lang w:eastAsia="en-US"/>
        </w:rPr>
        <w:t xml:space="preserve"> образовања у Републици Србији са посебним нагласком на пажљиво</w:t>
      </w:r>
      <w:r w:rsidRPr="00DC5971">
        <w:rPr>
          <w:szCs w:val="24"/>
          <w:lang w:eastAsia="en-US"/>
        </w:rPr>
        <w:t>м идентификовању</w:t>
      </w:r>
      <w:r>
        <w:rPr>
          <w:color w:val="FF0000"/>
          <w:szCs w:val="24"/>
          <w:lang w:eastAsia="en-US"/>
        </w:rPr>
        <w:t xml:space="preserve"> </w:t>
      </w:r>
      <w:r>
        <w:rPr>
          <w:szCs w:val="24"/>
          <w:lang w:eastAsia="en-US"/>
        </w:rPr>
        <w:t>кључних проблема и слабости, као и мера за њихово превазилажење.</w:t>
      </w:r>
    </w:p>
    <w:p w:rsidR="003E7664" w:rsidRDefault="001C55B2">
      <w:pPr>
        <w:pStyle w:val="DefaultStyle"/>
        <w:jc w:val="both"/>
      </w:pPr>
      <w:r>
        <w:rPr>
          <w:szCs w:val="24"/>
          <w:lang w:eastAsia="en-US"/>
        </w:rPr>
        <w:tab/>
        <w:t xml:space="preserve">Предмет рада </w:t>
      </w:r>
      <w:r>
        <w:rPr>
          <w:b/>
          <w:szCs w:val="24"/>
          <w:lang w:eastAsia="en-US"/>
        </w:rPr>
        <w:t>Најчешће заблуде о информационо-комуникационим технологијама (ИКТ) у образовању</w:t>
      </w:r>
      <w:r>
        <w:rPr>
          <w:szCs w:val="24"/>
          <w:lang w:eastAsia="en-US"/>
        </w:rPr>
        <w:t xml:space="preserve"> јесте врло актуелна тема улоге ИКТ у образовању. У раду се критички анализирају доприноси, али и проблеми који се појављују с употребом ИКТ у образовању, разоткривају се честе заблуде и поставке које се аподиктично узимају без критичког промишљања и дискустовања. Допринос овог рада је у препорукама како на најбољи начин искористити потенцијале ИКТ да би се допринело подизању квалитета процеса учења/наставе и њихових исхода и како креирати услове за такво њихово коришћење. </w:t>
      </w:r>
    </w:p>
    <w:p w:rsidR="003E7664" w:rsidRDefault="001C55B2">
      <w:pPr>
        <w:pStyle w:val="DefaultStyle"/>
        <w:numPr>
          <w:ilvl w:val="0"/>
          <w:numId w:val="1"/>
        </w:numPr>
        <w:jc w:val="both"/>
      </w:pPr>
      <w:r>
        <w:rPr>
          <w:szCs w:val="24"/>
          <w:u w:val="single"/>
        </w:rPr>
        <w:t>Истраживања уџбеника</w:t>
      </w:r>
    </w:p>
    <w:p w:rsidR="003E7664" w:rsidRDefault="001C55B2">
      <w:pPr>
        <w:pStyle w:val="DefaultStyle"/>
        <w:ind w:firstLine="720"/>
        <w:jc w:val="both"/>
      </w:pPr>
      <w:r>
        <w:rPr>
          <w:szCs w:val="24"/>
        </w:rPr>
        <w:t>Међународна коауторска монографија (Ивић, Пешикан и Антић)</w:t>
      </w:r>
      <w:r>
        <w:rPr>
          <w:szCs w:val="24"/>
          <w:lang w:eastAsia="en-US"/>
        </w:rPr>
        <w:t xml:space="preserve"> </w:t>
      </w:r>
      <w:r>
        <w:rPr>
          <w:b/>
          <w:i/>
          <w:szCs w:val="24"/>
          <w:lang w:eastAsia="en-US"/>
        </w:rPr>
        <w:t>Textbook quality: A Guide to textbook standards</w:t>
      </w:r>
      <w:r>
        <w:rPr>
          <w:i/>
          <w:szCs w:val="24"/>
          <w:lang w:eastAsia="en-US"/>
        </w:rPr>
        <w:t xml:space="preserve"> </w:t>
      </w:r>
      <w:r>
        <w:rPr>
          <w:szCs w:val="24"/>
          <w:lang w:eastAsia="en-US"/>
        </w:rPr>
        <w:t xml:space="preserve">(објављена од стране угледног издавача V&amp;R unipress из Гетингена), представља дорађено и допуњено издање студије „Водич за добар уџбеник – Општи стандарди квалитета уџбеника“ која је издата у неколико издања на српском језику. Студија представља резултат вишедеценијског коауторског рада овог тима на теоријским и емпиријским истраживањима уџбеника. Резултати презентовани у овој студији спадају у сам врх међународних истраживања уџбеника и предњаче у погледу операционализације различитих аспеката квалитета уџбеника и дефинисања његових стандарда. Књига се састоји од четири целине: 1. Уџбеник и његов значај, 2. Стандарди квалитета уџбеника, 3. Каталог стандарда квалитета уџбеника и 4. Коришћење стандарда квалитета уџбеника. У </w:t>
      </w:r>
      <w:r>
        <w:rPr>
          <w:i/>
          <w:szCs w:val="24"/>
          <w:lang w:eastAsia="en-US"/>
        </w:rPr>
        <w:t>Уводним напоменама</w:t>
      </w:r>
      <w:r>
        <w:rPr>
          <w:szCs w:val="24"/>
          <w:lang w:eastAsia="en-US"/>
        </w:rPr>
        <w:t xml:space="preserve"> садржај и сврха студије стављају се у контекст и нуде се основне информације о раду ауторског тима на теоријско-емпиријским истраживањима уџбеника, раду из којег је проистекла ова међународна студија. У првом поглављу о уџбенику и његовом значају разматрају се суштинска питања од тога да ли нам је у данашње доба високо развијених информационо-комуникационих технологија уџбеник уопште више потребан, преко разматрања уџбеника као културног производа, одређења уџбеника и његове формативне улоге у ученичкој конструкцији знања и умења, одређења структуралних и организационих компоненти уџбеника до питања специфичне природе уџбеника као жанра и разлике од других медија. У другом поглављу разматра </w:t>
      </w:r>
      <w:r>
        <w:rPr>
          <w:szCs w:val="24"/>
          <w:lang w:eastAsia="en-US"/>
        </w:rPr>
        <w:lastRenderedPageBreak/>
        <w:t>се шта су стандарди квалитета уџбеника, њихова критична важност и однос стандарда према ауторској слободи. У трећем поглављу се презентује седам група стандарда са одређењем сваког од њих, додатном елаборацијом његовог значења и психолошким образложењем, основом због чега је стандард важан. У четвртом поглављу дискутују се питања примене стандарда квалитета уџбеника у процесу израде, стварања уџбеника, у процесу евалуирања, акредитовања и избора уџбеника, као и релевантна питања употребе уџбеника у учионици и могуће шире употребе стандарда квалитета уџбеника. Ова студија</w:t>
      </w:r>
      <w:r>
        <w:rPr>
          <w:b/>
          <w:i/>
          <w:szCs w:val="24"/>
          <w:lang w:eastAsia="en-US"/>
        </w:rPr>
        <w:t xml:space="preserve"> </w:t>
      </w:r>
      <w:r>
        <w:rPr>
          <w:szCs w:val="24"/>
          <w:lang w:eastAsia="en-US"/>
        </w:rPr>
        <w:t xml:space="preserve">представља значајно и оригинално научно истраживачко дело које даје добру научну основу за истраживања уџбеника и за формулисање бројних практичних алата образовне политике у области уџбеника. </w:t>
      </w:r>
    </w:p>
    <w:p w:rsidR="003E7664" w:rsidRDefault="001C55B2">
      <w:pPr>
        <w:pStyle w:val="ListParagraph"/>
        <w:spacing w:after="240" w:line="276" w:lineRule="auto"/>
        <w:ind w:left="0" w:firstLine="720"/>
        <w:contextualSpacing/>
        <w:jc w:val="both"/>
      </w:pPr>
      <w:r>
        <w:t xml:space="preserve">Настављајући свој рад у истраживањима уџбеника, Ана Пешикан је радом </w:t>
      </w:r>
      <w:r>
        <w:rPr>
          <w:b/>
        </w:rPr>
        <w:t>Функција слика у уџбеницима</w:t>
      </w:r>
      <w:r>
        <w:t xml:space="preserve"> отворила нову истраживачку тему у нашој средини која се односи на испитивање карактеристика и улога илустрација, слика у уџбеницима. Ова тема је и у свету „млада“ због чега  нема много радова који се баве овим аспектом подршке учењу из уџбеника. У овом раду др Ана Пешикан Аврамовић је презентовала најновија достигнућа у области истраживања слика, тј. визуелних репрезентација, у уџбеницима. Поред тога, полазећи од водећих радова у области когнитивне психологије и примен</w:t>
      </w:r>
      <w:r w:rsidR="00DC5971">
        <w:rPr>
          <w:lang/>
        </w:rPr>
        <w:t>е</w:t>
      </w:r>
      <w:r>
        <w:t xml:space="preserve"> ових налаза у уџбеницима ауторка је конструисала инструмент за компаративну анализу два савремена уџбеника историје за пети и осми разред основне школе истог издавача. Анализирани су: број ислустација, њихова густина у уџбенику, типови илустрација (репрезентациони и нерепрезентациони) и њихова учесталост у анализираним уџбеницима, однос слике и текста (фукције слика, где се налазе у односу на текст, да ли текст упућује на слике, да ли слике имају потпис и адекватну анотацију) и да ли се мења тип и функција слика са узрастом, тј. да ли постоји развојност у уџбеницима између петог и осмог разреда основне школе. На основу резултата истраживања ауторка је утврдила да је сликама посвећен велики простор у уџбенику, али да то није оправдано гледано из угла подршке процесу учења, јер такав избор слика, њихове карактеристике и функција и однос са текстом не доприносе квалитетнијем учењу нити развоју историјских компетенција, способности учења (учење учења) нити подизању мотивације за учење. Овај рад проф. др Пешикан Аврамовић је, дакле, пионирски пошто отвара ново истраживачко поље које има важне импликације за израду и оцену квалитета уџбеника.</w:t>
      </w:r>
    </w:p>
    <w:p w:rsidR="003E7664" w:rsidRDefault="001C55B2">
      <w:pPr>
        <w:pStyle w:val="DefaultStyle"/>
        <w:ind w:firstLine="720"/>
        <w:jc w:val="both"/>
      </w:pPr>
      <w:r>
        <w:rPr>
          <w:szCs w:val="24"/>
        </w:rPr>
        <w:t xml:space="preserve">У раду под називом </w:t>
      </w:r>
      <w:r>
        <w:rPr>
          <w:b/>
          <w:szCs w:val="24"/>
          <w:lang w:val="sl-SI"/>
        </w:rPr>
        <w:t>Textbooks: from Research to Policy of Publishing in Serbia</w:t>
      </w:r>
      <w:r>
        <w:rPr>
          <w:szCs w:val="24"/>
          <w:lang w:val="sl-SI"/>
        </w:rPr>
        <w:t xml:space="preserve"> </w:t>
      </w:r>
      <w:r>
        <w:rPr>
          <w:szCs w:val="24"/>
        </w:rPr>
        <w:t xml:space="preserve">(Уџбеници: Од истраживања до политике издавања у Србији), који је презентован као уводно пленарно предавања по позиву на међународној конференцији, проф. др Пешикан Аврамовић нуди преглед и критичку анализу стања у истраживањима уџбеника и у пракси њиховог издавања у Републици Србији. У раду се указује на значајне резултате научних истраживања уџбеника у РС, на оригинална теоријска достигнућа и иновације у методологији истраживања у овој области, али и на озбиљан раскорак који постоји у односу на решења у образовној политици и пракси, која не </w:t>
      </w:r>
      <w:r>
        <w:rPr>
          <w:szCs w:val="24"/>
        </w:rPr>
        <w:lastRenderedPageBreak/>
        <w:t>користе достигнућа ових истраживања што може да има важне негативне последице имајући у виду значај уџбеника за школско учење.</w:t>
      </w:r>
    </w:p>
    <w:p w:rsidR="003E7664" w:rsidRDefault="001C55B2">
      <w:pPr>
        <w:pStyle w:val="DefaultStyle"/>
        <w:jc w:val="center"/>
      </w:pPr>
      <w:r>
        <w:rPr>
          <w:rFonts w:eastAsia="Times New Roman"/>
          <w:szCs w:val="24"/>
          <w:lang w:eastAsia="en-US"/>
        </w:rPr>
        <w:t>*</w:t>
      </w:r>
      <w:r>
        <w:t xml:space="preserve"> * *</w:t>
      </w:r>
    </w:p>
    <w:p w:rsidR="003E7664" w:rsidRDefault="001C55B2">
      <w:pPr>
        <w:pStyle w:val="DefaultStyle"/>
        <w:ind w:firstLine="720"/>
        <w:jc w:val="both"/>
      </w:pPr>
      <w:r>
        <w:rPr>
          <w:szCs w:val="24"/>
        </w:rPr>
        <w:t>Преглед изабраних радова указује да се проф. др Ана Пешикан Аврамовић систематски и веома компетентно бави сложеним питањем квалитета образовања и његовог централног процеса учења/наставе. Опсег њене експертизе је веома широк, систематично, студиозно и веома посвећено теоријски и емпиријски истражује ове теме и доприноси њиховој даљој разради и унапређивању. Радови проф. др Пешикан Аврамовић имају широк утицај на истраживања и на праксу у области образовања у нашој земљи, али и у земљама региона и шире. Поред изузетног квалитета њених научно-истраживачких  радова она је у својој досадашњој каријери показала способност за адекватну примену психолошких знања, посебно у сложеној и тешкој области образовања.</w:t>
      </w:r>
    </w:p>
    <w:p w:rsidR="003E7664" w:rsidRDefault="001C55B2">
      <w:pPr>
        <w:pStyle w:val="DefaultStyle"/>
        <w:ind w:firstLine="720"/>
        <w:jc w:val="both"/>
      </w:pPr>
      <w:r>
        <w:rPr>
          <w:szCs w:val="24"/>
        </w:rPr>
        <w:t>Поред научног доприноса развоју истраживачких области у којима је активна, проф. др Пешикан Аврамовић је у великој мери допринела унапређењу квалитета наставе током свог рада на Одељењу за психологију Филозофског факултета у Београду. Обично је ово мање образлаган део извештаја за напредовања, али сматрамо да је у послу универзитетског наставника изузетно важно да уме вешто и компетентно да младим нараштајима посредује сазнања из научних радова. П</w:t>
      </w:r>
      <w:r>
        <w:rPr>
          <w:szCs w:val="24"/>
          <w:lang w:val="ru-RU"/>
        </w:rPr>
        <w:t xml:space="preserve">оказала је изузетне наставне компетенције, </w:t>
      </w:r>
      <w:r>
        <w:rPr>
          <w:szCs w:val="24"/>
        </w:rPr>
        <w:t xml:space="preserve">иновирала је наставу како у погледу садржаја курсева (концепције и тема које се обрађују) тако и у погледу стратегија и метода рада (примена метода активног учења/наставе, осамостаљивање студената у интелектуалном раду и примени знања). Пошто је психологија учења/наставе поље њене професионалне експертизе, треба истаћи да она примењује принципе активног учења/наставе у својој пракси. Пошто предаје студентима који су у пољу психологије образовања, андрагогије или педагогије ово је посебно важно јер им показује могући спој теоријских и практичних знања, како практично применити многе од поставки. У току рада на различитим предметима настоји да међусобно повезује студенте са различитих група који су заинтересовани за истраживања у образовању, посебно за истраживања процеса наставе/учења, да јача њихову узајамну сарадњу. Студенте докторских студија често укључује у пројекте или на теме на којима ради. Квалитет њених курсева се потврђује и у студентским евалуација њених курсева које су веома позитивне (студентске оцене њене наставе се крећу у распону 4.63-5.00). Поред тога, проф. др Пешикан Аврамовић је учествовала у комисијама за 12 дипломских радова (ментор у седам), три магистарска рада, пет мастер радова (ментор у једном) и осам докторских дисертација (ментор је у две). </w:t>
      </w:r>
    </w:p>
    <w:p w:rsidR="003E7664" w:rsidRDefault="001C55B2">
      <w:pPr>
        <w:pStyle w:val="Normal1"/>
        <w:widowControl w:val="0"/>
        <w:spacing w:before="0" w:after="200" w:line="276" w:lineRule="auto"/>
        <w:ind w:right="0" w:firstLine="630"/>
        <w:jc w:val="both"/>
      </w:pPr>
      <w:r>
        <w:rPr>
          <w:color w:val="00000A"/>
        </w:rPr>
        <w:t>Од избора у звање ванредног професора др. Ана Пешикан Аврамовић је наставила своје продуктивне и разноврсне професионалне активности. Била је управница Одељења за психологију (2012–2015); члан Комисије за вредновање и самовредновање квалитета рада на Филозофском факултету (</w:t>
      </w:r>
      <w:r>
        <w:rPr>
          <w:color w:val="00000A"/>
          <w:lang w:val="ru-RU"/>
        </w:rPr>
        <w:t xml:space="preserve">2009–2012); </w:t>
      </w:r>
      <w:r>
        <w:rPr>
          <w:color w:val="00000A"/>
        </w:rPr>
        <w:t xml:space="preserve">евалуатор </w:t>
      </w:r>
      <w:r>
        <w:rPr>
          <w:color w:val="00000A"/>
        </w:rPr>
        <w:lastRenderedPageBreak/>
        <w:t xml:space="preserve">Комисије за акредитацију и проверу квалитета високошколских установа (2010–2011); председница комисије Фондације Борислав Лоренц за доделу награда најбољим студентима психологије (2012–2015); члан Савета за европске интеграције (2007–2008); координатор и члан групе за међуресорну сарадњу образовања и културе у тиму за развој стратегије културе у Србији до 2020 (2010–2011); члан Фонда за младе таленте Министарства просвете РС (2000–2009); члан тима Министарства просвете РС за концепцију и израду Стратегије развоја образовања у РС до 2020 и координатор радних група за основно, средње опште и уметничко образовање (2011–2012); експерт за образовање у Владиној групи за израду Националних Миленијумских циљева развоја у РС и координатор подгрупе за образовање (2005–2006); експерт за образовање Владине групе за израду Другог извештаја о Стратегији за смањење сиромаштва (2006–2007); члан Комисије за израду принципа и циљева за измене Закона о основама образовања и васпитања (2009); члан Управног одбора пројекта „Друга шанса“ Министарства просвете, науке и технолошког развоја РС (2011–2013); члан жирија за доделу награде Града Београда за најбоље научно дело у области друштвено-хуманистичких наука у претходној години (2010–2015); члан жирија за доделу награде Града Београда за допринос развоју града Београда (2010–2015). Члан је Академијског одбора за образовање САНУ </w:t>
      </w:r>
      <w:r>
        <w:rPr>
          <w:color w:val="00000A"/>
          <w:lang w:val="ru-RU"/>
        </w:rPr>
        <w:t>(</w:t>
      </w:r>
      <w:r>
        <w:rPr>
          <w:color w:val="00000A"/>
        </w:rPr>
        <w:t>од</w:t>
      </w:r>
      <w:r>
        <w:rPr>
          <w:color w:val="00000A"/>
          <w:lang w:val="ru-RU"/>
        </w:rPr>
        <w:t xml:space="preserve"> 2009</w:t>
      </w:r>
      <w:r>
        <w:rPr>
          <w:color w:val="00000A"/>
        </w:rPr>
        <w:t>, секретар Одбора 2009–2011</w:t>
      </w:r>
      <w:r>
        <w:rPr>
          <w:color w:val="00000A"/>
          <w:lang w:val="ru-RU"/>
        </w:rPr>
        <w:t>), Матице српске (од 2009) и</w:t>
      </w:r>
      <w:r>
        <w:rPr>
          <w:color w:val="00000A"/>
        </w:rPr>
        <w:t xml:space="preserve"> Научног већа Института за психологију (од 2011). </w:t>
      </w:r>
    </w:p>
    <w:p w:rsidR="003E7664" w:rsidRDefault="001C55B2">
      <w:pPr>
        <w:pStyle w:val="DefaultStyle"/>
        <w:suppressAutoHyphens w:val="0"/>
        <w:ind w:firstLine="720"/>
        <w:jc w:val="both"/>
      </w:pPr>
      <w:r>
        <w:rPr>
          <w:szCs w:val="24"/>
          <w:lang w:val="ru-RU"/>
        </w:rPr>
        <w:t xml:space="preserve">Поред тога, проф. др Ана Пешикан Аврамовић је учествовала у различитим активностима ван студијских програма (семинари у организацији професионалних удружења и институција у земљи и иностранству, програми образовања и усавршавања наставника и стручњака других профила, развој кључних компетенција за 21. век, развој савременог курикулума, развој инструктивних материјала за специфичне групе, и сл.) и наставила је са активностима популаризације науке, посебно међу младима. </w:t>
      </w:r>
      <w:r>
        <w:rPr>
          <w:szCs w:val="24"/>
        </w:rPr>
        <w:t>Сарађивала је са више међународних организација и високошколских и истраживачких институција у земљи и иностранству. Као експерт за образовање сарађивала је са УНИЦЕФ канцеларијом у Србији, Црној Гори и Грузији, Организацијом за европску безбедност и сарадњу (OSCE Mission in Bosnia and Herzegovina), Центром за демократију и помирење у Југоисточној Европи (Center for Democracy and reconciliation in South-East Europe) и Министарством просвете Грузије. Предавала је на Дипломатској академији у Београду (</w:t>
      </w:r>
      <w:r>
        <w:rPr>
          <w:i/>
          <w:szCs w:val="24"/>
        </w:rPr>
        <w:t xml:space="preserve">Образовање у Србији: између декларације и инвестиције, </w:t>
      </w:r>
      <w:r>
        <w:rPr>
          <w:szCs w:val="24"/>
        </w:rPr>
        <w:t xml:space="preserve">у оквиру курса Основе политичког и привредног система, 2005–2007), на Хемијском факултету у Београду у оквиру програма </w:t>
      </w:r>
      <w:r>
        <w:rPr>
          <w:i/>
          <w:szCs w:val="24"/>
        </w:rPr>
        <w:t xml:space="preserve">Додатно образовање наставника хемије </w:t>
      </w:r>
      <w:r>
        <w:rPr>
          <w:szCs w:val="24"/>
        </w:rPr>
        <w:t>(2005) и на Филозофском факултету у Никшићу (Педагошка психологија, 2009–2010). Сарађује са више институција у иностранству: Георг Екарт институт за међународно проучавање уџбеника, Брауншвајг, Немачка (</w:t>
      </w:r>
      <w:r>
        <w:rPr>
          <w:szCs w:val="24"/>
          <w:shd w:val="clear" w:color="auto" w:fill="FFFFFF"/>
        </w:rPr>
        <w:t xml:space="preserve">The </w:t>
      </w:r>
      <w:r>
        <w:rPr>
          <w:rStyle w:val="Emphasis"/>
          <w:bCs/>
          <w:i w:val="0"/>
          <w:iCs w:val="0"/>
          <w:szCs w:val="24"/>
          <w:shd w:val="clear" w:color="auto" w:fill="FFFFFF"/>
        </w:rPr>
        <w:t>Georg Eckert Institute</w:t>
      </w:r>
      <w:r>
        <w:rPr>
          <w:szCs w:val="24"/>
          <w:shd w:val="clear" w:color="auto" w:fill="FFFFFF"/>
        </w:rPr>
        <w:t xml:space="preserve"> for International Textbook Research, Braunschweig)</w:t>
      </w:r>
      <w:r>
        <w:rPr>
          <w:szCs w:val="24"/>
        </w:rPr>
        <w:t xml:space="preserve"> као гостујући истраживач у више студијских боравака (2006–2013); Центар за образовне политике на Педагошком факултету у Љубљани (Center for Education Policy Study, Education Faculty) као сарадник на пројектима од 2002. године; Завод за школство Црне Горе (рад на истраживањима у образовању од 2015. године); Агенција за предшколско, основно и </w:t>
      </w:r>
      <w:r>
        <w:rPr>
          <w:szCs w:val="24"/>
        </w:rPr>
        <w:lastRenderedPageBreak/>
        <w:t xml:space="preserve">средње образовање у Босни и Херцеговини (рад на истраживањима, анализама и семинарима обуке, од 2011). </w:t>
      </w:r>
    </w:p>
    <w:p w:rsidR="003E7664" w:rsidRDefault="001C55B2">
      <w:pPr>
        <w:pStyle w:val="DefaultStyle"/>
        <w:suppressAutoHyphens w:val="0"/>
        <w:ind w:firstLine="720"/>
        <w:jc w:val="both"/>
      </w:pPr>
      <w:r>
        <w:rPr>
          <w:szCs w:val="24"/>
        </w:rPr>
        <w:t xml:space="preserve">Проф. др Пешикан Аврамовић је члан редакција три међународна часописа, уређивала је три зборника (два </w:t>
      </w:r>
      <w:r>
        <w:rPr>
          <w:szCs w:val="24"/>
          <w:lang w:val="ru-RU"/>
        </w:rPr>
        <w:t xml:space="preserve">са међународног и један са националног скупа); и учествовала у програмским одборима </w:t>
      </w:r>
      <w:r w:rsidR="00DC5971">
        <w:rPr>
          <w:szCs w:val="24"/>
          <w:lang/>
        </w:rPr>
        <w:t>два</w:t>
      </w:r>
      <w:r>
        <w:rPr>
          <w:szCs w:val="24"/>
          <w:lang w:val="ru-RU"/>
        </w:rPr>
        <w:t xml:space="preserve"> међународна и </w:t>
      </w:r>
      <w:r w:rsidR="00DC5971">
        <w:rPr>
          <w:szCs w:val="24"/>
          <w:lang w:val="ru-RU"/>
        </w:rPr>
        <w:t>три</w:t>
      </w:r>
      <w:r>
        <w:rPr>
          <w:szCs w:val="24"/>
          <w:lang w:val="ru-RU"/>
        </w:rPr>
        <w:t xml:space="preserve"> национална скупа</w:t>
      </w:r>
      <w:r>
        <w:rPr>
          <w:szCs w:val="24"/>
        </w:rPr>
        <w:t xml:space="preserve">. </w:t>
      </w:r>
    </w:p>
    <w:p w:rsidR="003E7664" w:rsidRDefault="001C55B2">
      <w:pPr>
        <w:pStyle w:val="DefaultStyle"/>
        <w:ind w:firstLine="720"/>
        <w:jc w:val="both"/>
      </w:pPr>
      <w:r>
        <w:rPr>
          <w:szCs w:val="24"/>
        </w:rPr>
        <w:t xml:space="preserve">Др Ана Пешикан Аврамовић је добитница </w:t>
      </w:r>
      <w:r>
        <w:rPr>
          <w:szCs w:val="24"/>
          <w:lang w:val="ru-RU"/>
        </w:rPr>
        <w:t>три научне (</w:t>
      </w:r>
      <w:r>
        <w:rPr>
          <w:szCs w:val="24"/>
        </w:rPr>
        <w:t xml:space="preserve">Специјална награда Хемијског факултета у Београду за допринос развоју науке и наставе на овом факултету, награда Министарства науке за истраживача А1 категорије, и Награда Града Београда за најбољу књигу из области образовања у 2008. години) и две стручне награде (Награда Живорад – Жижа Васић за популаризацију психологије, и Награда Невен за популаризацију науке). </w:t>
      </w:r>
      <w:r w:rsidRPr="00DC5971">
        <w:rPr>
          <w:szCs w:val="24"/>
        </w:rPr>
        <w:t>Као стручњак је укључена</w:t>
      </w:r>
      <w:r w:rsidR="00DC5971">
        <w:rPr>
          <w:szCs w:val="24"/>
          <w:lang/>
        </w:rPr>
        <w:t xml:space="preserve"> </w:t>
      </w:r>
      <w:r w:rsidR="00DC5971" w:rsidRPr="00DC5971">
        <w:rPr>
          <w:szCs w:val="24"/>
          <w:lang/>
        </w:rPr>
        <w:t>у публикациј</w:t>
      </w:r>
      <w:r w:rsidR="00DC5971">
        <w:rPr>
          <w:szCs w:val="24"/>
          <w:lang/>
        </w:rPr>
        <w:t>у</w:t>
      </w:r>
      <w:r>
        <w:rPr>
          <w:szCs w:val="24"/>
        </w:rPr>
        <w:t xml:space="preserve"> </w:t>
      </w:r>
      <w:r>
        <w:rPr>
          <w:rStyle w:val="apple-converted-space"/>
          <w:i/>
          <w:szCs w:val="24"/>
          <w:shd w:val="clear" w:color="auto" w:fill="FFFFFF"/>
        </w:rPr>
        <w:t>Тhe International Who’s Who,</w:t>
      </w:r>
      <w:r>
        <w:rPr>
          <w:rStyle w:val="apple-converted-space"/>
          <w:szCs w:val="24"/>
          <w:shd w:val="clear" w:color="auto" w:fill="FFFFFF"/>
        </w:rPr>
        <w:t xml:space="preserve"> </w:t>
      </w:r>
      <w:r w:rsidR="00DC5971">
        <w:rPr>
          <w:rStyle w:val="apple-converted-space"/>
          <w:szCs w:val="24"/>
          <w:shd w:val="clear" w:color="auto" w:fill="FFFFFF"/>
        </w:rPr>
        <w:t>t</w:t>
      </w:r>
      <w:r>
        <w:rPr>
          <w:rStyle w:val="apple-converted-space"/>
          <w:szCs w:val="24"/>
          <w:shd w:val="clear" w:color="auto" w:fill="FFFFFF"/>
        </w:rPr>
        <w:t xml:space="preserve">he Europa Biographical reference Series (од 2010); </w:t>
      </w:r>
      <w:r>
        <w:rPr>
          <w:rStyle w:val="apple-converted-space"/>
          <w:i/>
          <w:szCs w:val="24"/>
          <w:shd w:val="clear" w:color="auto" w:fill="FFFFFF"/>
        </w:rPr>
        <w:t>Ко је ко у Србији</w:t>
      </w:r>
      <w:r>
        <w:rPr>
          <w:rStyle w:val="apple-converted-space"/>
          <w:szCs w:val="24"/>
          <w:shd w:val="clear" w:color="auto" w:fill="FFFFFF"/>
        </w:rPr>
        <w:t xml:space="preserve">, Завод за уџбенике, </w:t>
      </w:r>
      <w:r w:rsidR="00DC5971">
        <w:rPr>
          <w:rStyle w:val="apple-converted-space"/>
          <w:szCs w:val="24"/>
          <w:shd w:val="clear" w:color="auto" w:fill="FFFFFF"/>
        </w:rPr>
        <w:t>B</w:t>
      </w:r>
      <w:r>
        <w:rPr>
          <w:rStyle w:val="apple-converted-space"/>
          <w:szCs w:val="24"/>
          <w:shd w:val="clear" w:color="auto" w:fill="FFFFFF"/>
        </w:rPr>
        <w:t>еоград, 2013; и Лексикон личности просвјете Црне Горе, Завод за уџбенике, Подгорица, 2016).</w:t>
      </w:r>
    </w:p>
    <w:p w:rsidR="003E7664" w:rsidRDefault="001C55B2">
      <w:pPr>
        <w:pStyle w:val="DefaultStyle"/>
        <w:ind w:firstLine="720"/>
        <w:jc w:val="both"/>
      </w:pPr>
      <w:r>
        <w:rPr>
          <w:szCs w:val="24"/>
          <w:lang w:val="ru-RU"/>
        </w:rPr>
        <w:t xml:space="preserve">На основу података и анализе радова кандидаткиње проф. др </w:t>
      </w:r>
      <w:r>
        <w:rPr>
          <w:szCs w:val="24"/>
        </w:rPr>
        <w:t xml:space="preserve">Ане </w:t>
      </w:r>
      <w:r>
        <w:rPr>
          <w:szCs w:val="24"/>
          <w:lang w:val="ru-RU"/>
        </w:rPr>
        <w:t xml:space="preserve">Пешикан Аврамовић, закључујемо да је од избора у звање ванредног професора остварила све формалне и садржинске критеријуме за избор у звање редовног профрсора. </w:t>
      </w:r>
      <w:r>
        <w:rPr>
          <w:szCs w:val="24"/>
        </w:rPr>
        <w:t xml:space="preserve">Поред тога, узимајући у обзир </w:t>
      </w:r>
      <w:r>
        <w:rPr>
          <w:szCs w:val="24"/>
          <w:lang w:val="ru-RU"/>
        </w:rPr>
        <w:t xml:space="preserve">високи квалитет и широке домете њеног научно истраживачког рада, које је остварила од избора у звање ванредног професора, као и то да је реч о искусном врхунском стручњаку, </w:t>
      </w:r>
      <w:r>
        <w:rPr>
          <w:b/>
          <w:szCs w:val="24"/>
        </w:rPr>
        <w:t>предлажемо Изборном већу Филозофског факултета у Београду да проф. др Ана Пешикан Аврамовић изабере у звање редовног професора за ужу научну област Општа психологија</w:t>
      </w:r>
      <w:r>
        <w:rPr>
          <w:szCs w:val="24"/>
        </w:rPr>
        <w:t>.</w:t>
      </w:r>
      <w:r>
        <w:rPr>
          <w:szCs w:val="24"/>
          <w:lang w:val="ru-RU"/>
        </w:rPr>
        <w:t xml:space="preserve"> </w:t>
      </w:r>
    </w:p>
    <w:p w:rsidR="003E7664" w:rsidRDefault="001C55B2" w:rsidP="00DC5971">
      <w:pPr>
        <w:pStyle w:val="DefaultStyle"/>
        <w:spacing w:before="360"/>
        <w:jc w:val="both"/>
      </w:pPr>
      <w:r>
        <w:rPr>
          <w:szCs w:val="24"/>
        </w:rPr>
        <w:t>Београд, 2. децембар 2019. године</w:t>
      </w:r>
      <w:r>
        <w:rPr>
          <w:szCs w:val="24"/>
        </w:rPr>
        <w:tab/>
      </w:r>
      <w:r>
        <w:rPr>
          <w:szCs w:val="24"/>
        </w:rPr>
        <w:tab/>
      </w:r>
      <w:r>
        <w:rPr>
          <w:szCs w:val="24"/>
        </w:rPr>
        <w:tab/>
      </w:r>
      <w:r>
        <w:rPr>
          <w:szCs w:val="24"/>
        </w:rPr>
        <w:tab/>
        <w:t>К О М И С И Ј А:</w:t>
      </w:r>
    </w:p>
    <w:p w:rsidR="003E7664" w:rsidRDefault="003E7664">
      <w:pPr>
        <w:pStyle w:val="DefaultStyle"/>
        <w:jc w:val="both"/>
      </w:pPr>
    </w:p>
    <w:p w:rsidR="003E7664" w:rsidRDefault="001C55B2" w:rsidP="000574A4">
      <w:pPr>
        <w:pStyle w:val="DefaultStyle"/>
        <w:spacing w:after="0"/>
        <w:ind w:left="3600" w:firstLine="720"/>
        <w:jc w:val="both"/>
      </w:pPr>
      <w:r>
        <w:rPr>
          <w:szCs w:val="24"/>
        </w:rPr>
        <w:t>_____________________________</w:t>
      </w:r>
      <w:r w:rsidR="000574A4">
        <w:rPr>
          <w:szCs w:val="24"/>
        </w:rPr>
        <w:t>_____</w:t>
      </w:r>
      <w:bookmarkStart w:id="0" w:name="_GoBack"/>
      <w:bookmarkEnd w:id="0"/>
    </w:p>
    <w:p w:rsidR="003E7664" w:rsidRDefault="001C55B2" w:rsidP="000574A4">
      <w:pPr>
        <w:pStyle w:val="DefaultStyle"/>
        <w:spacing w:after="0"/>
        <w:ind w:left="3600" w:firstLine="720"/>
      </w:pPr>
      <w:r>
        <w:rPr>
          <w:szCs w:val="24"/>
        </w:rPr>
        <w:t>Проф. др Александар Бауцал</w:t>
      </w:r>
    </w:p>
    <w:p w:rsidR="003E7664" w:rsidRDefault="001C55B2" w:rsidP="000574A4">
      <w:pPr>
        <w:pStyle w:val="DefaultStyle"/>
        <w:spacing w:after="0"/>
        <w:ind w:left="3600" w:firstLine="720"/>
      </w:pPr>
      <w:r>
        <w:rPr>
          <w:szCs w:val="24"/>
        </w:rPr>
        <w:t xml:space="preserve">Филозофски факултет у Београду </w:t>
      </w:r>
    </w:p>
    <w:p w:rsidR="003E7664" w:rsidRDefault="003E7664">
      <w:pPr>
        <w:pStyle w:val="DefaultStyle"/>
        <w:jc w:val="both"/>
      </w:pPr>
    </w:p>
    <w:p w:rsidR="003E7664" w:rsidRDefault="001C55B2">
      <w:pPr>
        <w:pStyle w:val="DefaultStyle"/>
        <w:spacing w:after="0"/>
        <w:jc w:val="both"/>
      </w:pPr>
      <w:r>
        <w:rPr>
          <w:szCs w:val="24"/>
        </w:rPr>
        <w:tab/>
      </w:r>
      <w:r>
        <w:rPr>
          <w:szCs w:val="24"/>
        </w:rPr>
        <w:tab/>
      </w:r>
      <w:r>
        <w:rPr>
          <w:szCs w:val="24"/>
        </w:rPr>
        <w:tab/>
      </w:r>
      <w:r>
        <w:rPr>
          <w:szCs w:val="24"/>
        </w:rPr>
        <w:tab/>
      </w:r>
      <w:r>
        <w:rPr>
          <w:szCs w:val="24"/>
        </w:rPr>
        <w:tab/>
      </w:r>
      <w:r>
        <w:rPr>
          <w:szCs w:val="24"/>
        </w:rPr>
        <w:tab/>
        <w:t>_____________________________</w:t>
      </w:r>
      <w:r w:rsidR="000574A4">
        <w:rPr>
          <w:szCs w:val="24"/>
        </w:rPr>
        <w:t>_____</w:t>
      </w:r>
    </w:p>
    <w:p w:rsidR="003E7664" w:rsidRDefault="001C55B2" w:rsidP="000574A4">
      <w:pPr>
        <w:pStyle w:val="DefaultStyle"/>
        <w:spacing w:after="0"/>
        <w:ind w:left="3600" w:firstLine="720"/>
      </w:pPr>
      <w:r>
        <w:rPr>
          <w:szCs w:val="24"/>
        </w:rPr>
        <w:t>Проф. др Горан Кнежевић</w:t>
      </w:r>
    </w:p>
    <w:p w:rsidR="003E7664" w:rsidRDefault="001C55B2" w:rsidP="000574A4">
      <w:pPr>
        <w:pStyle w:val="DefaultStyle"/>
        <w:spacing w:after="0"/>
        <w:ind w:left="3600" w:firstLine="720"/>
      </w:pPr>
      <w:r>
        <w:rPr>
          <w:szCs w:val="24"/>
        </w:rPr>
        <w:t xml:space="preserve">Филозофски факултет у Београду </w:t>
      </w:r>
    </w:p>
    <w:p w:rsidR="003E7664" w:rsidRDefault="003E7664">
      <w:pPr>
        <w:pStyle w:val="DefaultStyle"/>
        <w:jc w:val="both"/>
      </w:pPr>
    </w:p>
    <w:p w:rsidR="003E7664" w:rsidRPr="000574A4" w:rsidRDefault="001C55B2">
      <w:pPr>
        <w:pStyle w:val="DefaultStyle"/>
        <w:spacing w:after="0"/>
        <w:jc w:val="both"/>
      </w:pPr>
      <w:r>
        <w:rPr>
          <w:szCs w:val="24"/>
        </w:rPr>
        <w:tab/>
      </w:r>
      <w:r>
        <w:rPr>
          <w:szCs w:val="24"/>
        </w:rPr>
        <w:tab/>
      </w:r>
      <w:r>
        <w:rPr>
          <w:szCs w:val="24"/>
        </w:rPr>
        <w:tab/>
      </w:r>
      <w:r>
        <w:rPr>
          <w:szCs w:val="24"/>
        </w:rPr>
        <w:tab/>
      </w:r>
      <w:r>
        <w:rPr>
          <w:szCs w:val="24"/>
        </w:rPr>
        <w:tab/>
      </w:r>
      <w:r>
        <w:rPr>
          <w:szCs w:val="24"/>
        </w:rPr>
        <w:tab/>
        <w:t>_____________________________</w:t>
      </w:r>
      <w:r w:rsidR="000574A4">
        <w:rPr>
          <w:szCs w:val="24"/>
        </w:rPr>
        <w:t>_____</w:t>
      </w:r>
    </w:p>
    <w:p w:rsidR="003E7664" w:rsidRPr="000574A4" w:rsidRDefault="001C55B2" w:rsidP="000574A4">
      <w:pPr>
        <w:pStyle w:val="DefaultStyle"/>
        <w:spacing w:after="0"/>
        <w:ind w:left="4320"/>
        <w:rPr>
          <w:lang/>
        </w:rPr>
      </w:pPr>
      <w:r>
        <w:rPr>
          <w:szCs w:val="24"/>
        </w:rPr>
        <w:t>Проф. др Биљна Требјешанин</w:t>
      </w:r>
      <w:r w:rsidR="000574A4">
        <w:rPr>
          <w:szCs w:val="24"/>
          <w:lang/>
        </w:rPr>
        <w:t xml:space="preserve"> у пензији</w:t>
      </w:r>
    </w:p>
    <w:p w:rsidR="003E7664" w:rsidRDefault="001C55B2" w:rsidP="000574A4">
      <w:pPr>
        <w:pStyle w:val="DefaultStyle"/>
        <w:spacing w:after="0"/>
        <w:ind w:left="3600" w:firstLine="720"/>
      </w:pPr>
      <w:r>
        <w:rPr>
          <w:szCs w:val="24"/>
        </w:rPr>
        <w:t>Учитељски факултет у Београду</w:t>
      </w:r>
    </w:p>
    <w:sectPr w:rsidR="003E7664" w:rsidSect="00107955">
      <w:headerReference w:type="default" r:id="rId7"/>
      <w:footerReference w:type="default" r:id="rId8"/>
      <w:pgSz w:w="11906" w:h="16838"/>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F7B" w:rsidRDefault="001F1F7B">
      <w:pPr>
        <w:spacing w:after="0" w:line="240" w:lineRule="auto"/>
      </w:pPr>
      <w:r>
        <w:separator/>
      </w:r>
    </w:p>
  </w:endnote>
  <w:endnote w:type="continuationSeparator" w:id="1">
    <w:p w:rsidR="001F1F7B" w:rsidRDefault="001F1F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64" w:rsidRDefault="00107955">
    <w:pPr>
      <w:pStyle w:val="Footer"/>
      <w:jc w:val="center"/>
    </w:pPr>
    <w:r>
      <w:fldChar w:fldCharType="begin"/>
    </w:r>
    <w:r w:rsidR="001C55B2">
      <w:instrText>PAGE</w:instrText>
    </w:r>
    <w:r>
      <w:fldChar w:fldCharType="separate"/>
    </w:r>
    <w:r w:rsidR="00381B4B">
      <w:rPr>
        <w:noProof/>
      </w:rPr>
      <w:t>11</w:t>
    </w:r>
    <w:r>
      <w:fldChar w:fldCharType="end"/>
    </w:r>
  </w:p>
  <w:p w:rsidR="003E7664" w:rsidRDefault="003E76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F7B" w:rsidRDefault="001F1F7B">
      <w:pPr>
        <w:spacing w:after="0" w:line="240" w:lineRule="auto"/>
      </w:pPr>
      <w:r>
        <w:separator/>
      </w:r>
    </w:p>
  </w:footnote>
  <w:footnote w:type="continuationSeparator" w:id="1">
    <w:p w:rsidR="001F1F7B" w:rsidRDefault="001F1F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64" w:rsidRDefault="003E76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B1353"/>
    <w:multiLevelType w:val="multilevel"/>
    <w:tmpl w:val="11E0184E"/>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67BB3F98"/>
    <w:multiLevelType w:val="multilevel"/>
    <w:tmpl w:val="B45EEF4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footnotePr>
    <w:footnote w:id="0"/>
    <w:footnote w:id="1"/>
  </w:footnotePr>
  <w:endnotePr>
    <w:endnote w:id="0"/>
    <w:endnote w:id="1"/>
  </w:endnotePr>
  <w:compat>
    <w:useFELayout/>
  </w:compat>
  <w:rsids>
    <w:rsidRoot w:val="003E7664"/>
    <w:rsid w:val="000574A4"/>
    <w:rsid w:val="00107955"/>
    <w:rsid w:val="001C55B2"/>
    <w:rsid w:val="001F1F7B"/>
    <w:rsid w:val="00381B4B"/>
    <w:rsid w:val="003E7664"/>
    <w:rsid w:val="00DC5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955"/>
  </w:style>
  <w:style w:type="paragraph" w:styleId="Heading3">
    <w:name w:val="heading 3"/>
    <w:basedOn w:val="DefaultStyle"/>
    <w:uiPriority w:val="9"/>
    <w:semiHidden/>
    <w:unhideWhenUsed/>
    <w:qFormat/>
    <w:rsid w:val="00107955"/>
    <w:pPr>
      <w:tabs>
        <w:tab w:val="left" w:pos="1440"/>
      </w:tabs>
      <w:spacing w:before="280" w:after="280" w:line="100" w:lineRule="atLeast"/>
      <w:ind w:left="720" w:hanging="720"/>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107955"/>
    <w:pPr>
      <w:suppressAutoHyphens/>
      <w:spacing w:after="200" w:line="276" w:lineRule="auto"/>
    </w:pPr>
    <w:rPr>
      <w:rFonts w:ascii="Times New Roman" w:eastAsia="Calibri" w:hAnsi="Times New Roman" w:cs="Times New Roman"/>
      <w:sz w:val="24"/>
      <w:lang w:eastAsia="ar-SA"/>
    </w:rPr>
  </w:style>
  <w:style w:type="character" w:customStyle="1" w:styleId="WW-DefaultParagraphFont">
    <w:name w:val="WW-Default Paragraph Font"/>
    <w:rsid w:val="00107955"/>
  </w:style>
  <w:style w:type="character" w:customStyle="1" w:styleId="Absatz-Standardschriftart">
    <w:name w:val="Absatz-Standardschriftart"/>
    <w:rsid w:val="00107955"/>
  </w:style>
  <w:style w:type="character" w:customStyle="1" w:styleId="WW-DefaultParagraphFont1">
    <w:name w:val="WW-Default Paragraph Font1"/>
    <w:rsid w:val="00107955"/>
  </w:style>
  <w:style w:type="character" w:customStyle="1" w:styleId="WW-DefaultParagraphFont11">
    <w:name w:val="WW-Default Paragraph Font11"/>
    <w:rsid w:val="00107955"/>
  </w:style>
  <w:style w:type="character" w:customStyle="1" w:styleId="Heading3Char">
    <w:name w:val="Heading 3 Char"/>
    <w:rsid w:val="00107955"/>
    <w:rPr>
      <w:rFonts w:eastAsia="Times New Roman" w:cs="Times New Roman"/>
      <w:b/>
      <w:bCs/>
      <w:sz w:val="27"/>
      <w:szCs w:val="27"/>
    </w:rPr>
  </w:style>
  <w:style w:type="character" w:customStyle="1" w:styleId="HeaderChar">
    <w:name w:val="Header Char"/>
    <w:rsid w:val="00107955"/>
    <w:rPr>
      <w:rFonts w:eastAsia="Calibri"/>
      <w:sz w:val="24"/>
      <w:szCs w:val="22"/>
      <w:lang w:val="en-US"/>
    </w:rPr>
  </w:style>
  <w:style w:type="character" w:customStyle="1" w:styleId="FooterChar">
    <w:name w:val="Footer Char"/>
    <w:rsid w:val="00107955"/>
    <w:rPr>
      <w:rFonts w:eastAsia="Calibri"/>
      <w:sz w:val="24"/>
      <w:szCs w:val="22"/>
      <w:lang w:val="en-US"/>
    </w:rPr>
  </w:style>
  <w:style w:type="character" w:customStyle="1" w:styleId="apple-style-span">
    <w:name w:val="apple-style-span"/>
    <w:basedOn w:val="DefaultParagraphFont"/>
    <w:rsid w:val="00107955"/>
  </w:style>
  <w:style w:type="character" w:styleId="Emphasis">
    <w:name w:val="Emphasis"/>
    <w:rsid w:val="00107955"/>
    <w:rPr>
      <w:i/>
      <w:iCs/>
    </w:rPr>
  </w:style>
  <w:style w:type="character" w:customStyle="1" w:styleId="apple-converted-space">
    <w:name w:val="apple-converted-space"/>
    <w:rsid w:val="00107955"/>
  </w:style>
  <w:style w:type="character" w:customStyle="1" w:styleId="FootnoteTextChar">
    <w:name w:val="Footnote Text Char"/>
    <w:rsid w:val="00107955"/>
    <w:rPr>
      <w:rFonts w:eastAsia="Calibri"/>
      <w:lang w:eastAsia="ar-SA"/>
    </w:rPr>
  </w:style>
  <w:style w:type="character" w:styleId="FootnoteReference">
    <w:name w:val="footnote reference"/>
    <w:rsid w:val="00107955"/>
    <w:rPr>
      <w:vertAlign w:val="superscript"/>
    </w:rPr>
  </w:style>
  <w:style w:type="character" w:customStyle="1" w:styleId="InternetLink">
    <w:name w:val="Internet Link"/>
    <w:rsid w:val="00107955"/>
    <w:rPr>
      <w:color w:val="0000FF"/>
      <w:u w:val="single"/>
    </w:rPr>
  </w:style>
  <w:style w:type="character" w:customStyle="1" w:styleId="im">
    <w:name w:val="im"/>
    <w:rsid w:val="00107955"/>
  </w:style>
  <w:style w:type="character" w:styleId="CommentReference">
    <w:name w:val="annotation reference"/>
    <w:rsid w:val="00107955"/>
    <w:rPr>
      <w:sz w:val="16"/>
      <w:szCs w:val="16"/>
    </w:rPr>
  </w:style>
  <w:style w:type="character" w:customStyle="1" w:styleId="CommentTextChar">
    <w:name w:val="Comment Text Char"/>
    <w:rsid w:val="00107955"/>
    <w:rPr>
      <w:rFonts w:ascii="Calibri" w:eastAsia="Calibri" w:hAnsi="Calibri"/>
    </w:rPr>
  </w:style>
  <w:style w:type="character" w:customStyle="1" w:styleId="BalloonTextChar">
    <w:name w:val="Balloon Text Char"/>
    <w:rsid w:val="00107955"/>
    <w:rPr>
      <w:rFonts w:ascii="Tahoma" w:eastAsia="Calibri" w:hAnsi="Tahoma" w:cs="Tahoma"/>
      <w:sz w:val="16"/>
      <w:szCs w:val="16"/>
      <w:lang w:eastAsia="ar-SA"/>
    </w:rPr>
  </w:style>
  <w:style w:type="character" w:customStyle="1" w:styleId="hps">
    <w:name w:val="hps"/>
    <w:rsid w:val="00107955"/>
  </w:style>
  <w:style w:type="character" w:customStyle="1" w:styleId="CommentSubjectChar">
    <w:name w:val="Comment Subject Char"/>
    <w:basedOn w:val="CommentTextChar"/>
    <w:rsid w:val="00107955"/>
    <w:rPr>
      <w:rFonts w:ascii="Calibri" w:eastAsia="Calibri" w:hAnsi="Calibri"/>
      <w:b/>
      <w:bCs/>
      <w:lang w:eastAsia="ar-SA"/>
    </w:rPr>
  </w:style>
  <w:style w:type="character" w:customStyle="1" w:styleId="ListLabel1">
    <w:name w:val="ListLabel 1"/>
    <w:rsid w:val="00107955"/>
    <w:rPr>
      <w:rFonts w:eastAsia="Times New Roman" w:cs="Times New Roman"/>
    </w:rPr>
  </w:style>
  <w:style w:type="character" w:customStyle="1" w:styleId="ListLabel2">
    <w:name w:val="ListLabel 2"/>
    <w:rsid w:val="00107955"/>
    <w:rPr>
      <w:rFonts w:cs="Courier New"/>
    </w:rPr>
  </w:style>
  <w:style w:type="character" w:customStyle="1" w:styleId="ListLabel3">
    <w:name w:val="ListLabel 3"/>
    <w:rsid w:val="00107955"/>
    <w:rPr>
      <w:rFonts w:eastAsia="Calibri" w:cs="Times New Roman"/>
    </w:rPr>
  </w:style>
  <w:style w:type="paragraph" w:customStyle="1" w:styleId="Heading">
    <w:name w:val="Heading"/>
    <w:basedOn w:val="DefaultStyle"/>
    <w:next w:val="TextBody"/>
    <w:rsid w:val="00107955"/>
    <w:pPr>
      <w:keepNext/>
      <w:spacing w:before="240" w:after="120"/>
    </w:pPr>
    <w:rPr>
      <w:rFonts w:ascii="Arial" w:eastAsia="Arial" w:hAnsi="Arial" w:cs="Tahoma"/>
      <w:sz w:val="28"/>
      <w:szCs w:val="28"/>
    </w:rPr>
  </w:style>
  <w:style w:type="paragraph" w:customStyle="1" w:styleId="TextBody">
    <w:name w:val="Text Body"/>
    <w:basedOn w:val="DefaultStyle"/>
    <w:rsid w:val="00107955"/>
    <w:pPr>
      <w:spacing w:after="120"/>
    </w:pPr>
  </w:style>
  <w:style w:type="paragraph" w:styleId="List">
    <w:name w:val="List"/>
    <w:basedOn w:val="TextBody"/>
    <w:rsid w:val="00107955"/>
    <w:rPr>
      <w:rFonts w:ascii="Arial" w:hAnsi="Arial" w:cs="Tahoma"/>
    </w:rPr>
  </w:style>
  <w:style w:type="paragraph" w:styleId="Caption">
    <w:name w:val="caption"/>
    <w:basedOn w:val="DefaultStyle"/>
    <w:rsid w:val="00107955"/>
    <w:pPr>
      <w:suppressLineNumbers/>
      <w:spacing w:before="120" w:after="120"/>
    </w:pPr>
    <w:rPr>
      <w:rFonts w:ascii="Arial" w:hAnsi="Arial" w:cs="Tahoma"/>
      <w:i/>
      <w:iCs/>
      <w:szCs w:val="24"/>
    </w:rPr>
  </w:style>
  <w:style w:type="paragraph" w:customStyle="1" w:styleId="Index">
    <w:name w:val="Index"/>
    <w:basedOn w:val="DefaultStyle"/>
    <w:rsid w:val="00107955"/>
    <w:pPr>
      <w:suppressLineNumbers/>
    </w:pPr>
    <w:rPr>
      <w:rFonts w:ascii="Arial" w:hAnsi="Arial" w:cs="Tahoma"/>
    </w:rPr>
  </w:style>
  <w:style w:type="paragraph" w:styleId="Header">
    <w:name w:val="header"/>
    <w:basedOn w:val="DefaultStyle"/>
    <w:rsid w:val="00107955"/>
    <w:pPr>
      <w:tabs>
        <w:tab w:val="center" w:pos="4513"/>
        <w:tab w:val="right" w:pos="9026"/>
      </w:tabs>
    </w:pPr>
  </w:style>
  <w:style w:type="paragraph" w:styleId="Footer">
    <w:name w:val="footer"/>
    <w:basedOn w:val="DefaultStyle"/>
    <w:rsid w:val="00107955"/>
    <w:pPr>
      <w:tabs>
        <w:tab w:val="center" w:pos="4513"/>
        <w:tab w:val="right" w:pos="9026"/>
      </w:tabs>
    </w:pPr>
  </w:style>
  <w:style w:type="paragraph" w:styleId="NormalWeb">
    <w:name w:val="Normal (Web)"/>
    <w:basedOn w:val="DefaultStyle"/>
    <w:rsid w:val="00107955"/>
    <w:pPr>
      <w:suppressAutoHyphens w:val="0"/>
      <w:spacing w:before="28" w:after="115" w:line="100" w:lineRule="atLeast"/>
    </w:pPr>
    <w:rPr>
      <w:rFonts w:eastAsia="Times New Roman"/>
      <w:szCs w:val="24"/>
      <w:lang w:eastAsia="en-US"/>
    </w:rPr>
  </w:style>
  <w:style w:type="paragraph" w:styleId="ListParagraph">
    <w:name w:val="List Paragraph"/>
    <w:basedOn w:val="DefaultStyle"/>
    <w:rsid w:val="00107955"/>
    <w:pPr>
      <w:suppressAutoHyphens w:val="0"/>
      <w:spacing w:after="0" w:line="100" w:lineRule="atLeast"/>
      <w:ind w:left="720"/>
    </w:pPr>
    <w:rPr>
      <w:rFonts w:eastAsia="Times New Roman"/>
      <w:szCs w:val="24"/>
      <w:lang w:eastAsia="en-US"/>
    </w:rPr>
  </w:style>
  <w:style w:type="paragraph" w:customStyle="1" w:styleId="Normal1">
    <w:name w:val="Normal1"/>
    <w:rsid w:val="00107955"/>
    <w:pPr>
      <w:suppressAutoHyphens/>
      <w:spacing w:before="90" w:after="90"/>
      <w:ind w:left="90" w:right="90"/>
    </w:pPr>
    <w:rPr>
      <w:rFonts w:ascii="Times New Roman" w:eastAsia="Times New Roman" w:hAnsi="Times New Roman" w:cs="Times New Roman"/>
      <w:color w:val="000000"/>
      <w:sz w:val="24"/>
      <w:szCs w:val="24"/>
    </w:rPr>
  </w:style>
  <w:style w:type="paragraph" w:styleId="FootnoteText">
    <w:name w:val="footnote text"/>
    <w:basedOn w:val="DefaultStyle"/>
    <w:rsid w:val="00107955"/>
    <w:rPr>
      <w:sz w:val="20"/>
      <w:szCs w:val="20"/>
    </w:rPr>
  </w:style>
  <w:style w:type="paragraph" w:styleId="CommentText">
    <w:name w:val="annotation text"/>
    <w:basedOn w:val="DefaultStyle"/>
    <w:rsid w:val="00107955"/>
    <w:pPr>
      <w:suppressAutoHyphens w:val="0"/>
      <w:spacing w:line="100" w:lineRule="atLeast"/>
    </w:pPr>
    <w:rPr>
      <w:rFonts w:ascii="Calibri" w:hAnsi="Calibri"/>
      <w:sz w:val="20"/>
      <w:szCs w:val="20"/>
    </w:rPr>
  </w:style>
  <w:style w:type="paragraph" w:styleId="BalloonText">
    <w:name w:val="Balloon Text"/>
    <w:basedOn w:val="DefaultStyle"/>
    <w:rsid w:val="00107955"/>
    <w:pPr>
      <w:spacing w:after="0" w:line="100" w:lineRule="atLeast"/>
    </w:pPr>
    <w:rPr>
      <w:rFonts w:ascii="Tahoma" w:hAnsi="Tahoma"/>
      <w:sz w:val="16"/>
      <w:szCs w:val="16"/>
    </w:rPr>
  </w:style>
  <w:style w:type="paragraph" w:styleId="CommentSubject">
    <w:name w:val="annotation subject"/>
    <w:basedOn w:val="CommentText"/>
    <w:rsid w:val="00107955"/>
    <w:pPr>
      <w:suppressAutoHyphens/>
      <w:spacing w:line="276" w:lineRule="auto"/>
    </w:pPr>
    <w:rPr>
      <w:rFonts w:ascii="Times New Roman" w:hAnsi="Times New Roman"/>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4691</Words>
  <Characters>26743</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Baucal</dc:creator>
  <cp:lastModifiedBy>Korisnik</cp:lastModifiedBy>
  <cp:revision>2</cp:revision>
  <cp:lastPrinted>1899-12-31T23:00:00Z</cp:lastPrinted>
  <dcterms:created xsi:type="dcterms:W3CDTF">2019-12-03T10:37:00Z</dcterms:created>
  <dcterms:modified xsi:type="dcterms:W3CDTF">2019-12-03T10:37:00Z</dcterms:modified>
</cp:coreProperties>
</file>