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AD9" w:rsidRDefault="00685AD9" w:rsidP="009631A3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НАСТАВНО-НАУЧНОМ ВЕЋУ</w:t>
      </w:r>
      <w:r w:rsidRPr="009631A3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ФИЛОЗОФСКОГ ФАКУЛТЕТА </w:t>
      </w:r>
    </w:p>
    <w:p w:rsidR="00685AD9" w:rsidRPr="009631A3" w:rsidRDefault="00685AD9" w:rsidP="009631A3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631A3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УНИВЕРЗИТЕТА У БЕОГРАДУ</w:t>
      </w:r>
    </w:p>
    <w:p w:rsidR="00685AD9" w:rsidRPr="0065711E" w:rsidRDefault="00685AD9" w:rsidP="00881AF2">
      <w:pPr>
        <w:spacing w:line="36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XX</w:t>
      </w:r>
      <w:r w:rsidRPr="000271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редовној седници Наставно-научног већа Филозофског факултета у Београду одржаној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27.09.2018. године, изабрани смо у комисију за реизбор </w:t>
      </w:r>
      <w:r w:rsidRPr="0065711E">
        <w:rPr>
          <w:rFonts w:ascii="Times New Roman" w:hAnsi="Times New Roman" w:cs="Times New Roman"/>
          <w:sz w:val="24"/>
          <w:szCs w:val="24"/>
          <w:lang w:val="sr-Cyrl-CS"/>
        </w:rPr>
        <w:t>Немањ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65711E">
        <w:rPr>
          <w:rFonts w:ascii="Times New Roman" w:hAnsi="Times New Roman" w:cs="Times New Roman"/>
          <w:sz w:val="24"/>
          <w:szCs w:val="24"/>
          <w:lang w:val="sr-Cyrl-CS"/>
        </w:rPr>
        <w:t xml:space="preserve"> ВУЈЧИЋА, доктора историје, </w:t>
      </w:r>
      <w:r>
        <w:rPr>
          <w:rFonts w:ascii="Times New Roman" w:hAnsi="Times New Roman" w:cs="Times New Roman"/>
          <w:sz w:val="24"/>
          <w:szCs w:val="24"/>
          <w:lang w:val="sr-Cyrl-CS"/>
        </w:rPr>
        <w:t>у звање НАУЧНИ САРАДНИК</w:t>
      </w:r>
      <w:r w:rsidRPr="0065711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65711E">
        <w:rPr>
          <w:rFonts w:ascii="Times New Roman" w:hAnsi="Times New Roman" w:cs="Times New Roman"/>
          <w:sz w:val="24"/>
          <w:szCs w:val="24"/>
          <w:lang w:val="sr-Cyrl-CS"/>
        </w:rPr>
        <w:t xml:space="preserve"> пројекту Филозофског факултета у </w:t>
      </w:r>
      <w:r w:rsidRPr="00825132">
        <w:rPr>
          <w:rFonts w:ascii="Times New Roman" w:hAnsi="Times New Roman" w:cs="Times New Roman"/>
          <w:sz w:val="24"/>
          <w:szCs w:val="24"/>
          <w:lang w:val="sr-Cyrl-CS"/>
        </w:rPr>
        <w:t>Београду „Градски живот у антици: експанзија градова и урбане цивилизације на Балкану и у суседним областима од хеленистичког до позно римског периода“ (руководилац проф. др</w:t>
      </w:r>
      <w:r w:rsidRPr="0065711E">
        <w:rPr>
          <w:rFonts w:ascii="Times New Roman" w:hAnsi="Times New Roman" w:cs="Times New Roman"/>
          <w:sz w:val="24"/>
          <w:szCs w:val="24"/>
          <w:lang w:val="sr-Cyrl-CS"/>
        </w:rPr>
        <w:t xml:space="preserve"> Маријана Рицл,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МНТР </w:t>
      </w:r>
      <w:r w:rsidRPr="0065711E">
        <w:rPr>
          <w:rFonts w:ascii="Times New Roman" w:hAnsi="Times New Roman" w:cs="Times New Roman"/>
          <w:sz w:val="24"/>
          <w:szCs w:val="24"/>
          <w:lang w:val="sr-Cyrl-CS"/>
        </w:rPr>
        <w:t>ЕВБ 177005).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5711E">
        <w:rPr>
          <w:rFonts w:ascii="Times New Roman" w:hAnsi="Times New Roman" w:cs="Times New Roman"/>
          <w:sz w:val="24"/>
          <w:szCs w:val="24"/>
          <w:lang w:val="sr-Cyrl-CS"/>
        </w:rPr>
        <w:t>Пошто смо прегледали документацију достављену од стране др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5711E">
        <w:rPr>
          <w:rFonts w:ascii="Times New Roman" w:hAnsi="Times New Roman" w:cs="Times New Roman"/>
          <w:sz w:val="24"/>
          <w:szCs w:val="24"/>
          <w:lang w:val="sr-Cyrl-CS"/>
        </w:rPr>
        <w:t xml:space="preserve">Немање ВУЈЧИЋА, достављамо Вам следећи </w:t>
      </w:r>
    </w:p>
    <w:p w:rsidR="00685AD9" w:rsidRDefault="00685AD9" w:rsidP="00893BB7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sr-Cyrl-CS"/>
        </w:rPr>
      </w:pPr>
    </w:p>
    <w:p w:rsidR="00685AD9" w:rsidRPr="0065711E" w:rsidRDefault="00685AD9" w:rsidP="00893BB7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sr-Cyrl-CS"/>
        </w:rPr>
      </w:pPr>
      <w:r w:rsidRPr="0065711E">
        <w:rPr>
          <w:rFonts w:ascii="Times New Roman" w:hAnsi="Times New Roman" w:cs="Times New Roman"/>
          <w:b/>
          <w:bCs/>
          <w:caps/>
          <w:sz w:val="24"/>
          <w:szCs w:val="24"/>
          <w:lang w:val="sr-Cyrl-CS"/>
        </w:rPr>
        <w:t xml:space="preserve">ИЗВЕШТАЈ </w:t>
      </w:r>
    </w:p>
    <w:p w:rsidR="00685AD9" w:rsidRPr="0065711E" w:rsidRDefault="00685AD9" w:rsidP="00893BB7">
      <w:pPr>
        <w:spacing w:line="360" w:lineRule="auto"/>
        <w:rPr>
          <w:rFonts w:ascii="Times New Roman" w:hAnsi="Times New Roman" w:cs="Times New Roman"/>
          <w:b/>
          <w:bCs/>
          <w:caps/>
          <w:sz w:val="24"/>
          <w:szCs w:val="24"/>
          <w:lang w:val="sr-Cyrl-CS"/>
        </w:rPr>
      </w:pPr>
      <w:r w:rsidRPr="0065711E">
        <w:rPr>
          <w:rFonts w:ascii="Times New Roman" w:hAnsi="Times New Roman" w:cs="Times New Roman"/>
          <w:b/>
          <w:bCs/>
          <w:caps/>
          <w:sz w:val="24"/>
          <w:szCs w:val="24"/>
          <w:lang w:val="sr-Cyrl-CS"/>
        </w:rPr>
        <w:t xml:space="preserve">1. </w:t>
      </w:r>
      <w:r w:rsidRPr="0065711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Биографски подаци</w:t>
      </w:r>
    </w:p>
    <w:p w:rsidR="00685AD9" w:rsidRPr="0056452D" w:rsidRDefault="00685AD9" w:rsidP="00881AF2">
      <w:pPr>
        <w:pStyle w:val="ListParagraph"/>
        <w:spacing w:line="360" w:lineRule="atLeast"/>
        <w:ind w:left="0"/>
        <w:jc w:val="both"/>
      </w:pPr>
      <w:r w:rsidRPr="00B51E63">
        <w:rPr>
          <w:lang w:val="sr-Cyrl-CS"/>
        </w:rPr>
        <w:t>Немања Вујчић рођен је 0</w:t>
      </w:r>
      <w:r w:rsidRPr="00001CDB">
        <w:rPr>
          <w:lang w:val="sr-Cyrl-CS"/>
        </w:rPr>
        <w:t>2.</w:t>
      </w:r>
      <w:r w:rsidRPr="00B51E63">
        <w:rPr>
          <w:lang w:val="sr-Cyrl-CS"/>
        </w:rPr>
        <w:t>02.</w:t>
      </w:r>
      <w:r w:rsidRPr="00001CDB">
        <w:rPr>
          <w:lang w:val="sr-Cyrl-CS"/>
        </w:rPr>
        <w:t>1980</w:t>
      </w:r>
      <w:r w:rsidRPr="00B51E63">
        <w:rPr>
          <w:lang w:val="sr-Cyrl-CS"/>
        </w:rPr>
        <w:t xml:space="preserve"> у</w:t>
      </w:r>
      <w:r w:rsidRPr="00001CDB">
        <w:rPr>
          <w:lang w:val="sr-Cyrl-CS"/>
        </w:rPr>
        <w:t xml:space="preserve"> Београд</w:t>
      </w:r>
      <w:r w:rsidRPr="00B51E63">
        <w:rPr>
          <w:lang w:val="sr-Cyrl-CS"/>
        </w:rPr>
        <w:t>у</w:t>
      </w:r>
      <w:r w:rsidRPr="00001CDB">
        <w:rPr>
          <w:lang w:val="sr-Cyrl-CS"/>
        </w:rPr>
        <w:t>.</w:t>
      </w:r>
      <w:r w:rsidRPr="00B51E63">
        <w:rPr>
          <w:lang w:val="sr-Cyrl-CS"/>
        </w:rPr>
        <w:t xml:space="preserve"> Основну школу и гимназију завршио је у Обреновцу. Од 1999. до 2004. године студирао је на Одељењу за </w:t>
      </w:r>
      <w:r w:rsidRPr="00001CDB">
        <w:rPr>
          <w:lang w:val="sr-Cyrl-CS"/>
        </w:rPr>
        <w:t>историј</w:t>
      </w:r>
      <w:r w:rsidRPr="00B51E63">
        <w:rPr>
          <w:lang w:val="sr-Cyrl-CS"/>
        </w:rPr>
        <w:t>у</w:t>
      </w:r>
      <w:r w:rsidRPr="00001CDB">
        <w:rPr>
          <w:lang w:val="sr-Cyrl-CS"/>
        </w:rPr>
        <w:t xml:space="preserve"> Филозофско</w:t>
      </w:r>
      <w:r w:rsidRPr="00B51E63">
        <w:rPr>
          <w:lang w:val="sr-Cyrl-CS"/>
        </w:rPr>
        <w:t>г</w:t>
      </w:r>
      <w:r w:rsidRPr="00001CDB">
        <w:rPr>
          <w:lang w:val="sr-Cyrl-CS"/>
        </w:rPr>
        <w:t xml:space="preserve"> факултет</w:t>
      </w:r>
      <w:r w:rsidRPr="00B51E63">
        <w:rPr>
          <w:lang w:val="sr-Cyrl-CS"/>
        </w:rPr>
        <w:t>а</w:t>
      </w:r>
      <w:r w:rsidRPr="00001CDB">
        <w:rPr>
          <w:lang w:val="sr-Cyrl-CS"/>
        </w:rPr>
        <w:t xml:space="preserve"> Универзитета у Београду. Дипломирао </w:t>
      </w:r>
      <w:r w:rsidRPr="00B51E63">
        <w:rPr>
          <w:lang w:val="sr-Cyrl-CS"/>
        </w:rPr>
        <w:t xml:space="preserve">је </w:t>
      </w:r>
      <w:r w:rsidRPr="00001CDB">
        <w:rPr>
          <w:lang w:val="sr-Cyrl-CS"/>
        </w:rPr>
        <w:t xml:space="preserve">са темом „Египћани у војсци и државном апарату Птолемеја </w:t>
      </w:r>
      <w:r w:rsidRPr="00B51E63">
        <w:t>IV</w:t>
      </w:r>
      <w:r w:rsidRPr="00001CDB">
        <w:rPr>
          <w:lang w:val="sr-Cyrl-CS"/>
        </w:rPr>
        <w:t xml:space="preserve"> и Птолемеја </w:t>
      </w:r>
      <w:r w:rsidRPr="00B51E63">
        <w:t>V</w:t>
      </w:r>
      <w:r w:rsidRPr="00001CDB">
        <w:rPr>
          <w:lang w:val="sr-Cyrl-CS"/>
        </w:rPr>
        <w:t>“ (ментор проф. др Маријана Рицл). Просечна оцена на основним студијама</w:t>
      </w:r>
      <w:r>
        <w:rPr>
          <w:lang w:val="sr-Cyrl-CS"/>
        </w:rPr>
        <w:t xml:space="preserve"> била </w:t>
      </w:r>
      <w:r>
        <w:t xml:space="preserve">му </w:t>
      </w:r>
      <w:r>
        <w:rPr>
          <w:lang w:val="sr-Cyrl-CS"/>
        </w:rPr>
        <w:t>је</w:t>
      </w:r>
      <w:r w:rsidRPr="00001CDB">
        <w:rPr>
          <w:lang w:val="sr-Cyrl-CS"/>
        </w:rPr>
        <w:t xml:space="preserve"> 9,60.</w:t>
      </w:r>
      <w:r w:rsidRPr="00B51E63">
        <w:rPr>
          <w:lang w:val="sr-Cyrl-CS"/>
        </w:rPr>
        <w:t xml:space="preserve"> Током основних студија примао је стипендију </w:t>
      </w:r>
      <w:r w:rsidRPr="00001CDB">
        <w:rPr>
          <w:lang w:val="sr-Cyrl-CS"/>
        </w:rPr>
        <w:t>Краљевине Норвешке (2002</w:t>
      </w:r>
      <w:r w:rsidRPr="00B51E63">
        <w:rPr>
          <w:lang w:val="sr-Cyrl-CS"/>
        </w:rPr>
        <w:t>. године</w:t>
      </w:r>
      <w:r w:rsidRPr="00001CDB">
        <w:rPr>
          <w:lang w:val="sr-Cyrl-CS"/>
        </w:rPr>
        <w:t>)</w:t>
      </w:r>
      <w:r w:rsidRPr="00B51E63">
        <w:rPr>
          <w:lang w:val="sr-Cyrl-CS"/>
        </w:rPr>
        <w:t xml:space="preserve"> и </w:t>
      </w:r>
      <w:r w:rsidRPr="00001CDB">
        <w:rPr>
          <w:lang w:val="sr-Cyrl-CS"/>
        </w:rPr>
        <w:t>стипендиј</w:t>
      </w:r>
      <w:r w:rsidRPr="00B51E63">
        <w:rPr>
          <w:lang w:val="sr-Cyrl-CS"/>
        </w:rPr>
        <w:t>у</w:t>
      </w:r>
      <w:r w:rsidRPr="00001CDB">
        <w:rPr>
          <w:lang w:val="sr-Cyrl-CS"/>
        </w:rPr>
        <w:t xml:space="preserve"> Фонда Краљевског дома Карађорђевића (2002-2003</w:t>
      </w:r>
      <w:r w:rsidRPr="00B51E63">
        <w:rPr>
          <w:lang w:val="sr-Cyrl-CS"/>
        </w:rPr>
        <w:t xml:space="preserve">). Од </w:t>
      </w:r>
      <w:r w:rsidRPr="00001CDB">
        <w:rPr>
          <w:lang w:val="sr-Cyrl-CS"/>
        </w:rPr>
        <w:t>2004</w:t>
      </w:r>
      <w:r w:rsidRPr="00B51E63">
        <w:rPr>
          <w:lang w:val="sr-Cyrl-CS"/>
        </w:rPr>
        <w:t xml:space="preserve">. до </w:t>
      </w:r>
      <w:r w:rsidRPr="00001CDB">
        <w:rPr>
          <w:lang w:val="sr-Cyrl-CS"/>
        </w:rPr>
        <w:t>2007.</w:t>
      </w:r>
      <w:r w:rsidRPr="00B51E63">
        <w:rPr>
          <w:lang w:val="sr-Cyrl-CS"/>
        </w:rPr>
        <w:t xml:space="preserve"> године похађао је</w:t>
      </w:r>
      <w:r w:rsidRPr="00001CDB">
        <w:rPr>
          <w:lang w:val="sr-Cyrl-CS"/>
        </w:rPr>
        <w:t xml:space="preserve"> магистарске студије на Катедри за Историју старе Грчке и старог Истока Одељења за историју Филозофског факултета у Београду. Магистрирао </w:t>
      </w:r>
      <w:r w:rsidRPr="00B51E63">
        <w:rPr>
          <w:lang w:val="sr-Cyrl-CS"/>
        </w:rPr>
        <w:t xml:space="preserve">је </w:t>
      </w:r>
      <w:r w:rsidRPr="00001CDB">
        <w:rPr>
          <w:lang w:val="sr-Cyrl-CS"/>
        </w:rPr>
        <w:t>са темом „Уређење градова Јоније у доба принципата“ (ментор проф. др Маријана Рицл). Просечна оцена на магистарским студијама</w:t>
      </w:r>
      <w:r>
        <w:rPr>
          <w:lang w:val="sr-Cyrl-CS"/>
        </w:rPr>
        <w:t xml:space="preserve"> била је</w:t>
      </w:r>
      <w:r w:rsidRPr="00001CDB">
        <w:rPr>
          <w:lang w:val="sr-Cyrl-CS"/>
        </w:rPr>
        <w:t xml:space="preserve"> 10,00.</w:t>
      </w:r>
      <w:r w:rsidRPr="00B51E63">
        <w:rPr>
          <w:lang w:val="sr-Cyrl-CS"/>
        </w:rPr>
        <w:t xml:space="preserve"> Током магистарских студија примао је </w:t>
      </w:r>
      <w:r w:rsidRPr="00001CDB">
        <w:rPr>
          <w:lang w:val="sr-Cyrl-CS"/>
        </w:rPr>
        <w:t>стипендиј</w:t>
      </w:r>
      <w:r w:rsidRPr="00B51E63">
        <w:rPr>
          <w:lang w:val="sr-Cyrl-CS"/>
        </w:rPr>
        <w:t>у</w:t>
      </w:r>
      <w:r w:rsidRPr="00001CDB">
        <w:rPr>
          <w:lang w:val="sr-Cyrl-CS"/>
        </w:rPr>
        <w:t xml:space="preserve"> за студенте магистарских студија Министарства за науку (2005-2007)</w:t>
      </w:r>
      <w:r w:rsidRPr="00B51E63">
        <w:rPr>
          <w:lang w:val="sr-Cyrl-CS"/>
        </w:rPr>
        <w:t xml:space="preserve">. Од </w:t>
      </w:r>
      <w:r w:rsidRPr="00001CDB">
        <w:rPr>
          <w:lang w:val="sr-Cyrl-CS"/>
        </w:rPr>
        <w:t>2008</w:t>
      </w:r>
      <w:r w:rsidRPr="00B51E63">
        <w:rPr>
          <w:lang w:val="sr-Cyrl-CS"/>
        </w:rPr>
        <w:t xml:space="preserve">. до </w:t>
      </w:r>
      <w:r w:rsidRPr="00001CDB">
        <w:rPr>
          <w:lang w:val="sr-Cyrl-CS"/>
        </w:rPr>
        <w:t>2011.</w:t>
      </w:r>
      <w:r w:rsidRPr="00B51E63">
        <w:rPr>
          <w:lang w:val="sr-Cyrl-CS"/>
        </w:rPr>
        <w:t xml:space="preserve"> похађао је</w:t>
      </w:r>
      <w:r w:rsidRPr="00001CDB">
        <w:rPr>
          <w:lang w:val="sr-Cyrl-CS"/>
        </w:rPr>
        <w:t xml:space="preserve"> докторске студије на Катедри за Историју старе Грчке и старог Истока</w:t>
      </w:r>
      <w:r w:rsidRPr="00B51E63">
        <w:rPr>
          <w:lang w:val="sr-Cyrl-CS"/>
        </w:rPr>
        <w:t xml:space="preserve">, радећи на </w:t>
      </w:r>
      <w:r w:rsidRPr="00001CDB">
        <w:rPr>
          <w:lang w:val="sr-Cyrl-CS"/>
        </w:rPr>
        <w:t>тем</w:t>
      </w:r>
      <w:r w:rsidRPr="00B51E63">
        <w:rPr>
          <w:lang w:val="sr-Cyrl-CS"/>
        </w:rPr>
        <w:t>и</w:t>
      </w:r>
      <w:r w:rsidRPr="00001CDB">
        <w:rPr>
          <w:lang w:val="sr-Cyrl-CS"/>
        </w:rPr>
        <w:t xml:space="preserve"> „Урбанизација и хеленизација Мале Азије у хеленистичко доба“ (ментор проф. др Маријана Рицл).</w:t>
      </w:r>
      <w:r w:rsidRPr="00B51E63">
        <w:rPr>
          <w:lang w:val="sr-Cyrl-CS"/>
        </w:rPr>
        <w:t xml:space="preserve"> </w:t>
      </w:r>
      <w:r>
        <w:rPr>
          <w:lang w:val="sr-Cyrl-CS"/>
        </w:rPr>
        <w:t>По окончању рада, 12.10.2011. успешно је обавио одбрану своје докторске дисертације „Урбанизација и хеленизација Мале Азије у хеленистичко доба“ (председник комисије за одбрану Маријана Рицл, чланови комисије Данијела Стефановић, Мирко Обрадовић, Иван Јордовић). Претходно је (30.06.2011.) од Филозофског факултета добио звање истраживач-сарадник, а потом је одлуком истог Факултета од 29.09.2011. укључен у наставни процес са 4 часа недељно на предмету Историја старе Грчке и старог Истока, што је обновљено 2012. и 2103. године.</w:t>
      </w:r>
      <w:r w:rsidRPr="00BB7996">
        <w:rPr>
          <w:lang w:val="sr-Cyrl-CS"/>
        </w:rPr>
        <w:t xml:space="preserve"> </w:t>
      </w:r>
      <w:r>
        <w:t xml:space="preserve">Априла 2014. године изабран је у звање научни сарадник. </w:t>
      </w:r>
    </w:p>
    <w:p w:rsidR="00685AD9" w:rsidRDefault="00685AD9" w:rsidP="00893BB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685AD9" w:rsidRPr="00F76FD8" w:rsidRDefault="00685AD9" w:rsidP="00893BB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2. Научни и стручни рад кандидата </w:t>
      </w:r>
    </w:p>
    <w:p w:rsidR="00685AD9" w:rsidRDefault="00685AD9" w:rsidP="00203676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22CA1">
        <w:rPr>
          <w:rFonts w:ascii="Times New Roman" w:hAnsi="Times New Roman" w:cs="Times New Roman"/>
          <w:sz w:val="24"/>
          <w:szCs w:val="24"/>
          <w:lang w:val="sr-Cyrl-CS"/>
        </w:rPr>
        <w:t>Током магистарских студија (2005-2007) Немања Вујчић био стипендиста Министарства за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22CA1">
        <w:rPr>
          <w:rFonts w:ascii="Times New Roman" w:hAnsi="Times New Roman" w:cs="Times New Roman"/>
          <w:sz w:val="24"/>
          <w:szCs w:val="24"/>
          <w:lang w:val="sr-Cyrl-CS"/>
        </w:rPr>
        <w:t xml:space="preserve">науку. Од 2008. до 2011. примао је стипендију за студенте докторских студија Министарства за науку; истовремено је укључен у рад на пројектима „Процес хеленизације и романизације на тлу Балкана и суседних области у хеленистичком и римском периоду“ (2006-2010, руководилац проф. др Маријана Рицл, МНТР 147008) и “Градски живот у антици: експанзија урбане цивилизације на централном Балкану и суседним областима од хеленистичког до позно римског доба“ (2011-, руководилац проф. др Маријана Рицл, МНТР 177005). </w:t>
      </w:r>
    </w:p>
    <w:p w:rsidR="00685AD9" w:rsidRDefault="00685AD9" w:rsidP="00203676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22CA1">
        <w:rPr>
          <w:rFonts w:ascii="Times New Roman" w:hAnsi="Times New Roman" w:cs="Times New Roman"/>
          <w:sz w:val="24"/>
          <w:szCs w:val="24"/>
          <w:lang w:val="sr-Cyrl-CS"/>
        </w:rPr>
        <w:t>Немања Вујчић је учестовао са рефератом у раду следећих међународних скупова: 1. „Античка култура, европско и српско наслеђе“ (Београд – Сремска Митровица – Нови Сад, 2009); 2. „Антика и савремени свет: религија и култура“ (Београд – Сремска Митровица, 2010)</w:t>
      </w:r>
      <w:r w:rsidRPr="00622CA1">
        <w:rPr>
          <w:rFonts w:ascii="Times New Roman" w:hAnsi="Times New Roman" w:cs="Times New Roman"/>
          <w:sz w:val="24"/>
          <w:szCs w:val="24"/>
        </w:rPr>
        <w:t>; 3. „Антика, савремени свет и рецепција античке културе</w:t>
      </w:r>
      <w:r w:rsidRPr="00622CA1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Pr="00622CA1">
        <w:rPr>
          <w:rFonts w:ascii="Times New Roman" w:hAnsi="Times New Roman" w:cs="Times New Roman"/>
          <w:sz w:val="24"/>
          <w:szCs w:val="24"/>
        </w:rPr>
        <w:t xml:space="preserve"> (Београд – Сремска Митровица, 2011); 4. „Антика и савремени свет: научници, истраживачи и тумачи</w:t>
      </w:r>
      <w:r w:rsidRPr="00622CA1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Pr="00622CA1">
        <w:rPr>
          <w:rFonts w:ascii="Times New Roman" w:hAnsi="Times New Roman" w:cs="Times New Roman"/>
          <w:sz w:val="24"/>
          <w:szCs w:val="24"/>
        </w:rPr>
        <w:t xml:space="preserve"> (Београд – Сремска Митровица, 2012); 5.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B639B6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fr-FR"/>
        </w:rPr>
        <w:t>F</w:t>
      </w:r>
      <w:r w:rsidRPr="00163FDE"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é</w:t>
      </w:r>
      <w:r w:rsidRPr="00B639B6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fr-FR"/>
        </w:rPr>
        <w:t>d</w:t>
      </w:r>
      <w:r w:rsidRPr="00163FDE"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é</w:t>
      </w:r>
      <w:r w:rsidRPr="00B639B6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fr-FR"/>
        </w:rPr>
        <w:t>ration</w:t>
      </w:r>
      <w:r w:rsidRPr="00163FDE"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B639B6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fr-FR"/>
        </w:rPr>
        <w:t>internationale</w:t>
      </w:r>
      <w:r w:rsidRPr="00163FD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639B6">
        <w:rPr>
          <w:rFonts w:ascii="Times New Roman" w:hAnsi="Times New Roman" w:cs="Times New Roman"/>
          <w:sz w:val="24"/>
          <w:szCs w:val="24"/>
          <w:lang w:val="fr-FR"/>
        </w:rPr>
        <w:t>des</w:t>
      </w:r>
      <w:r w:rsidRPr="00163FDE">
        <w:rPr>
          <w:rFonts w:ascii="Times New Roman" w:hAnsi="Times New Roman" w:cs="Times New Roman"/>
          <w:sz w:val="24"/>
          <w:szCs w:val="24"/>
        </w:rPr>
        <w:t xml:space="preserve"> </w:t>
      </w:r>
      <w:r w:rsidRPr="00B639B6">
        <w:rPr>
          <w:rFonts w:ascii="Times New Roman" w:hAnsi="Times New Roman" w:cs="Times New Roman"/>
          <w:sz w:val="24"/>
          <w:szCs w:val="24"/>
          <w:lang w:val="fr-FR"/>
        </w:rPr>
        <w:t>associations</w:t>
      </w:r>
      <w:r w:rsidRPr="00B639B6">
        <w:rPr>
          <w:rFonts w:ascii="Times New Roman" w:hAnsi="Times New Roman" w:cs="Times New Roman"/>
          <w:sz w:val="24"/>
          <w:szCs w:val="24"/>
        </w:rPr>
        <w:t xml:space="preserve"> </w:t>
      </w:r>
      <w:r w:rsidRPr="00B639B6">
        <w:rPr>
          <w:rFonts w:ascii="Times New Roman" w:hAnsi="Times New Roman" w:cs="Times New Roman"/>
          <w:sz w:val="24"/>
          <w:szCs w:val="24"/>
          <w:lang w:val="fr-FR"/>
        </w:rPr>
        <w:t>d</w:t>
      </w:r>
      <w:r w:rsidRPr="00163FDE">
        <w:rPr>
          <w:rFonts w:ascii="Times New Roman" w:hAnsi="Times New Roman" w:cs="Times New Roman"/>
          <w:sz w:val="24"/>
          <w:szCs w:val="24"/>
        </w:rPr>
        <w:t>'</w:t>
      </w:r>
      <w:r w:rsidRPr="00163FDE">
        <w:rPr>
          <w:rStyle w:val="Emphasis"/>
          <w:rFonts w:ascii="Times New Roman" w:hAnsi="Times New Roman" w:cs="Times New Roman"/>
          <w:sz w:val="24"/>
          <w:szCs w:val="24"/>
        </w:rPr>
        <w:t>é</w:t>
      </w:r>
      <w:r w:rsidRPr="00B639B6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fr-FR"/>
        </w:rPr>
        <w:t>tudes</w:t>
      </w:r>
      <w:r w:rsidRPr="00163FDE"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B639B6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fr-FR"/>
        </w:rPr>
        <w:t>classiques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“</w:t>
      </w:r>
      <w:r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(</w:t>
      </w:r>
      <w:r w:rsidRPr="00622CA1"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Бари, Италија, 2012);</w:t>
      </w:r>
      <w:r w:rsidRPr="00622CA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r w:rsidRPr="00622CA1"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  <w:t>6</w:t>
      </w:r>
      <w:r w:rsidRPr="00622CA1">
        <w:rPr>
          <w:rStyle w:val="Emphasis"/>
          <w:rFonts w:ascii="Times New Roman" w:hAnsi="Times New Roman" w:cs="Times New Roman"/>
          <w:sz w:val="24"/>
          <w:szCs w:val="24"/>
        </w:rPr>
        <w:t>.</w:t>
      </w:r>
      <w:r w:rsidRPr="00163FD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63FDE">
        <w:rPr>
          <w:rFonts w:ascii="Times New Roman" w:hAnsi="Times New Roman" w:cs="Times New Roman"/>
          <w:sz w:val="24"/>
          <w:szCs w:val="24"/>
        </w:rPr>
        <w:t>„</w:t>
      </w:r>
      <w:r w:rsidRPr="00825132">
        <w:rPr>
          <w:rFonts w:ascii="Times New Roman" w:hAnsi="Times New Roman" w:cs="Times New Roman"/>
          <w:sz w:val="24"/>
          <w:szCs w:val="24"/>
        </w:rPr>
        <w:t>Антика</w:t>
      </w:r>
      <w:r w:rsidRPr="00163FDE">
        <w:rPr>
          <w:rFonts w:ascii="Times New Roman" w:hAnsi="Times New Roman" w:cs="Times New Roman"/>
          <w:sz w:val="24"/>
          <w:szCs w:val="24"/>
        </w:rPr>
        <w:t xml:space="preserve"> </w:t>
      </w:r>
      <w:r w:rsidRPr="00825132">
        <w:rPr>
          <w:rFonts w:ascii="Times New Roman" w:hAnsi="Times New Roman" w:cs="Times New Roman"/>
          <w:sz w:val="24"/>
          <w:szCs w:val="24"/>
        </w:rPr>
        <w:t>и</w:t>
      </w:r>
      <w:r w:rsidRPr="00163FDE">
        <w:rPr>
          <w:rFonts w:ascii="Times New Roman" w:hAnsi="Times New Roman" w:cs="Times New Roman"/>
          <w:sz w:val="24"/>
          <w:szCs w:val="24"/>
        </w:rPr>
        <w:t xml:space="preserve"> </w:t>
      </w:r>
      <w:r w:rsidRPr="00825132">
        <w:rPr>
          <w:rFonts w:ascii="Times New Roman" w:hAnsi="Times New Roman" w:cs="Times New Roman"/>
          <w:sz w:val="24"/>
          <w:szCs w:val="24"/>
        </w:rPr>
        <w:t>савремени</w:t>
      </w:r>
      <w:r w:rsidRPr="00163FDE">
        <w:rPr>
          <w:rFonts w:ascii="Times New Roman" w:hAnsi="Times New Roman" w:cs="Times New Roman"/>
          <w:sz w:val="24"/>
          <w:szCs w:val="24"/>
        </w:rPr>
        <w:t xml:space="preserve"> </w:t>
      </w:r>
      <w:r w:rsidRPr="00825132">
        <w:rPr>
          <w:rFonts w:ascii="Times New Roman" w:hAnsi="Times New Roman" w:cs="Times New Roman"/>
          <w:sz w:val="24"/>
          <w:szCs w:val="24"/>
        </w:rPr>
        <w:t>свет</w:t>
      </w:r>
      <w:r w:rsidRPr="00163FDE">
        <w:rPr>
          <w:rFonts w:ascii="Times New Roman" w:hAnsi="Times New Roman" w:cs="Times New Roman"/>
          <w:sz w:val="24"/>
          <w:szCs w:val="24"/>
        </w:rPr>
        <w:t xml:space="preserve">: </w:t>
      </w:r>
      <w:r w:rsidRPr="00825132">
        <w:rPr>
          <w:rFonts w:ascii="Times New Roman" w:hAnsi="Times New Roman" w:cs="Times New Roman"/>
          <w:sz w:val="24"/>
          <w:szCs w:val="24"/>
        </w:rPr>
        <w:t>тумачење</w:t>
      </w:r>
      <w:r w:rsidRPr="00163FDE">
        <w:rPr>
          <w:rFonts w:ascii="Times New Roman" w:hAnsi="Times New Roman" w:cs="Times New Roman"/>
          <w:sz w:val="24"/>
          <w:szCs w:val="24"/>
        </w:rPr>
        <w:t xml:space="preserve"> </w:t>
      </w:r>
      <w:r w:rsidRPr="00825132">
        <w:rPr>
          <w:rFonts w:ascii="Times New Roman" w:hAnsi="Times New Roman" w:cs="Times New Roman"/>
          <w:sz w:val="24"/>
          <w:szCs w:val="24"/>
        </w:rPr>
        <w:t>антике</w:t>
      </w:r>
      <w:r w:rsidRPr="00622CA1">
        <w:rPr>
          <w:rFonts w:ascii="Times New Roman" w:hAnsi="Times New Roman" w:cs="Times New Roman"/>
          <w:sz w:val="24"/>
          <w:szCs w:val="24"/>
          <w:lang w:val="sr-Cyrl-CS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CA1">
        <w:rPr>
          <w:rFonts w:ascii="Times New Roman" w:hAnsi="Times New Roman" w:cs="Times New Roman"/>
          <w:sz w:val="24"/>
          <w:szCs w:val="24"/>
        </w:rPr>
        <w:t>(Београд – Сремска Митровица, 2013)</w:t>
      </w:r>
      <w:r>
        <w:rPr>
          <w:rFonts w:ascii="Times New Roman" w:hAnsi="Times New Roman" w:cs="Times New Roman"/>
          <w:sz w:val="24"/>
          <w:szCs w:val="24"/>
        </w:rPr>
        <w:t>: 7. „</w:t>
      </w:r>
      <w:r w:rsidRPr="00622CA1">
        <w:rPr>
          <w:rFonts w:ascii="Times New Roman" w:hAnsi="Times New Roman" w:cs="Times New Roman"/>
          <w:sz w:val="24"/>
          <w:szCs w:val="24"/>
        </w:rPr>
        <w:t>Антика и савремени свет данас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622C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22CA1">
        <w:rPr>
          <w:rFonts w:ascii="Times New Roman" w:hAnsi="Times New Roman" w:cs="Times New Roman"/>
          <w:sz w:val="24"/>
          <w:szCs w:val="24"/>
        </w:rPr>
        <w:t>(Београд</w:t>
      </w:r>
      <w:r>
        <w:rPr>
          <w:rFonts w:ascii="Times New Roman" w:hAnsi="Times New Roman" w:cs="Times New Roman"/>
          <w:sz w:val="24"/>
          <w:szCs w:val="24"/>
        </w:rPr>
        <w:t xml:space="preserve"> 2015</w:t>
      </w:r>
      <w:r w:rsidRPr="00622CA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 8. „</w:t>
      </w:r>
      <w:r w:rsidRPr="003F3EF0">
        <w:rPr>
          <w:rFonts w:ascii="Times New Roman" w:hAnsi="Times New Roman" w:cs="Times New Roman"/>
          <w:sz w:val="24"/>
          <w:szCs w:val="24"/>
        </w:rPr>
        <w:t>Антика као инспирација и предмет истраживања кроз миленије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622CA1">
        <w:rPr>
          <w:rFonts w:ascii="Times New Roman" w:hAnsi="Times New Roman" w:cs="Times New Roman"/>
          <w:sz w:val="24"/>
          <w:szCs w:val="24"/>
        </w:rPr>
        <w:t xml:space="preserve"> (Београд</w:t>
      </w:r>
      <w:r>
        <w:rPr>
          <w:rFonts w:ascii="Times New Roman" w:hAnsi="Times New Roman" w:cs="Times New Roman"/>
          <w:sz w:val="24"/>
          <w:szCs w:val="24"/>
        </w:rPr>
        <w:t>, 2016</w:t>
      </w:r>
      <w:r w:rsidRPr="00622CA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 9. „</w:t>
      </w:r>
      <w:r w:rsidRPr="003F3EF0">
        <w:rPr>
          <w:rFonts w:ascii="Times New Roman" w:hAnsi="Times New Roman" w:cs="Times New Roman"/>
          <w:sz w:val="24"/>
          <w:szCs w:val="24"/>
          <w:lang w:val="fr-FR"/>
        </w:rPr>
        <w:t>F</w:t>
      </w:r>
      <w:r w:rsidRPr="003F3EF0">
        <w:rPr>
          <w:rFonts w:ascii="Times New Roman" w:hAnsi="Times New Roman" w:cs="Times New Roman"/>
          <w:sz w:val="24"/>
          <w:szCs w:val="24"/>
        </w:rPr>
        <w:t>é</w:t>
      </w:r>
      <w:r w:rsidRPr="003F3EF0">
        <w:rPr>
          <w:rFonts w:ascii="Times New Roman" w:hAnsi="Times New Roman" w:cs="Times New Roman"/>
          <w:sz w:val="24"/>
          <w:szCs w:val="24"/>
          <w:lang w:val="fr-FR"/>
        </w:rPr>
        <w:t>d</w:t>
      </w:r>
      <w:r w:rsidRPr="003F3EF0">
        <w:rPr>
          <w:rFonts w:ascii="Times New Roman" w:hAnsi="Times New Roman" w:cs="Times New Roman"/>
          <w:sz w:val="24"/>
          <w:szCs w:val="24"/>
        </w:rPr>
        <w:t>é</w:t>
      </w:r>
      <w:r w:rsidRPr="003F3EF0">
        <w:rPr>
          <w:rFonts w:ascii="Times New Roman" w:hAnsi="Times New Roman" w:cs="Times New Roman"/>
          <w:sz w:val="24"/>
          <w:szCs w:val="24"/>
          <w:lang w:val="fr-FR"/>
        </w:rPr>
        <w:t>ration</w:t>
      </w:r>
      <w:r w:rsidRPr="003F3EF0">
        <w:rPr>
          <w:rFonts w:ascii="Times New Roman" w:hAnsi="Times New Roman" w:cs="Times New Roman"/>
          <w:sz w:val="24"/>
          <w:szCs w:val="24"/>
        </w:rPr>
        <w:t xml:space="preserve"> </w:t>
      </w:r>
      <w:r w:rsidRPr="003F3EF0">
        <w:rPr>
          <w:rFonts w:ascii="Times New Roman" w:hAnsi="Times New Roman" w:cs="Times New Roman"/>
          <w:sz w:val="24"/>
          <w:szCs w:val="24"/>
          <w:lang w:val="fr-FR"/>
        </w:rPr>
        <w:t>internationale</w:t>
      </w:r>
      <w:r w:rsidRPr="003F3EF0">
        <w:rPr>
          <w:rFonts w:ascii="Times New Roman" w:hAnsi="Times New Roman" w:cs="Times New Roman"/>
          <w:sz w:val="24"/>
          <w:szCs w:val="24"/>
        </w:rPr>
        <w:t xml:space="preserve"> </w:t>
      </w:r>
      <w:r w:rsidRPr="003F3EF0">
        <w:rPr>
          <w:rFonts w:ascii="Times New Roman" w:hAnsi="Times New Roman" w:cs="Times New Roman"/>
          <w:sz w:val="24"/>
          <w:szCs w:val="24"/>
          <w:lang w:val="fr-FR"/>
        </w:rPr>
        <w:t>des</w:t>
      </w:r>
      <w:r w:rsidRPr="003F3EF0">
        <w:rPr>
          <w:rFonts w:ascii="Times New Roman" w:hAnsi="Times New Roman" w:cs="Times New Roman"/>
          <w:sz w:val="24"/>
          <w:szCs w:val="24"/>
        </w:rPr>
        <w:t xml:space="preserve"> </w:t>
      </w:r>
      <w:r w:rsidRPr="003F3EF0">
        <w:rPr>
          <w:rFonts w:ascii="Times New Roman" w:hAnsi="Times New Roman" w:cs="Times New Roman"/>
          <w:sz w:val="24"/>
          <w:szCs w:val="24"/>
          <w:lang w:val="fr-FR"/>
        </w:rPr>
        <w:t>associations</w:t>
      </w:r>
      <w:r w:rsidRPr="003F3EF0">
        <w:rPr>
          <w:rFonts w:ascii="Times New Roman" w:hAnsi="Times New Roman" w:cs="Times New Roman"/>
          <w:sz w:val="24"/>
          <w:szCs w:val="24"/>
        </w:rPr>
        <w:t xml:space="preserve"> </w:t>
      </w:r>
      <w:r w:rsidRPr="003F3EF0">
        <w:rPr>
          <w:rFonts w:ascii="Times New Roman" w:hAnsi="Times New Roman" w:cs="Times New Roman"/>
          <w:sz w:val="24"/>
          <w:szCs w:val="24"/>
          <w:lang w:val="fr-FR"/>
        </w:rPr>
        <w:t>d</w:t>
      </w:r>
      <w:r w:rsidRPr="003F3EF0">
        <w:rPr>
          <w:rFonts w:ascii="Times New Roman" w:hAnsi="Times New Roman" w:cs="Times New Roman"/>
          <w:sz w:val="24"/>
          <w:szCs w:val="24"/>
        </w:rPr>
        <w:t>’é</w:t>
      </w:r>
      <w:r w:rsidRPr="003F3EF0">
        <w:rPr>
          <w:rFonts w:ascii="Times New Roman" w:hAnsi="Times New Roman" w:cs="Times New Roman"/>
          <w:sz w:val="24"/>
          <w:szCs w:val="24"/>
          <w:lang w:val="fr-FR"/>
        </w:rPr>
        <w:t>tudes</w:t>
      </w:r>
      <w:r w:rsidRPr="003F3EF0">
        <w:rPr>
          <w:rFonts w:ascii="Times New Roman" w:hAnsi="Times New Roman" w:cs="Times New Roman"/>
          <w:sz w:val="24"/>
          <w:szCs w:val="24"/>
        </w:rPr>
        <w:t xml:space="preserve"> </w:t>
      </w:r>
      <w:r w:rsidRPr="003F3EF0">
        <w:rPr>
          <w:rFonts w:ascii="Times New Roman" w:hAnsi="Times New Roman" w:cs="Times New Roman"/>
          <w:sz w:val="24"/>
          <w:szCs w:val="24"/>
          <w:lang w:val="fr-FR"/>
        </w:rPr>
        <w:t>classiques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622C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22CA1">
        <w:rPr>
          <w:rFonts w:ascii="Times New Roman" w:hAnsi="Times New Roman" w:cs="Times New Roman"/>
          <w:sz w:val="24"/>
          <w:szCs w:val="24"/>
        </w:rPr>
        <w:t xml:space="preserve">(Лајден и Амстердам, </w:t>
      </w:r>
      <w:r>
        <w:rPr>
          <w:rFonts w:ascii="Times New Roman" w:hAnsi="Times New Roman" w:cs="Times New Roman"/>
          <w:sz w:val="24"/>
          <w:szCs w:val="24"/>
        </w:rPr>
        <w:t>2017</w:t>
      </w:r>
      <w:r w:rsidRPr="00622CA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 10. „</w:t>
      </w:r>
      <w:r w:rsidRPr="003F3EF0">
        <w:rPr>
          <w:rFonts w:ascii="Times New Roman" w:hAnsi="Times New Roman" w:cs="Times New Roman"/>
          <w:sz w:val="24"/>
          <w:szCs w:val="24"/>
          <w:lang w:val="fr-FR"/>
        </w:rPr>
        <w:t>Professor</w:t>
      </w:r>
      <w:r w:rsidRPr="003F3EF0">
        <w:rPr>
          <w:rFonts w:ascii="Times New Roman" w:hAnsi="Times New Roman" w:cs="Times New Roman"/>
          <w:sz w:val="24"/>
          <w:szCs w:val="24"/>
        </w:rPr>
        <w:t xml:space="preserve"> </w:t>
      </w:r>
      <w:r w:rsidRPr="003F3EF0">
        <w:rPr>
          <w:rFonts w:ascii="Times New Roman" w:hAnsi="Times New Roman" w:cs="Times New Roman"/>
          <w:sz w:val="24"/>
          <w:szCs w:val="24"/>
          <w:lang w:val="fr-FR"/>
        </w:rPr>
        <w:t>Fanula</w:t>
      </w:r>
      <w:r w:rsidRPr="003F3EF0">
        <w:rPr>
          <w:rFonts w:ascii="Times New Roman" w:hAnsi="Times New Roman" w:cs="Times New Roman"/>
          <w:sz w:val="24"/>
          <w:szCs w:val="24"/>
        </w:rPr>
        <w:t xml:space="preserve"> </w:t>
      </w:r>
      <w:r w:rsidRPr="003F3EF0">
        <w:rPr>
          <w:rFonts w:ascii="Times New Roman" w:hAnsi="Times New Roman" w:cs="Times New Roman"/>
          <w:sz w:val="24"/>
          <w:szCs w:val="24"/>
          <w:lang w:val="fr-FR"/>
        </w:rPr>
        <w:t>Papazoglu</w:t>
      </w:r>
      <w:r w:rsidRPr="003F3EF0">
        <w:rPr>
          <w:rFonts w:ascii="Times New Roman" w:hAnsi="Times New Roman" w:cs="Times New Roman"/>
          <w:sz w:val="24"/>
          <w:szCs w:val="24"/>
        </w:rPr>
        <w:t xml:space="preserve"> </w:t>
      </w:r>
      <w:r w:rsidRPr="003F3EF0">
        <w:rPr>
          <w:rFonts w:ascii="Times New Roman" w:hAnsi="Times New Roman" w:cs="Times New Roman"/>
          <w:sz w:val="24"/>
          <w:szCs w:val="24"/>
          <w:lang w:val="fr-FR"/>
        </w:rPr>
        <w:t>Centenary</w:t>
      </w:r>
      <w:r w:rsidRPr="003F3EF0">
        <w:rPr>
          <w:rFonts w:ascii="Times New Roman" w:hAnsi="Times New Roman" w:cs="Times New Roman"/>
          <w:sz w:val="24"/>
          <w:szCs w:val="24"/>
        </w:rPr>
        <w:t xml:space="preserve"> </w:t>
      </w:r>
      <w:r w:rsidRPr="003F3EF0">
        <w:rPr>
          <w:rFonts w:ascii="Times New Roman" w:hAnsi="Times New Roman" w:cs="Times New Roman"/>
          <w:sz w:val="24"/>
          <w:szCs w:val="24"/>
          <w:lang w:val="fr-FR"/>
        </w:rPr>
        <w:t>Symposium</w:t>
      </w:r>
      <w:r w:rsidRPr="003F3EF0">
        <w:rPr>
          <w:rFonts w:ascii="Times New Roman" w:hAnsi="Times New Roman" w:cs="Times New Roman"/>
          <w:sz w:val="24"/>
          <w:szCs w:val="24"/>
        </w:rPr>
        <w:t xml:space="preserve"> 1917-2017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622CA1">
        <w:rPr>
          <w:rFonts w:ascii="Times New Roman" w:hAnsi="Times New Roman" w:cs="Times New Roman"/>
          <w:sz w:val="24"/>
          <w:szCs w:val="24"/>
        </w:rPr>
        <w:t xml:space="preserve"> (Београд, </w:t>
      </w:r>
      <w:r>
        <w:rPr>
          <w:rFonts w:ascii="Times New Roman" w:hAnsi="Times New Roman" w:cs="Times New Roman"/>
          <w:sz w:val="24"/>
          <w:szCs w:val="24"/>
        </w:rPr>
        <w:t>2017); 11. „</w:t>
      </w:r>
      <w:r w:rsidRPr="003F3EF0">
        <w:rPr>
          <w:rFonts w:ascii="Times New Roman" w:hAnsi="Times New Roman" w:cs="Times New Roman"/>
          <w:sz w:val="24"/>
          <w:szCs w:val="24"/>
        </w:rPr>
        <w:t>Антика некад и сад: значај, улога и наслеђе кроз векове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622CA1">
        <w:rPr>
          <w:rFonts w:ascii="Times New Roman" w:hAnsi="Times New Roman" w:cs="Times New Roman"/>
          <w:sz w:val="24"/>
          <w:szCs w:val="24"/>
        </w:rPr>
        <w:t xml:space="preserve"> (Београд</w:t>
      </w:r>
      <w:r>
        <w:rPr>
          <w:rFonts w:ascii="Times New Roman" w:hAnsi="Times New Roman" w:cs="Times New Roman"/>
          <w:sz w:val="24"/>
          <w:szCs w:val="24"/>
        </w:rPr>
        <w:t>, 2017</w:t>
      </w:r>
      <w:r w:rsidRPr="00622CA1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Немања Вујчић је стални члан Друштва за античке студије Србије. </w:t>
      </w:r>
    </w:p>
    <w:p w:rsidR="00685AD9" w:rsidRDefault="00685AD9" w:rsidP="00203676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85AD9" w:rsidRPr="00A728BF" w:rsidRDefault="00685AD9" w:rsidP="00A728BF">
      <w:pPr>
        <w:pStyle w:val="ListParagraph"/>
        <w:spacing w:line="360" w:lineRule="atLeast"/>
        <w:ind w:left="0"/>
        <w:jc w:val="both"/>
        <w:rPr>
          <w:color w:val="000000"/>
        </w:rPr>
      </w:pPr>
      <w:r>
        <w:tab/>
      </w:r>
      <w:r w:rsidRPr="00203676">
        <w:t xml:space="preserve">Од последњег избора у звање, </w:t>
      </w:r>
      <w:r w:rsidRPr="00203676">
        <w:rPr>
          <w:lang w:val="sr-Cyrl-CS"/>
        </w:rPr>
        <w:t xml:space="preserve">Немања Вујчић је објавио једну књигу и </w:t>
      </w:r>
      <w:r>
        <w:rPr>
          <w:lang w:val="sr-Cyrl-CS"/>
        </w:rPr>
        <w:t xml:space="preserve">осам </w:t>
      </w:r>
      <w:r w:rsidRPr="00203676">
        <w:rPr>
          <w:lang w:val="sr-Cyrl-CS"/>
        </w:rPr>
        <w:t xml:space="preserve">самосталних научних радова: 1. </w:t>
      </w:r>
      <w:r w:rsidRPr="00203676">
        <w:rPr>
          <w:i/>
          <w:iCs/>
          <w:color w:val="000000"/>
        </w:rPr>
        <w:t>Градови Јоније под римском влашћу</w:t>
      </w:r>
      <w:r w:rsidRPr="00203676">
        <w:rPr>
          <w:color w:val="000000"/>
        </w:rPr>
        <w:t xml:space="preserve">, Филозофски факултет, Београд 2014, 309 стр. (резиме на енглеском језику: 255-274); 2. </w:t>
      </w:r>
      <w:r w:rsidRPr="00203676">
        <w:rPr>
          <w:lang w:val="sr-Cyrl-CS"/>
        </w:rPr>
        <w:t>„</w:t>
      </w:r>
      <w:r w:rsidRPr="00203676">
        <w:rPr>
          <w:color w:val="000000"/>
        </w:rPr>
        <w:t xml:space="preserve">Ропство као порок у беседама Диона из Прусе“, </w:t>
      </w:r>
      <w:r w:rsidRPr="00203676">
        <w:rPr>
          <w:i/>
          <w:iCs/>
          <w:color w:val="000000"/>
        </w:rPr>
        <w:t>Истраживања</w:t>
      </w:r>
      <w:r w:rsidRPr="00203676">
        <w:rPr>
          <w:color w:val="000000"/>
        </w:rPr>
        <w:t xml:space="preserve"> 24</w:t>
      </w:r>
      <w:r>
        <w:rPr>
          <w:color w:val="000000"/>
        </w:rPr>
        <w:t xml:space="preserve">, </w:t>
      </w:r>
      <w:r w:rsidRPr="00203676">
        <w:rPr>
          <w:color w:val="000000"/>
        </w:rPr>
        <w:t>2013, 41-49 (резиме на енглеском језику: 49); 3. „</w:t>
      </w:r>
      <w:r w:rsidRPr="00203676">
        <w:rPr>
          <w:color w:val="000000"/>
          <w:lang w:val="en-US"/>
        </w:rPr>
        <w:t>A</w:t>
      </w:r>
      <w:r w:rsidRPr="00163FDE">
        <w:rPr>
          <w:color w:val="000000"/>
        </w:rPr>
        <w:t xml:space="preserve"> </w:t>
      </w:r>
      <w:r w:rsidRPr="00203676">
        <w:rPr>
          <w:color w:val="000000"/>
          <w:lang w:val="en-US"/>
        </w:rPr>
        <w:t>Letter</w:t>
      </w:r>
      <w:r w:rsidRPr="00163FDE">
        <w:rPr>
          <w:color w:val="000000"/>
        </w:rPr>
        <w:t xml:space="preserve"> </w:t>
      </w:r>
      <w:r w:rsidRPr="00203676">
        <w:rPr>
          <w:color w:val="000000"/>
          <w:lang w:val="en-US"/>
        </w:rPr>
        <w:t>of</w:t>
      </w:r>
      <w:r w:rsidRPr="00163FDE">
        <w:rPr>
          <w:color w:val="000000"/>
        </w:rPr>
        <w:t xml:space="preserve"> </w:t>
      </w:r>
      <w:r w:rsidRPr="00203676">
        <w:rPr>
          <w:color w:val="000000"/>
          <w:lang w:val="en-US"/>
        </w:rPr>
        <w:t>Hadrian</w:t>
      </w:r>
      <w:r w:rsidRPr="00163FDE">
        <w:rPr>
          <w:color w:val="000000"/>
        </w:rPr>
        <w:t xml:space="preserve"> </w:t>
      </w:r>
      <w:r w:rsidRPr="00203676">
        <w:rPr>
          <w:color w:val="000000"/>
          <w:lang w:val="en-US"/>
        </w:rPr>
        <w:t>to</w:t>
      </w:r>
      <w:r w:rsidRPr="00163FDE">
        <w:rPr>
          <w:color w:val="000000"/>
        </w:rPr>
        <w:t xml:space="preserve"> </w:t>
      </w:r>
      <w:r w:rsidRPr="00203676">
        <w:rPr>
          <w:color w:val="000000"/>
          <w:lang w:val="en-US"/>
        </w:rPr>
        <w:t>Naryka</w:t>
      </w:r>
      <w:r w:rsidRPr="00163FDE">
        <w:rPr>
          <w:color w:val="000000"/>
        </w:rPr>
        <w:t xml:space="preserve"> </w:t>
      </w:r>
      <w:r w:rsidRPr="00203676">
        <w:rPr>
          <w:color w:val="000000"/>
          <w:lang w:val="en-US"/>
        </w:rPr>
        <w:t>and</w:t>
      </w:r>
      <w:r w:rsidRPr="00163FDE">
        <w:rPr>
          <w:color w:val="000000"/>
        </w:rPr>
        <w:t xml:space="preserve"> </w:t>
      </w:r>
      <w:r w:rsidRPr="00203676">
        <w:rPr>
          <w:color w:val="000000"/>
          <w:lang w:val="en-US"/>
        </w:rPr>
        <w:t>the</w:t>
      </w:r>
      <w:r w:rsidRPr="00163FDE">
        <w:rPr>
          <w:color w:val="000000"/>
        </w:rPr>
        <w:t xml:space="preserve"> </w:t>
      </w:r>
      <w:r w:rsidRPr="00203676">
        <w:rPr>
          <w:color w:val="000000"/>
          <w:lang w:val="en-US"/>
        </w:rPr>
        <w:t>Perception</w:t>
      </w:r>
      <w:r w:rsidRPr="00163FDE">
        <w:rPr>
          <w:color w:val="000000"/>
        </w:rPr>
        <w:t xml:space="preserve"> </w:t>
      </w:r>
      <w:r w:rsidRPr="00203676">
        <w:rPr>
          <w:color w:val="000000"/>
          <w:lang w:val="en-US"/>
        </w:rPr>
        <w:t>of</w:t>
      </w:r>
      <w:r w:rsidRPr="00163FDE">
        <w:rPr>
          <w:color w:val="000000"/>
        </w:rPr>
        <w:t xml:space="preserve"> </w:t>
      </w:r>
      <w:r w:rsidRPr="00203676">
        <w:rPr>
          <w:color w:val="000000"/>
          <w:lang w:val="en-US"/>
        </w:rPr>
        <w:t>Greek</w:t>
      </w:r>
      <w:r w:rsidRPr="00163FDE">
        <w:rPr>
          <w:color w:val="000000"/>
        </w:rPr>
        <w:t xml:space="preserve"> </w:t>
      </w:r>
      <w:r w:rsidRPr="00203676">
        <w:rPr>
          <w:color w:val="000000"/>
          <w:lang w:val="en-US"/>
        </w:rPr>
        <w:t>Polis</w:t>
      </w:r>
      <w:r w:rsidRPr="00163FDE">
        <w:rPr>
          <w:color w:val="000000"/>
        </w:rPr>
        <w:t xml:space="preserve"> </w:t>
      </w:r>
      <w:r w:rsidRPr="00203676">
        <w:rPr>
          <w:color w:val="000000"/>
          <w:lang w:val="en-US"/>
        </w:rPr>
        <w:t>Under</w:t>
      </w:r>
      <w:r w:rsidRPr="00163FDE">
        <w:rPr>
          <w:color w:val="000000"/>
        </w:rPr>
        <w:t xml:space="preserve"> </w:t>
      </w:r>
      <w:r w:rsidRPr="00203676">
        <w:rPr>
          <w:color w:val="000000"/>
          <w:lang w:val="en-US"/>
        </w:rPr>
        <w:t>Roman</w:t>
      </w:r>
      <w:r w:rsidRPr="00163FDE">
        <w:rPr>
          <w:color w:val="000000"/>
        </w:rPr>
        <w:t xml:space="preserve"> </w:t>
      </w:r>
      <w:r w:rsidRPr="00203676">
        <w:rPr>
          <w:color w:val="000000"/>
          <w:lang w:val="en-US"/>
        </w:rPr>
        <w:t>Rule</w:t>
      </w:r>
      <w:r w:rsidRPr="00203676">
        <w:rPr>
          <w:color w:val="000000"/>
        </w:rPr>
        <w:t>“</w:t>
      </w:r>
      <w:r w:rsidRPr="00163FDE">
        <w:rPr>
          <w:color w:val="000000"/>
        </w:rPr>
        <w:t xml:space="preserve">, </w:t>
      </w:r>
      <w:r w:rsidRPr="00203676">
        <w:rPr>
          <w:i/>
          <w:iCs/>
          <w:color w:val="000000"/>
        </w:rPr>
        <w:t>Београдски историјски гласник</w:t>
      </w:r>
      <w:r w:rsidRPr="00203676">
        <w:rPr>
          <w:color w:val="000000"/>
        </w:rPr>
        <w:t xml:space="preserve"> / </w:t>
      </w:r>
      <w:r w:rsidRPr="00203676">
        <w:rPr>
          <w:i/>
          <w:iCs/>
          <w:color w:val="000000"/>
          <w:lang w:val="en-US"/>
        </w:rPr>
        <w:t>Belgrade</w:t>
      </w:r>
      <w:r w:rsidRPr="00163FDE">
        <w:rPr>
          <w:i/>
          <w:iCs/>
          <w:color w:val="000000"/>
        </w:rPr>
        <w:t xml:space="preserve"> </w:t>
      </w:r>
      <w:r w:rsidRPr="00203676">
        <w:rPr>
          <w:i/>
          <w:iCs/>
          <w:color w:val="000000"/>
          <w:lang w:val="en-US"/>
        </w:rPr>
        <w:t>Historical</w:t>
      </w:r>
      <w:r w:rsidRPr="00163FDE">
        <w:rPr>
          <w:i/>
          <w:iCs/>
          <w:color w:val="000000"/>
        </w:rPr>
        <w:t xml:space="preserve"> </w:t>
      </w:r>
      <w:r w:rsidRPr="00203676">
        <w:rPr>
          <w:i/>
          <w:iCs/>
          <w:color w:val="000000"/>
          <w:lang w:val="en-US"/>
        </w:rPr>
        <w:t>Review</w:t>
      </w:r>
      <w:r w:rsidRPr="00203676">
        <w:rPr>
          <w:color w:val="000000"/>
        </w:rPr>
        <w:t xml:space="preserve"> 6</w:t>
      </w:r>
      <w:r>
        <w:rPr>
          <w:color w:val="000000"/>
        </w:rPr>
        <w:t xml:space="preserve">, </w:t>
      </w:r>
      <w:r w:rsidRPr="00203676">
        <w:rPr>
          <w:color w:val="000000"/>
        </w:rPr>
        <w:t xml:space="preserve">2015, 23-47 (резиме на српском језику: 45-47); 4. „Kasandrova ilirska politika“, </w:t>
      </w:r>
      <w:r w:rsidRPr="00203676">
        <w:rPr>
          <w:i/>
          <w:iCs/>
          <w:color w:val="000000"/>
        </w:rPr>
        <w:t>Istorijski zapisi</w:t>
      </w:r>
      <w:r w:rsidRPr="00203676">
        <w:rPr>
          <w:color w:val="000000"/>
        </w:rPr>
        <w:t xml:space="preserve"> 87, 1-2</w:t>
      </w:r>
      <w:r>
        <w:rPr>
          <w:color w:val="000000"/>
        </w:rPr>
        <w:t xml:space="preserve">, </w:t>
      </w:r>
      <w:r w:rsidRPr="00203676">
        <w:rPr>
          <w:color w:val="000000"/>
        </w:rPr>
        <w:t xml:space="preserve">2015, 7-20 (резиме на енглеском језику: 19-20); </w:t>
      </w:r>
      <w:r>
        <w:rPr>
          <w:color w:val="000000"/>
        </w:rPr>
        <w:t xml:space="preserve">5. „Политика првих Антигонида према западним суседима“, </w:t>
      </w:r>
      <w:r w:rsidRPr="005B69E0">
        <w:rPr>
          <w:i/>
          <w:iCs/>
          <w:color w:val="000000"/>
        </w:rPr>
        <w:t>Београдски историјски гласник</w:t>
      </w:r>
      <w:r>
        <w:rPr>
          <w:color w:val="000000"/>
        </w:rPr>
        <w:t xml:space="preserve"> 7 </w:t>
      </w:r>
      <w:r w:rsidRPr="005B69E0">
        <w:rPr>
          <w:color w:val="000000"/>
        </w:rPr>
        <w:t>(201</w:t>
      </w:r>
      <w:r>
        <w:rPr>
          <w:color w:val="000000"/>
        </w:rPr>
        <w:t>6</w:t>
      </w:r>
      <w:r w:rsidRPr="005B69E0">
        <w:rPr>
          <w:color w:val="000000"/>
        </w:rPr>
        <w:t xml:space="preserve">) </w:t>
      </w:r>
      <w:r>
        <w:rPr>
          <w:color w:val="000000"/>
        </w:rPr>
        <w:t xml:space="preserve">/ </w:t>
      </w:r>
      <w:r w:rsidRPr="005B69E0">
        <w:rPr>
          <w:i/>
          <w:iCs/>
          <w:color w:val="000000"/>
          <w:lang w:val="en-US"/>
        </w:rPr>
        <w:t>Belgrade</w:t>
      </w:r>
      <w:r w:rsidRPr="005B69E0">
        <w:rPr>
          <w:i/>
          <w:iCs/>
          <w:color w:val="000000"/>
        </w:rPr>
        <w:t xml:space="preserve"> </w:t>
      </w:r>
      <w:r w:rsidRPr="005B69E0">
        <w:rPr>
          <w:i/>
          <w:iCs/>
          <w:color w:val="000000"/>
          <w:lang w:val="en-US"/>
        </w:rPr>
        <w:t>Historical</w:t>
      </w:r>
      <w:r w:rsidRPr="005B69E0">
        <w:rPr>
          <w:i/>
          <w:iCs/>
          <w:color w:val="000000"/>
        </w:rPr>
        <w:t xml:space="preserve"> </w:t>
      </w:r>
      <w:r w:rsidRPr="005B69E0">
        <w:rPr>
          <w:i/>
          <w:iCs/>
          <w:color w:val="000000"/>
          <w:lang w:val="en-US"/>
        </w:rPr>
        <w:t>Review</w:t>
      </w:r>
      <w:r w:rsidRPr="005B69E0">
        <w:rPr>
          <w:color w:val="000000"/>
        </w:rPr>
        <w:t xml:space="preserve"> </w:t>
      </w:r>
      <w:r>
        <w:rPr>
          <w:color w:val="000000"/>
        </w:rPr>
        <w:t xml:space="preserve">7, </w:t>
      </w:r>
      <w:r w:rsidRPr="005B69E0">
        <w:rPr>
          <w:color w:val="000000"/>
        </w:rPr>
        <w:t>201</w:t>
      </w:r>
      <w:r>
        <w:rPr>
          <w:color w:val="000000"/>
        </w:rPr>
        <w:t>6</w:t>
      </w:r>
      <w:r w:rsidRPr="005B69E0">
        <w:rPr>
          <w:color w:val="000000"/>
        </w:rPr>
        <w:t xml:space="preserve">, </w:t>
      </w:r>
      <w:r>
        <w:rPr>
          <w:color w:val="000000"/>
        </w:rPr>
        <w:t>7-28 (резиме на енглеском језику); 6. „</w:t>
      </w:r>
      <w:r w:rsidRPr="00203676">
        <w:rPr>
          <w:color w:val="000000"/>
        </w:rPr>
        <w:t>Слика Александра Великог у западној историографији од Дројзена до Босворта</w:t>
      </w:r>
      <w:r>
        <w:rPr>
          <w:color w:val="000000"/>
        </w:rPr>
        <w:t>“</w:t>
      </w:r>
      <w:r w:rsidRPr="00203676">
        <w:rPr>
          <w:color w:val="000000"/>
        </w:rPr>
        <w:t xml:space="preserve">, у: К. Марицки Гађански (ур.), </w:t>
      </w:r>
      <w:r w:rsidRPr="00203676">
        <w:rPr>
          <w:i/>
          <w:iCs/>
          <w:color w:val="000000"/>
        </w:rPr>
        <w:t>Антика и савремени свет данас. Зборник радова</w:t>
      </w:r>
      <w:r w:rsidRPr="00203676">
        <w:rPr>
          <w:color w:val="000000"/>
        </w:rPr>
        <w:t>, Друштво за античке студије Србије, Београд 2016, 60-84 (резиме на енглеском језику: 81-84);</w:t>
      </w:r>
      <w:r>
        <w:rPr>
          <w:color w:val="000000"/>
        </w:rPr>
        <w:t xml:space="preserve"> 7. „</w:t>
      </w:r>
      <w:r w:rsidRPr="00433463">
        <w:rPr>
          <w:color w:val="000000"/>
          <w:lang w:val="en-US"/>
        </w:rPr>
        <w:t>A</w:t>
      </w:r>
      <w:r w:rsidRPr="00A30876">
        <w:rPr>
          <w:color w:val="000000"/>
        </w:rPr>
        <w:t xml:space="preserve"> </w:t>
      </w:r>
      <w:r w:rsidRPr="00433463">
        <w:rPr>
          <w:color w:val="000000"/>
          <w:lang w:val="en-US"/>
        </w:rPr>
        <w:t>City</w:t>
      </w:r>
      <w:r w:rsidRPr="00A30876">
        <w:rPr>
          <w:color w:val="000000"/>
        </w:rPr>
        <w:t xml:space="preserve"> </w:t>
      </w:r>
      <w:r w:rsidRPr="00433463">
        <w:rPr>
          <w:color w:val="000000"/>
          <w:lang w:val="en-US"/>
        </w:rPr>
        <w:t>that</w:t>
      </w:r>
      <w:r w:rsidRPr="00A30876">
        <w:rPr>
          <w:color w:val="000000"/>
        </w:rPr>
        <w:t xml:space="preserve"> </w:t>
      </w:r>
      <w:r w:rsidRPr="00433463">
        <w:rPr>
          <w:color w:val="000000"/>
          <w:lang w:val="en-US"/>
        </w:rPr>
        <w:t>Resisted</w:t>
      </w:r>
      <w:r w:rsidRPr="00A30876">
        <w:rPr>
          <w:color w:val="000000"/>
        </w:rPr>
        <w:t xml:space="preserve"> </w:t>
      </w:r>
      <w:r w:rsidRPr="00433463">
        <w:rPr>
          <w:color w:val="000000"/>
          <w:lang w:val="en-US"/>
        </w:rPr>
        <w:t>Mithridates</w:t>
      </w:r>
      <w:r>
        <w:rPr>
          <w:color w:val="000000"/>
        </w:rPr>
        <w:t>“</w:t>
      </w:r>
      <w:r w:rsidRPr="00A30876">
        <w:rPr>
          <w:color w:val="000000"/>
        </w:rPr>
        <w:t>,</w:t>
      </w:r>
      <w:r>
        <w:rPr>
          <w:color w:val="000000"/>
        </w:rPr>
        <w:t xml:space="preserve"> </w:t>
      </w:r>
      <w:r w:rsidRPr="00433463">
        <w:rPr>
          <w:i/>
          <w:iCs/>
          <w:color w:val="000000"/>
        </w:rPr>
        <w:t xml:space="preserve">Živa antika </w:t>
      </w:r>
      <w:r w:rsidRPr="00A30876">
        <w:rPr>
          <w:i/>
          <w:iCs/>
          <w:color w:val="000000"/>
        </w:rPr>
        <w:t xml:space="preserve">/ </w:t>
      </w:r>
      <w:r w:rsidRPr="00433463">
        <w:rPr>
          <w:i/>
          <w:iCs/>
          <w:color w:val="000000"/>
          <w:lang w:val="fr-FR"/>
        </w:rPr>
        <w:t>Antiquit</w:t>
      </w:r>
      <w:r w:rsidRPr="00163FDE">
        <w:rPr>
          <w:i/>
          <w:iCs/>
          <w:color w:val="000000"/>
        </w:rPr>
        <w:t xml:space="preserve">é </w:t>
      </w:r>
      <w:r w:rsidRPr="00433463">
        <w:rPr>
          <w:i/>
          <w:iCs/>
          <w:color w:val="000000"/>
          <w:lang w:val="fr-FR"/>
        </w:rPr>
        <w:t>vivante</w:t>
      </w:r>
      <w:r w:rsidRPr="00A30876">
        <w:rPr>
          <w:color w:val="000000"/>
        </w:rPr>
        <w:t xml:space="preserve"> 67, 1-2</w:t>
      </w:r>
      <w:r>
        <w:rPr>
          <w:color w:val="000000"/>
        </w:rPr>
        <w:t xml:space="preserve">, </w:t>
      </w:r>
      <w:r w:rsidRPr="00A30876">
        <w:rPr>
          <w:color w:val="000000"/>
        </w:rPr>
        <w:t xml:space="preserve">2017, 61-70; </w:t>
      </w:r>
      <w:r>
        <w:rPr>
          <w:color w:val="000000"/>
        </w:rPr>
        <w:t>8. „</w:t>
      </w:r>
      <w:r w:rsidRPr="00A30876">
        <w:rPr>
          <w:color w:val="000000"/>
        </w:rPr>
        <w:t>Дројзенова карактеризација хеленистичке културе и модерне заблуде</w:t>
      </w:r>
      <w:r>
        <w:rPr>
          <w:color w:val="000000"/>
        </w:rPr>
        <w:t>“</w:t>
      </w:r>
      <w:r w:rsidRPr="00A30876">
        <w:rPr>
          <w:color w:val="000000"/>
        </w:rPr>
        <w:t xml:space="preserve">, у: К. Марицки Гађански (ур.), </w:t>
      </w:r>
      <w:r w:rsidRPr="00A30876">
        <w:rPr>
          <w:i/>
          <w:iCs/>
          <w:color w:val="000000"/>
        </w:rPr>
        <w:t>Антика као инспирација и предмет истраживања кроз миленије. Зборник радова</w:t>
      </w:r>
      <w:r w:rsidRPr="00A30876">
        <w:rPr>
          <w:color w:val="000000"/>
        </w:rPr>
        <w:t xml:space="preserve">, Друштво за античке студије Србије, Београд 2017, 58-77 (резиме на енглеском језику: 76-77); </w:t>
      </w:r>
      <w:r>
        <w:rPr>
          <w:color w:val="000000"/>
        </w:rPr>
        <w:t xml:space="preserve">9. „Život žene u staroj Grčkoj“, у: M. Tomorad (ur.), </w:t>
      </w:r>
      <w:r w:rsidRPr="00860453">
        <w:rPr>
          <w:i/>
          <w:iCs/>
          <w:color w:val="000000"/>
        </w:rPr>
        <w:t>Slavne žene stare povijesti: Životi žena u društvima starog svijeta</w:t>
      </w:r>
      <w:r>
        <w:rPr>
          <w:color w:val="000000"/>
        </w:rPr>
        <w:t>, BHC 85, Zagreb 2018, 133-154. Поред тога, објавио је и пет приказа. Својим научним и стручним радовима је од последњег избора остварио 26,5 бодова.</w:t>
      </w:r>
    </w:p>
    <w:p w:rsidR="00685AD9" w:rsidRDefault="00685AD9" w:rsidP="00EC7C94">
      <w:pPr>
        <w:pStyle w:val="ListParagraph"/>
        <w:spacing w:line="360" w:lineRule="atLeast"/>
        <w:ind w:left="0"/>
        <w:jc w:val="both"/>
        <w:rPr>
          <w:color w:val="000000"/>
        </w:rPr>
      </w:pPr>
      <w:r>
        <w:rPr>
          <w:color w:val="000000"/>
        </w:rPr>
        <w:tab/>
      </w:r>
    </w:p>
    <w:p w:rsidR="00685AD9" w:rsidRDefault="00685AD9" w:rsidP="00A728BF">
      <w:pPr>
        <w:pStyle w:val="ListParagraph"/>
        <w:spacing w:line="360" w:lineRule="atLeast"/>
        <w:ind w:left="0"/>
        <w:jc w:val="both"/>
        <w:rPr>
          <w:lang w:val="sr-Cyrl-CS"/>
        </w:rPr>
      </w:pPr>
      <w:r>
        <w:rPr>
          <w:color w:val="000000"/>
        </w:rPr>
        <w:tab/>
        <w:t xml:space="preserve">Књига Немање Вујчића, </w:t>
      </w:r>
      <w:r w:rsidRPr="00203676">
        <w:rPr>
          <w:i/>
          <w:iCs/>
          <w:color w:val="000000"/>
        </w:rPr>
        <w:t>Градови Јоније под римском влашћу</w:t>
      </w:r>
      <w:r w:rsidRPr="00203676">
        <w:rPr>
          <w:color w:val="000000"/>
        </w:rPr>
        <w:t>, Филозофски факултет, Београд 2014, 309 стр.</w:t>
      </w:r>
      <w:r>
        <w:rPr>
          <w:color w:val="000000"/>
        </w:rPr>
        <w:t xml:space="preserve">, представља прерађен и допуњен магистарски рад </w:t>
      </w:r>
      <w:r w:rsidRPr="00001CDB">
        <w:rPr>
          <w:lang w:val="sr-Cyrl-CS"/>
        </w:rPr>
        <w:t>„Уређење градова Јоније у доба принципата“</w:t>
      </w:r>
      <w:r>
        <w:rPr>
          <w:lang w:val="sr-Cyrl-CS"/>
        </w:rPr>
        <w:t xml:space="preserve">. У њој се на основу бројних натписа, грчких и латинских наративних извора и монетарних емисија јонских градова закључно са  царем Галијеном, осветљава функционисање дванаест јонских градова од Августа до Диоклецијана, у три аспекта: унутрашњи послови јонских полиса, јонски полиси у надполисним удружењима активним на тлу провинције Азије, интеракција јонских полиса са римским властима. Овај рад представља </w:t>
      </w:r>
      <w:r>
        <w:t xml:space="preserve">важан допринос проучавању историје источних провинција Римског царства на нашем језику, будући да се тиче најурбанизованије области Царства, препуне старих и славних градова који доживљавају своје друго цветање у време </w:t>
      </w:r>
      <w:r w:rsidRPr="008E4035">
        <w:rPr>
          <w:i/>
          <w:iCs/>
          <w:lang w:val="en-US"/>
        </w:rPr>
        <w:t>pax</w:t>
      </w:r>
      <w:r w:rsidRPr="008E4035">
        <w:rPr>
          <w:i/>
          <w:iCs/>
          <w:lang w:val="sr-Cyrl-CS"/>
        </w:rPr>
        <w:t xml:space="preserve"> </w:t>
      </w:r>
      <w:r w:rsidRPr="008E4035">
        <w:rPr>
          <w:i/>
          <w:iCs/>
          <w:lang w:val="en-US"/>
        </w:rPr>
        <w:t>Romana</w:t>
      </w:r>
      <w:r w:rsidRPr="008E4035">
        <w:rPr>
          <w:lang w:val="sr-Cyrl-CS"/>
        </w:rPr>
        <w:t xml:space="preserve">. </w:t>
      </w:r>
    </w:p>
    <w:p w:rsidR="00685AD9" w:rsidRDefault="00685AD9" w:rsidP="00A728BF">
      <w:pPr>
        <w:pStyle w:val="ListParagraph"/>
        <w:spacing w:line="360" w:lineRule="atLeast"/>
        <w:ind w:left="0"/>
        <w:jc w:val="both"/>
        <w:rPr>
          <w:color w:val="000000"/>
          <w:lang w:val="sr-Cyrl-CS"/>
        </w:rPr>
      </w:pPr>
    </w:p>
    <w:p w:rsidR="00685AD9" w:rsidRDefault="00685AD9" w:rsidP="00624CFF">
      <w:pPr>
        <w:pStyle w:val="ListParagraph"/>
        <w:spacing w:line="360" w:lineRule="atLeast"/>
        <w:ind w:left="0"/>
        <w:jc w:val="both"/>
        <w:rPr>
          <w:color w:val="000000"/>
        </w:rPr>
      </w:pPr>
      <w:r>
        <w:rPr>
          <w:color w:val="000000"/>
          <w:lang w:val="sr-Cyrl-CS"/>
        </w:rPr>
        <w:tab/>
        <w:t xml:space="preserve">Научни и стручни радови Немање Вујчића показују да су његова интересовања усмерена ка балканским и малоазијским областима у хеленистичком и римском периоду. У оквиру тога, посебне теме којима се бавио у претходном периоду су друштвена историја и друштвена структура античких заједница, војна и дипломатска активност хеленистичких краљева, статус грчких полиса у доба Римског царства и рецепција </w:t>
      </w:r>
      <w:r>
        <w:rPr>
          <w:color w:val="000000"/>
        </w:rPr>
        <w:t xml:space="preserve">Александра Великог и хеленистичке културе у модерној историографији. Вујчић добро познаје историјске изворе и вредно ради на њиховом сакупљању и анализи, из чега проистиче научна утемељеност и поузданости његових претпоставки и закључака. </w:t>
      </w:r>
    </w:p>
    <w:p w:rsidR="00685AD9" w:rsidRDefault="00685AD9" w:rsidP="00624CFF">
      <w:pPr>
        <w:pStyle w:val="ListParagraph"/>
        <w:spacing w:line="360" w:lineRule="atLeast"/>
        <w:ind w:left="0"/>
        <w:jc w:val="both"/>
        <w:rPr>
          <w:lang w:val="sr-Cyrl-CS"/>
        </w:rPr>
      </w:pPr>
    </w:p>
    <w:p w:rsidR="00685AD9" w:rsidRPr="00624CFF" w:rsidRDefault="00685AD9" w:rsidP="00624CFF">
      <w:pPr>
        <w:pStyle w:val="ListParagraph"/>
        <w:spacing w:line="360" w:lineRule="atLeast"/>
        <w:ind w:left="0"/>
        <w:jc w:val="both"/>
        <w:rPr>
          <w:color w:val="000000"/>
        </w:rPr>
      </w:pPr>
      <w:r>
        <w:rPr>
          <w:lang w:val="sr-Cyrl-CS"/>
        </w:rPr>
        <w:tab/>
      </w:r>
      <w:r w:rsidRPr="001323A0">
        <w:rPr>
          <w:lang w:val="sr-Cyrl-CS"/>
        </w:rPr>
        <w:t xml:space="preserve">Од 2005. </w:t>
      </w:r>
      <w:r>
        <w:rPr>
          <w:lang w:val="sr-Cyrl-CS"/>
        </w:rPr>
        <w:t xml:space="preserve">године до данас, Немања Вујчић активно учествује </w:t>
      </w:r>
      <w:r w:rsidRPr="001323A0">
        <w:rPr>
          <w:lang w:val="sr-Cyrl-CS"/>
        </w:rPr>
        <w:t>у</w:t>
      </w:r>
      <w:r>
        <w:rPr>
          <w:lang w:val="sr-Cyrl-CS"/>
        </w:rPr>
        <w:t xml:space="preserve"> настави на Одељењу на историју, Катедри за Историју старе Грчке и старог Истока.</w:t>
      </w:r>
      <w:r w:rsidRPr="001323A0">
        <w:rPr>
          <w:lang w:val="sr-Cyrl-CS"/>
        </w:rPr>
        <w:t xml:space="preserve"> Током</w:t>
      </w:r>
      <w:r>
        <w:rPr>
          <w:lang w:val="sr-Cyrl-CS"/>
        </w:rPr>
        <w:t xml:space="preserve"> овог периода, веома успешно је помагао наставницима Катедре у одржавању семинарских вежбања и организацији колоквијума и испита. Студенти Одељења за историју позитивно су реаговали на његове напоре да им приближи тематику предвиђену планом и програмом Одељења за историју и олакша полагање завршног испита. </w:t>
      </w:r>
    </w:p>
    <w:p w:rsidR="00685AD9" w:rsidRDefault="00685AD9" w:rsidP="00893BB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685AD9" w:rsidRPr="00F76FD8" w:rsidRDefault="00685AD9" w:rsidP="00893BB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Закључак</w:t>
      </w: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:rsidR="00685AD9" w:rsidRDefault="00685AD9" w:rsidP="00115EE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Досадашњи научни, стручни и педагошки рад др Немање Вујчића показује да се он развија у врсног истраживача и наставника и тиме испуњава очекивања које је наговестио током студија и рада на магистарској и докторској тези. Будући да испуњава све услове предвиђене Законом о научноистраживачкој делатности, препоручујемо </w:t>
      </w:r>
      <w:r>
        <w:rPr>
          <w:rFonts w:ascii="Times New Roman" w:hAnsi="Times New Roman" w:cs="Times New Roman"/>
          <w:sz w:val="24"/>
          <w:szCs w:val="24"/>
        </w:rPr>
        <w:t xml:space="preserve">Наставно-научном већу Филозофског факултета да др Немања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ВУЈЧИЋ буде поново изабран у </w:t>
      </w:r>
      <w:r w:rsidRPr="008956C4">
        <w:rPr>
          <w:rFonts w:ascii="Times New Roman" w:hAnsi="Times New Roman" w:cs="Times New Roman"/>
          <w:sz w:val="24"/>
          <w:szCs w:val="24"/>
          <w:lang w:val="sr-Cyrl-CS"/>
        </w:rPr>
        <w:t>истраживачко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звање</w:t>
      </w:r>
      <w:r w:rsidRPr="008956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НАУЧНИ </w:t>
      </w:r>
      <w:r w:rsidRPr="008956C4">
        <w:rPr>
          <w:rFonts w:ascii="Times New Roman" w:hAnsi="Times New Roman" w:cs="Times New Roman"/>
          <w:sz w:val="24"/>
          <w:szCs w:val="24"/>
          <w:lang w:val="sr-Cyrl-CS"/>
        </w:rPr>
        <w:t xml:space="preserve">САРАДНИК. </w:t>
      </w:r>
    </w:p>
    <w:p w:rsidR="00685AD9" w:rsidRDefault="00685AD9" w:rsidP="00115EE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5AD9" w:rsidRDefault="00685AD9" w:rsidP="00115E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08.10.2018. г. </w:t>
      </w:r>
    </w:p>
    <w:p w:rsidR="00685AD9" w:rsidRDefault="00685AD9" w:rsidP="00115EE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85AD9" w:rsidRDefault="00685AD9" w:rsidP="00163FD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</w:t>
      </w:r>
    </w:p>
    <w:p w:rsidR="00685AD9" w:rsidRPr="00115EE1" w:rsidRDefault="00685AD9" w:rsidP="00115EE1">
      <w:pPr>
        <w:spacing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Др Маријана Рицл</w:t>
      </w:r>
      <w:r>
        <w:rPr>
          <w:rFonts w:ascii="Times New Roman" w:hAnsi="Times New Roman" w:cs="Times New Roman"/>
          <w:sz w:val="24"/>
          <w:szCs w:val="24"/>
        </w:rPr>
        <w:t>, писац</w:t>
      </w:r>
      <w:r w:rsidRPr="00115E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извештаја, </w:t>
      </w:r>
    </w:p>
    <w:p w:rsidR="00685AD9" w:rsidRPr="00C015CD" w:rsidRDefault="00685AD9" w:rsidP="00893BB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Редовни професор Филозофског факултета у Београду</w:t>
      </w:r>
    </w:p>
    <w:p w:rsidR="00685AD9" w:rsidRDefault="00685AD9" w:rsidP="00893BB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5AD9" w:rsidRDefault="00685AD9" w:rsidP="00893BB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</w:t>
      </w:r>
    </w:p>
    <w:p w:rsidR="00685AD9" w:rsidRDefault="00685AD9" w:rsidP="00893BB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Др Ивана Поповић, научни саветник Археолошког института у Београду</w:t>
      </w:r>
    </w:p>
    <w:p w:rsidR="00685AD9" w:rsidRDefault="00685AD9" w:rsidP="00893BB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5AD9" w:rsidRDefault="00685AD9" w:rsidP="00893BB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</w:t>
      </w:r>
    </w:p>
    <w:p w:rsidR="00685AD9" w:rsidRDefault="00685AD9" w:rsidP="00893BB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Др Мирко Обрадовић, доцент Филозофског факултета у Београду</w:t>
      </w:r>
    </w:p>
    <w:p w:rsidR="00685AD9" w:rsidRPr="00E45DFE" w:rsidRDefault="00685AD9" w:rsidP="00E45D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685AD9" w:rsidRPr="00E45DFE" w:rsidSect="000906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>
    <w:nsid w:val="0CD91566"/>
    <w:multiLevelType w:val="hybridMultilevel"/>
    <w:tmpl w:val="30A806A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12A2601"/>
    <w:multiLevelType w:val="hybridMultilevel"/>
    <w:tmpl w:val="5A96BB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C1A3F"/>
    <w:multiLevelType w:val="hybridMultilevel"/>
    <w:tmpl w:val="2B20BF18"/>
    <w:lvl w:ilvl="0" w:tplc="241A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2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3442142B"/>
    <w:multiLevelType w:val="hybridMultilevel"/>
    <w:tmpl w:val="DB0E416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9E93D29"/>
    <w:multiLevelType w:val="hybridMultilevel"/>
    <w:tmpl w:val="0D0280D4"/>
    <w:lvl w:ilvl="0" w:tplc="0000000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71E1005"/>
    <w:multiLevelType w:val="hybridMultilevel"/>
    <w:tmpl w:val="6E089D8E"/>
    <w:lvl w:ilvl="0" w:tplc="0000000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1D8"/>
    <w:rsid w:val="00001CDB"/>
    <w:rsid w:val="0001327A"/>
    <w:rsid w:val="00027173"/>
    <w:rsid w:val="00052B07"/>
    <w:rsid w:val="000600E3"/>
    <w:rsid w:val="000770BD"/>
    <w:rsid w:val="000906B6"/>
    <w:rsid w:val="000A4E89"/>
    <w:rsid w:val="00104085"/>
    <w:rsid w:val="001155EE"/>
    <w:rsid w:val="00115EE1"/>
    <w:rsid w:val="0012758F"/>
    <w:rsid w:val="001323A0"/>
    <w:rsid w:val="00163FDE"/>
    <w:rsid w:val="001C470E"/>
    <w:rsid w:val="00203676"/>
    <w:rsid w:val="002621D8"/>
    <w:rsid w:val="00263B0A"/>
    <w:rsid w:val="0028405B"/>
    <w:rsid w:val="002873C7"/>
    <w:rsid w:val="002A277D"/>
    <w:rsid w:val="002B08F8"/>
    <w:rsid w:val="002E5034"/>
    <w:rsid w:val="00332E90"/>
    <w:rsid w:val="00344E87"/>
    <w:rsid w:val="003A56CF"/>
    <w:rsid w:val="003F3EF0"/>
    <w:rsid w:val="00411855"/>
    <w:rsid w:val="00433463"/>
    <w:rsid w:val="00441EBA"/>
    <w:rsid w:val="00493560"/>
    <w:rsid w:val="005270C6"/>
    <w:rsid w:val="0056452D"/>
    <w:rsid w:val="005B69E0"/>
    <w:rsid w:val="00612698"/>
    <w:rsid w:val="00622CA1"/>
    <w:rsid w:val="00624CFF"/>
    <w:rsid w:val="0065711E"/>
    <w:rsid w:val="00685AD9"/>
    <w:rsid w:val="006A65FC"/>
    <w:rsid w:val="006E59E5"/>
    <w:rsid w:val="006F6D19"/>
    <w:rsid w:val="007572B9"/>
    <w:rsid w:val="0081526D"/>
    <w:rsid w:val="00825132"/>
    <w:rsid w:val="00860453"/>
    <w:rsid w:val="00881AF2"/>
    <w:rsid w:val="00881F08"/>
    <w:rsid w:val="00883858"/>
    <w:rsid w:val="00893BB7"/>
    <w:rsid w:val="008956C4"/>
    <w:rsid w:val="008D0EFB"/>
    <w:rsid w:val="008E4035"/>
    <w:rsid w:val="009631A3"/>
    <w:rsid w:val="00977F7C"/>
    <w:rsid w:val="009C4BE4"/>
    <w:rsid w:val="00A30876"/>
    <w:rsid w:val="00A67FAF"/>
    <w:rsid w:val="00A728BF"/>
    <w:rsid w:val="00A97E94"/>
    <w:rsid w:val="00AF7C7B"/>
    <w:rsid w:val="00B34127"/>
    <w:rsid w:val="00B51E63"/>
    <w:rsid w:val="00B639B6"/>
    <w:rsid w:val="00B652BB"/>
    <w:rsid w:val="00B7348F"/>
    <w:rsid w:val="00B75517"/>
    <w:rsid w:val="00BB7996"/>
    <w:rsid w:val="00BD0835"/>
    <w:rsid w:val="00C015CD"/>
    <w:rsid w:val="00C157A4"/>
    <w:rsid w:val="00D046EB"/>
    <w:rsid w:val="00D1656B"/>
    <w:rsid w:val="00D44D8D"/>
    <w:rsid w:val="00E45DFE"/>
    <w:rsid w:val="00E7122A"/>
    <w:rsid w:val="00EC7C94"/>
    <w:rsid w:val="00ED5B8F"/>
    <w:rsid w:val="00F76FD8"/>
    <w:rsid w:val="00F822CD"/>
    <w:rsid w:val="00FD4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6B6"/>
    <w:pPr>
      <w:spacing w:after="160" w:line="259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93BB7"/>
    <w:pPr>
      <w:tabs>
        <w:tab w:val="left" w:pos="720"/>
      </w:tabs>
      <w:suppressAutoHyphens/>
      <w:spacing w:after="0" w:line="240" w:lineRule="auto"/>
      <w:ind w:left="720"/>
    </w:pPr>
    <w:rPr>
      <w:rFonts w:ascii="Times New Roman" w:eastAsia="Arial Unicode MS" w:hAnsi="Times New Roman" w:cs="Times New Roman"/>
      <w:color w:val="00000A"/>
      <w:kern w:val="1"/>
      <w:sz w:val="24"/>
      <w:szCs w:val="24"/>
      <w:lang w:val="en-GB" w:eastAsia="hi-IN" w:bidi="hi-IN"/>
    </w:rPr>
  </w:style>
  <w:style w:type="character" w:styleId="Emphasis">
    <w:name w:val="Emphasis"/>
    <w:basedOn w:val="DefaultParagraphFont"/>
    <w:uiPriority w:val="99"/>
    <w:qFormat/>
    <w:rsid w:val="00893BB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1268</Words>
  <Characters>7232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 ФИЛОЗОФСКОГ ФАКУЛТЕТА </dc:title>
  <dc:subject/>
  <dc:creator>Marijana Ricl</dc:creator>
  <cp:keywords/>
  <dc:description/>
  <cp:lastModifiedBy>Snezana Nikolic</cp:lastModifiedBy>
  <cp:revision>2</cp:revision>
  <dcterms:created xsi:type="dcterms:W3CDTF">2018-10-08T14:02:00Z</dcterms:created>
  <dcterms:modified xsi:type="dcterms:W3CDTF">2018-10-08T14:02:00Z</dcterms:modified>
</cp:coreProperties>
</file>