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531A" w:rsidRPr="00AA50B1" w:rsidRDefault="00C3531A" w:rsidP="00AA50B1">
      <w:pPr>
        <w:spacing w:line="276" w:lineRule="auto"/>
        <w:ind w:left="720"/>
        <w:rPr>
          <w:rFonts w:ascii="Times New Roman" w:hAnsi="Times New Roman"/>
          <w:b/>
          <w:sz w:val="24"/>
          <w:szCs w:val="24"/>
        </w:rPr>
      </w:pPr>
      <w:r w:rsidRPr="00AA50B1">
        <w:rPr>
          <w:rFonts w:ascii="Times New Roman" w:hAnsi="Times New Roman"/>
          <w:b/>
          <w:sz w:val="24"/>
          <w:szCs w:val="24"/>
        </w:rPr>
        <w:t>Наставно-научном већу</w:t>
      </w:r>
    </w:p>
    <w:p w:rsidR="00C3531A" w:rsidRPr="00AA50B1" w:rsidRDefault="00C3531A" w:rsidP="00AA50B1">
      <w:pPr>
        <w:spacing w:line="276" w:lineRule="auto"/>
        <w:ind w:left="720"/>
        <w:rPr>
          <w:rFonts w:ascii="Times New Roman" w:hAnsi="Times New Roman"/>
          <w:b/>
          <w:sz w:val="24"/>
          <w:szCs w:val="24"/>
        </w:rPr>
      </w:pPr>
      <w:r w:rsidRPr="00AA50B1">
        <w:rPr>
          <w:rFonts w:ascii="Times New Roman" w:hAnsi="Times New Roman"/>
          <w:b/>
          <w:sz w:val="24"/>
          <w:szCs w:val="24"/>
        </w:rPr>
        <w:t>Филозофски факултет</w:t>
      </w:r>
    </w:p>
    <w:p w:rsidR="00C3531A" w:rsidRPr="00AA50B1" w:rsidRDefault="00C3531A" w:rsidP="00AA50B1">
      <w:pPr>
        <w:spacing w:line="276" w:lineRule="auto"/>
        <w:ind w:left="720"/>
        <w:rPr>
          <w:rFonts w:ascii="Times New Roman" w:hAnsi="Times New Roman"/>
          <w:b/>
          <w:sz w:val="24"/>
          <w:szCs w:val="24"/>
        </w:rPr>
      </w:pPr>
      <w:r w:rsidRPr="00AA50B1">
        <w:rPr>
          <w:rFonts w:ascii="Times New Roman" w:hAnsi="Times New Roman"/>
          <w:b/>
          <w:sz w:val="24"/>
          <w:szCs w:val="24"/>
        </w:rPr>
        <w:t>Универзитета у Београду</w:t>
      </w:r>
    </w:p>
    <w:p w:rsidR="00C3531A" w:rsidRPr="00AA50B1" w:rsidRDefault="00C3531A" w:rsidP="00AA50B1">
      <w:pPr>
        <w:spacing w:line="276" w:lineRule="auto"/>
        <w:ind w:left="720"/>
        <w:rPr>
          <w:rFonts w:ascii="Times New Roman" w:hAnsi="Times New Roman"/>
          <w:b/>
          <w:sz w:val="24"/>
          <w:szCs w:val="24"/>
        </w:rPr>
      </w:pPr>
    </w:p>
    <w:p w:rsidR="00C3531A" w:rsidRPr="00AA50B1" w:rsidRDefault="00C3531A" w:rsidP="00AA50B1">
      <w:pPr>
        <w:spacing w:line="276" w:lineRule="auto"/>
        <w:ind w:left="720"/>
        <w:rPr>
          <w:rFonts w:ascii="Times New Roman" w:hAnsi="Times New Roman"/>
          <w:b/>
          <w:sz w:val="24"/>
          <w:szCs w:val="24"/>
          <w:lang w:val="sr-Cyrl-CS"/>
        </w:rPr>
      </w:pPr>
      <w:r w:rsidRPr="00AA50B1">
        <w:rPr>
          <w:rFonts w:ascii="Times New Roman" w:hAnsi="Times New Roman"/>
          <w:b/>
          <w:sz w:val="24"/>
          <w:szCs w:val="24"/>
          <w:lang w:val="sr-Cyrl-CS"/>
        </w:rPr>
        <w:t>Реферат о завршеној докторској дисертацији</w:t>
      </w:r>
    </w:p>
    <w:p w:rsidR="00C3531A" w:rsidRPr="00AA50B1" w:rsidRDefault="00C3531A" w:rsidP="00AA50B1">
      <w:pPr>
        <w:spacing w:line="276" w:lineRule="auto"/>
        <w:ind w:left="720"/>
        <w:rPr>
          <w:rFonts w:ascii="Times New Roman" w:hAnsi="Times New Roman"/>
          <w:b/>
          <w:sz w:val="24"/>
          <w:szCs w:val="24"/>
          <w:lang w:val="sr-Cyrl-CS"/>
        </w:rPr>
      </w:pPr>
    </w:p>
    <w:p w:rsidR="00C3531A" w:rsidRPr="00AA50B1" w:rsidRDefault="00C3531A" w:rsidP="00AA50B1">
      <w:pPr>
        <w:shd w:val="clear" w:color="auto" w:fill="FFFFFF"/>
        <w:tabs>
          <w:tab w:val="left" w:pos="293"/>
        </w:tabs>
        <w:spacing w:line="276" w:lineRule="auto"/>
        <w:rPr>
          <w:rFonts w:ascii="Times New Roman" w:hAnsi="Times New Roman"/>
          <w:b/>
          <w:bCs/>
          <w:sz w:val="24"/>
          <w:szCs w:val="24"/>
          <w:lang w:val="sr-Cyrl-CS"/>
        </w:rPr>
      </w:pPr>
      <w:r w:rsidRPr="00AA50B1">
        <w:rPr>
          <w:rFonts w:ascii="Times New Roman" w:hAnsi="Times New Roman"/>
          <w:b/>
          <w:sz w:val="24"/>
          <w:szCs w:val="24"/>
          <w:lang w:val="sr-Cyrl-CS"/>
        </w:rPr>
        <w:t xml:space="preserve">На седници Одељења за историју уметности од 17. 09. 2018. и на седници Наставно-научног већа Филозофског факултета у Београду од 27.09.2018. изабрани смо у комисију за оцену и одбрану докторске дисертације мр Милице В. Пекић, под називом </w:t>
      </w:r>
      <w:r w:rsidRPr="00AA50B1">
        <w:rPr>
          <w:rFonts w:ascii="Times New Roman" w:hAnsi="Times New Roman"/>
          <w:b/>
          <w:bCs/>
          <w:i/>
          <w:sz w:val="24"/>
          <w:szCs w:val="24"/>
          <w:lang w:val="sr-Cyrl-CS"/>
        </w:rPr>
        <w:t>Уметност у Србији од 1968. до 2000. године – политике конфронтација</w:t>
      </w:r>
      <w:r w:rsidRPr="00AA50B1">
        <w:rPr>
          <w:rFonts w:ascii="Times New Roman" w:hAnsi="Times New Roman"/>
          <w:b/>
          <w:bCs/>
          <w:sz w:val="24"/>
          <w:szCs w:val="24"/>
          <w:lang w:val="sr-Cyrl-CS"/>
        </w:rPr>
        <w:t>.</w:t>
      </w:r>
    </w:p>
    <w:p w:rsidR="00C3531A" w:rsidRPr="00AA50B1" w:rsidRDefault="00C3531A" w:rsidP="00AA50B1">
      <w:pPr>
        <w:shd w:val="clear" w:color="auto" w:fill="FFFFFF"/>
        <w:tabs>
          <w:tab w:val="left" w:pos="293"/>
        </w:tabs>
        <w:spacing w:line="276" w:lineRule="auto"/>
        <w:rPr>
          <w:rFonts w:ascii="Times New Roman" w:hAnsi="Times New Roman"/>
          <w:b/>
          <w:bCs/>
          <w:sz w:val="24"/>
          <w:szCs w:val="24"/>
          <w:lang w:val="sr-Cyrl-CS"/>
        </w:rPr>
      </w:pPr>
      <w:r w:rsidRPr="00AA50B1">
        <w:rPr>
          <w:rFonts w:ascii="Times New Roman" w:hAnsi="Times New Roman"/>
          <w:b/>
          <w:bCs/>
          <w:sz w:val="24"/>
          <w:szCs w:val="24"/>
          <w:lang w:val="sr-Cyrl-CS"/>
        </w:rPr>
        <w:t>После стеченог увида у дисертацију, дајемо следеће</w:t>
      </w:r>
    </w:p>
    <w:p w:rsidR="00C3531A" w:rsidRPr="00AA50B1" w:rsidRDefault="00C3531A" w:rsidP="00AA50B1">
      <w:pPr>
        <w:shd w:val="clear" w:color="auto" w:fill="FFFFFF"/>
        <w:tabs>
          <w:tab w:val="left" w:pos="293"/>
        </w:tabs>
        <w:spacing w:line="276" w:lineRule="auto"/>
        <w:rPr>
          <w:rFonts w:ascii="Times New Roman" w:hAnsi="Times New Roman"/>
          <w:b/>
          <w:bCs/>
          <w:sz w:val="24"/>
          <w:szCs w:val="24"/>
          <w:lang w:val="sr-Cyrl-CS"/>
        </w:rPr>
      </w:pPr>
    </w:p>
    <w:p w:rsidR="00AA50B1" w:rsidRDefault="00AA50B1" w:rsidP="00AA50B1">
      <w:pPr>
        <w:shd w:val="clear" w:color="auto" w:fill="FFFFFF"/>
        <w:tabs>
          <w:tab w:val="left" w:pos="293"/>
        </w:tabs>
        <w:spacing w:line="276" w:lineRule="auto"/>
        <w:rPr>
          <w:rFonts w:ascii="Times New Roman" w:hAnsi="Times New Roman"/>
          <w:b/>
          <w:bCs/>
          <w:sz w:val="24"/>
          <w:szCs w:val="24"/>
          <w:lang w:val="sr-Cyrl-CS"/>
        </w:rPr>
      </w:pPr>
    </w:p>
    <w:p w:rsidR="00C3531A" w:rsidRPr="00AA50B1" w:rsidRDefault="00C3531A" w:rsidP="00AA50B1">
      <w:pPr>
        <w:shd w:val="clear" w:color="auto" w:fill="FFFFFF"/>
        <w:tabs>
          <w:tab w:val="left" w:pos="293"/>
        </w:tabs>
        <w:spacing w:line="276" w:lineRule="auto"/>
        <w:rPr>
          <w:rFonts w:ascii="Times New Roman" w:hAnsi="Times New Roman"/>
          <w:b/>
          <w:bCs/>
          <w:sz w:val="24"/>
          <w:szCs w:val="24"/>
          <w:lang w:val="sr-Cyrl-CS"/>
        </w:rPr>
      </w:pPr>
      <w:r w:rsidRPr="00AA50B1">
        <w:rPr>
          <w:rFonts w:ascii="Times New Roman" w:hAnsi="Times New Roman"/>
          <w:b/>
          <w:bCs/>
          <w:sz w:val="24"/>
          <w:szCs w:val="24"/>
          <w:lang w:val="sr-Cyrl-CS"/>
        </w:rPr>
        <w:t>МИШЉЕЊЕ</w:t>
      </w:r>
    </w:p>
    <w:p w:rsidR="00C3531A" w:rsidRPr="00AA50B1" w:rsidRDefault="00C3531A" w:rsidP="00AA50B1">
      <w:pPr>
        <w:shd w:val="clear" w:color="auto" w:fill="FFFFFF"/>
        <w:tabs>
          <w:tab w:val="left" w:pos="293"/>
        </w:tabs>
        <w:spacing w:line="276" w:lineRule="auto"/>
        <w:rPr>
          <w:rFonts w:ascii="Times New Roman" w:hAnsi="Times New Roman"/>
          <w:b/>
          <w:bCs/>
          <w:sz w:val="24"/>
          <w:szCs w:val="24"/>
          <w:lang w:val="sr-Cyrl-CS"/>
        </w:rPr>
      </w:pPr>
    </w:p>
    <w:p w:rsidR="00C3531A" w:rsidRPr="00AA50B1" w:rsidRDefault="00C3531A" w:rsidP="00AA50B1">
      <w:pPr>
        <w:spacing w:line="276" w:lineRule="auto"/>
        <w:ind w:left="720"/>
        <w:rPr>
          <w:rFonts w:ascii="Times New Roman" w:hAnsi="Times New Roman"/>
          <w:b/>
          <w:sz w:val="24"/>
          <w:szCs w:val="24"/>
        </w:rPr>
      </w:pPr>
    </w:p>
    <w:p w:rsidR="00C3531A" w:rsidRPr="00AA50B1" w:rsidRDefault="00C3531A" w:rsidP="00AA50B1">
      <w:pPr>
        <w:spacing w:line="276" w:lineRule="auto"/>
        <w:rPr>
          <w:rFonts w:ascii="Times New Roman" w:hAnsi="Times New Roman"/>
          <w:sz w:val="24"/>
          <w:szCs w:val="24"/>
          <w:lang w:val="ru-RU"/>
        </w:rPr>
      </w:pPr>
    </w:p>
    <w:p w:rsidR="00BD0BA2" w:rsidRDefault="00C3531A" w:rsidP="00AA50B1">
      <w:pPr>
        <w:spacing w:line="276" w:lineRule="auto"/>
        <w:ind w:left="720"/>
        <w:rPr>
          <w:rFonts w:ascii="Times New Roman" w:hAnsi="Times New Roman"/>
          <w:b/>
          <w:sz w:val="24"/>
          <w:szCs w:val="24"/>
          <w:lang w:val="ru-RU"/>
        </w:rPr>
      </w:pPr>
      <w:r w:rsidRPr="00AA50B1">
        <w:rPr>
          <w:rFonts w:ascii="Times New Roman" w:hAnsi="Times New Roman"/>
          <w:b/>
          <w:sz w:val="24"/>
          <w:szCs w:val="24"/>
          <w:lang w:val="sr-Cyrl-CS"/>
        </w:rPr>
        <w:t>1. Основни подаци о кандидату и дисертацији</w:t>
      </w:r>
      <w:r w:rsidRPr="00AA50B1">
        <w:rPr>
          <w:rFonts w:ascii="Times New Roman" w:hAnsi="Times New Roman"/>
          <w:b/>
          <w:sz w:val="24"/>
          <w:szCs w:val="24"/>
          <w:lang w:val="ru-RU"/>
        </w:rPr>
        <w:t>:</w:t>
      </w:r>
      <w:r w:rsidR="006D5A92" w:rsidRPr="00AA50B1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</w:p>
    <w:p w:rsidR="00AA50B1" w:rsidRPr="00AA50B1" w:rsidRDefault="00AA50B1" w:rsidP="00AA50B1">
      <w:pPr>
        <w:spacing w:line="276" w:lineRule="auto"/>
        <w:ind w:left="720"/>
        <w:rPr>
          <w:rFonts w:ascii="Times New Roman" w:hAnsi="Times New Roman"/>
          <w:b/>
          <w:sz w:val="24"/>
          <w:szCs w:val="24"/>
          <w:lang w:val="ru-RU"/>
        </w:rPr>
      </w:pPr>
    </w:p>
    <w:p w:rsidR="006D5A92" w:rsidRPr="00AA50B1" w:rsidRDefault="004C0BAB" w:rsidP="00AA50B1">
      <w:pPr>
        <w:spacing w:line="276" w:lineRule="auto"/>
        <w:ind w:left="720"/>
        <w:rPr>
          <w:rFonts w:ascii="Times New Roman" w:hAnsi="Times New Roman"/>
          <w:b/>
          <w:sz w:val="24"/>
          <w:szCs w:val="24"/>
          <w:lang w:val="sr-Cyrl-CS"/>
        </w:rPr>
      </w:pPr>
      <w:r w:rsidRPr="00AA50B1">
        <w:rPr>
          <w:rFonts w:ascii="Times New Roman" w:hAnsi="Times New Roman"/>
          <w:b/>
          <w:sz w:val="24"/>
          <w:szCs w:val="24"/>
        </w:rPr>
        <w:t>Милица Пекић (Београд, 1975), је 2004. године дипломирала  на Одељењу за историју уметности Филозофског факултета у Београду, код ментора проф. Л. Мереник и просечном оценом студија 8,74, а ипломског рада 10. Докторске студије је уписала децембра 2011. на Семинару за студије модерне уметности истог факултета, код ментора проф. Л. Мереник. Положивши све испите са просечном оценом 9,75 и одбранивши тему дисертације новембра 2015. године пред комисијом др С. Чупић, др Ј. Чубрило и др М. Попадић.</w:t>
      </w:r>
      <w:r w:rsidR="00A42A30" w:rsidRPr="00AA50B1">
        <w:rPr>
          <w:rFonts w:ascii="Times New Roman" w:hAnsi="Times New Roman"/>
          <w:b/>
          <w:sz w:val="24"/>
          <w:szCs w:val="24"/>
          <w:lang w:val="sr-Cyrl-CS"/>
        </w:rPr>
        <w:t xml:space="preserve"> </w:t>
      </w:r>
    </w:p>
    <w:p w:rsidR="004D619F" w:rsidRPr="00AA50B1" w:rsidRDefault="004C0BAB" w:rsidP="00AA50B1">
      <w:pPr>
        <w:spacing w:line="276" w:lineRule="auto"/>
        <w:ind w:left="720"/>
        <w:rPr>
          <w:rFonts w:ascii="Times New Roman" w:hAnsi="Times New Roman"/>
          <w:sz w:val="24"/>
          <w:szCs w:val="24"/>
        </w:rPr>
      </w:pPr>
      <w:r w:rsidRPr="00AA50B1">
        <w:rPr>
          <w:rFonts w:ascii="Times New Roman" w:hAnsi="Times New Roman"/>
          <w:sz w:val="24"/>
          <w:szCs w:val="24"/>
        </w:rPr>
        <w:t>Милица Пекић је од 2004. до средине 2007. године радила као главни кустос београдске галерије О3ОНЕ. Од 2013. године до данас је кустос програма Галерије12ХАБ у Београду. Ко-оснивач је београдске организације Киоск-платформа за савремену уметност  (основане 2002. године) где тренутно ради на позицији програмског директора. Добитница је две стипендије: 2007 – Стипендија америчке владе – Интернационални гостујући програм будућих лидера, програм под називом “Културни менаџмент у визуелним  и извођачким уметностима у Америци”; 2005 – Практичне везе– Европски форум у Единбургу, Центар за Друштвено-уметничка истраживања и праксу, Шкотска.</w:t>
      </w:r>
      <w:r w:rsidR="004D619F" w:rsidRPr="00AA50B1">
        <w:rPr>
          <w:rFonts w:ascii="Times New Roman" w:hAnsi="Times New Roman"/>
          <w:sz w:val="24"/>
          <w:szCs w:val="24"/>
        </w:rPr>
        <w:t xml:space="preserve"> </w:t>
      </w:r>
    </w:p>
    <w:p w:rsidR="004D619F" w:rsidRPr="00AA50B1" w:rsidRDefault="004D619F" w:rsidP="00AA50B1">
      <w:pPr>
        <w:spacing w:line="276" w:lineRule="auto"/>
        <w:ind w:left="720"/>
        <w:rPr>
          <w:rFonts w:ascii="Times New Roman" w:hAnsi="Times New Roman"/>
          <w:sz w:val="24"/>
          <w:szCs w:val="24"/>
        </w:rPr>
      </w:pPr>
      <w:r w:rsidRPr="00AA50B1">
        <w:rPr>
          <w:rFonts w:ascii="Times New Roman" w:hAnsi="Times New Roman"/>
          <w:b/>
          <w:sz w:val="24"/>
          <w:szCs w:val="24"/>
        </w:rPr>
        <w:t xml:space="preserve">Објавила је више стручних и </w:t>
      </w:r>
      <w:r w:rsidR="004C0BAB" w:rsidRPr="00AA50B1">
        <w:rPr>
          <w:rFonts w:ascii="Times New Roman" w:hAnsi="Times New Roman"/>
          <w:b/>
          <w:sz w:val="24"/>
          <w:szCs w:val="24"/>
        </w:rPr>
        <w:t>научних радова</w:t>
      </w:r>
      <w:r w:rsidR="004C0BAB" w:rsidRPr="00AA50B1">
        <w:rPr>
          <w:rFonts w:ascii="Times New Roman" w:hAnsi="Times New Roman"/>
          <w:sz w:val="24"/>
          <w:szCs w:val="24"/>
        </w:rPr>
        <w:t xml:space="preserve"> из области модерне и савремене уметности. </w:t>
      </w:r>
      <w:r w:rsidRPr="00AA50B1">
        <w:rPr>
          <w:rFonts w:ascii="Times New Roman" w:hAnsi="Times New Roman"/>
          <w:sz w:val="24"/>
          <w:szCs w:val="24"/>
        </w:rPr>
        <w:t>Између осталог</w:t>
      </w:r>
      <w:r w:rsidR="004C0BAB" w:rsidRPr="00AA50B1">
        <w:rPr>
          <w:rFonts w:ascii="Times New Roman" w:hAnsi="Times New Roman"/>
          <w:sz w:val="24"/>
          <w:szCs w:val="24"/>
        </w:rPr>
        <w:t xml:space="preserve"> објавила је: </w:t>
      </w:r>
      <w:r w:rsidRPr="00AA50B1">
        <w:rPr>
          <w:rFonts w:ascii="Times New Roman" w:hAnsi="Times New Roman"/>
          <w:i/>
          <w:sz w:val="24"/>
          <w:szCs w:val="24"/>
        </w:rPr>
        <w:t>Порекло стереотипног разумевања слике Балкана у XX веку,</w:t>
      </w:r>
      <w:r w:rsidRPr="00AA50B1">
        <w:rPr>
          <w:rFonts w:ascii="Times New Roman" w:hAnsi="Times New Roman"/>
          <w:sz w:val="24"/>
          <w:szCs w:val="24"/>
        </w:rPr>
        <w:t xml:space="preserve"> Зборник Катедре за историју модерне уметности Филозофског факултета у Београду, Београд 2005; </w:t>
      </w:r>
      <w:r w:rsidR="004C0BAB" w:rsidRPr="00AA50B1">
        <w:rPr>
          <w:rFonts w:ascii="Times New Roman" w:hAnsi="Times New Roman"/>
          <w:i/>
          <w:sz w:val="24"/>
          <w:szCs w:val="24"/>
        </w:rPr>
        <w:t>Мапа стратегија уметничког деловања у јавном простору Београда између 1945. и 2000.</w:t>
      </w:r>
      <w:r w:rsidR="004C0BAB" w:rsidRPr="00AA50B1">
        <w:rPr>
          <w:rFonts w:ascii="Times New Roman" w:hAnsi="Times New Roman"/>
          <w:sz w:val="24"/>
          <w:szCs w:val="24"/>
        </w:rPr>
        <w:t xml:space="preserve"> године, Зборник радова Народног </w:t>
      </w:r>
      <w:r w:rsidR="004C0BAB" w:rsidRPr="00AA50B1">
        <w:rPr>
          <w:rFonts w:ascii="Times New Roman" w:hAnsi="Times New Roman"/>
          <w:sz w:val="24"/>
          <w:szCs w:val="24"/>
        </w:rPr>
        <w:lastRenderedPageBreak/>
        <w:t>музеја Србије</w:t>
      </w:r>
      <w:r w:rsidRPr="00AA50B1">
        <w:rPr>
          <w:rFonts w:ascii="Times New Roman" w:hAnsi="Times New Roman"/>
          <w:sz w:val="24"/>
          <w:szCs w:val="24"/>
        </w:rPr>
        <w:t>/ИУ</w:t>
      </w:r>
      <w:r w:rsidR="004C0BAB" w:rsidRPr="00AA50B1">
        <w:rPr>
          <w:rFonts w:ascii="Times New Roman" w:hAnsi="Times New Roman"/>
          <w:sz w:val="24"/>
          <w:szCs w:val="24"/>
        </w:rPr>
        <w:t xml:space="preserve">, 2013, </w:t>
      </w:r>
      <w:r w:rsidR="004C0BAB" w:rsidRPr="00AA50B1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479-498</w:t>
      </w:r>
      <w:r w:rsidRPr="00AA50B1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; </w:t>
      </w:r>
      <w:r w:rsidRPr="00AA50B1">
        <w:rPr>
          <w:rFonts w:ascii="Times New Roman" w:hAnsi="Times New Roman"/>
          <w:i/>
          <w:sz w:val="24"/>
          <w:szCs w:val="24"/>
        </w:rPr>
        <w:t xml:space="preserve">Обликовање форми друштвености – архитектура људских односа, </w:t>
      </w:r>
      <w:r w:rsidRPr="00AA50B1">
        <w:rPr>
          <w:rFonts w:ascii="Times New Roman" w:hAnsi="Times New Roman"/>
          <w:sz w:val="24"/>
          <w:szCs w:val="24"/>
        </w:rPr>
        <w:t>Зборник радова научног скупа Скулптура: медиј, метод, друштвена пракса, Музеј савремене уметности Војводине, Нови Сад, 2016.</w:t>
      </w:r>
    </w:p>
    <w:p w:rsidR="00C3531A" w:rsidRPr="00AA50B1" w:rsidRDefault="00C3531A" w:rsidP="00AA50B1">
      <w:pPr>
        <w:spacing w:line="276" w:lineRule="auto"/>
        <w:ind w:left="720"/>
        <w:rPr>
          <w:rFonts w:ascii="Times New Roman" w:hAnsi="Times New Roman"/>
          <w:sz w:val="24"/>
          <w:szCs w:val="24"/>
          <w:lang w:val="ru-RU"/>
        </w:rPr>
      </w:pPr>
      <w:r w:rsidRPr="00AA50B1">
        <w:rPr>
          <w:rFonts w:ascii="Times New Roman" w:hAnsi="Times New Roman"/>
          <w:sz w:val="24"/>
          <w:szCs w:val="24"/>
          <w:lang w:val="ru-RU"/>
        </w:rPr>
        <w:t xml:space="preserve">Дисертација под насловом </w:t>
      </w:r>
      <w:r w:rsidRPr="00AA50B1">
        <w:rPr>
          <w:rFonts w:ascii="Times New Roman" w:hAnsi="Times New Roman"/>
          <w:b/>
          <w:bCs/>
          <w:i/>
          <w:sz w:val="24"/>
          <w:szCs w:val="24"/>
          <w:lang w:val="sr-Cyrl-CS"/>
        </w:rPr>
        <w:t>Уметност у Србији од 1968. до 2000. године – политике конфронтација</w:t>
      </w:r>
      <w:r w:rsidRPr="00AA50B1">
        <w:rPr>
          <w:rFonts w:ascii="Times New Roman" w:hAnsi="Times New Roman"/>
          <w:b/>
          <w:bCs/>
          <w:sz w:val="24"/>
          <w:szCs w:val="24"/>
          <w:lang w:val="sr-Cyrl-CS"/>
        </w:rPr>
        <w:t xml:space="preserve"> </w:t>
      </w:r>
      <w:r w:rsidR="00DF3BED" w:rsidRPr="00AA50B1">
        <w:rPr>
          <w:rFonts w:ascii="Times New Roman" w:hAnsi="Times New Roman"/>
          <w:bCs/>
          <w:sz w:val="24"/>
          <w:szCs w:val="24"/>
          <w:lang w:val="sr-Cyrl-CS"/>
        </w:rPr>
        <w:t>обима је 194 компјутерски стандардно куцане стране, без илустративних прилога, и 9 страна библиографских јединица. Библиографске и веб референце су релевантне за тему дисертације.</w:t>
      </w:r>
    </w:p>
    <w:p w:rsidR="00C3531A" w:rsidRPr="00AA50B1" w:rsidRDefault="00C3531A" w:rsidP="00AA50B1">
      <w:pPr>
        <w:spacing w:line="276" w:lineRule="auto"/>
        <w:rPr>
          <w:rFonts w:ascii="Times New Roman" w:hAnsi="Times New Roman"/>
          <w:sz w:val="24"/>
          <w:szCs w:val="24"/>
          <w:lang w:val="sr-Cyrl-CS"/>
        </w:rPr>
      </w:pPr>
    </w:p>
    <w:p w:rsidR="00C3531A" w:rsidRDefault="00C3531A" w:rsidP="00AA50B1">
      <w:pPr>
        <w:spacing w:line="276" w:lineRule="auto"/>
        <w:rPr>
          <w:rFonts w:ascii="Times New Roman" w:hAnsi="Times New Roman"/>
          <w:b/>
          <w:sz w:val="24"/>
          <w:szCs w:val="24"/>
          <w:lang w:val="ru-RU"/>
        </w:rPr>
      </w:pPr>
      <w:r w:rsidRPr="00AA50B1">
        <w:rPr>
          <w:rFonts w:ascii="Times New Roman" w:hAnsi="Times New Roman"/>
          <w:sz w:val="24"/>
          <w:szCs w:val="24"/>
          <w:lang w:val="sr-Cyrl-CS"/>
        </w:rPr>
        <w:tab/>
      </w:r>
      <w:r w:rsidRPr="00AA50B1">
        <w:rPr>
          <w:rFonts w:ascii="Times New Roman" w:hAnsi="Times New Roman"/>
          <w:b/>
          <w:sz w:val="24"/>
          <w:szCs w:val="24"/>
          <w:lang w:val="sr-Cyrl-CS"/>
        </w:rPr>
        <w:t>2. Предмет и циљ дисертације</w:t>
      </w:r>
      <w:r w:rsidRPr="00AA50B1">
        <w:rPr>
          <w:rFonts w:ascii="Times New Roman" w:hAnsi="Times New Roman"/>
          <w:b/>
          <w:sz w:val="24"/>
          <w:szCs w:val="24"/>
          <w:lang w:val="ru-RU"/>
        </w:rPr>
        <w:t>:</w:t>
      </w:r>
    </w:p>
    <w:p w:rsidR="00AA50B1" w:rsidRPr="00AA50B1" w:rsidRDefault="00AA50B1" w:rsidP="00AA50B1">
      <w:pPr>
        <w:spacing w:line="276" w:lineRule="auto"/>
        <w:rPr>
          <w:rFonts w:ascii="Times New Roman" w:hAnsi="Times New Roman"/>
          <w:b/>
          <w:sz w:val="24"/>
          <w:szCs w:val="24"/>
          <w:lang w:val="ru-RU"/>
        </w:rPr>
      </w:pPr>
    </w:p>
    <w:p w:rsidR="006D5A92" w:rsidRPr="00AA50B1" w:rsidRDefault="006D5A92" w:rsidP="00AA50B1">
      <w:pPr>
        <w:spacing w:line="276" w:lineRule="auto"/>
        <w:rPr>
          <w:rFonts w:ascii="Times New Roman" w:hAnsi="Times New Roman"/>
          <w:sz w:val="24"/>
          <w:szCs w:val="24"/>
        </w:rPr>
      </w:pPr>
      <w:r w:rsidRPr="00AA50B1">
        <w:rPr>
          <w:rFonts w:ascii="Times New Roman" w:hAnsi="Times New Roman"/>
          <w:sz w:val="24"/>
          <w:szCs w:val="24"/>
        </w:rPr>
        <w:t xml:space="preserve">Предмет истраживања докторске дисертације је усмерен на оне уметничке праксе које су се развиле у Србији између 1968. и 2000. године а које су у својој основној структури биле усмерене ка критици ауторитета, доминантне идеологије, друштвених норми, отуђења и притисака на слободу изражавања и деловања. </w:t>
      </w:r>
    </w:p>
    <w:p w:rsidR="006D5A92" w:rsidRPr="00AA50B1" w:rsidRDefault="006D5A92" w:rsidP="00AA50B1">
      <w:pPr>
        <w:spacing w:line="276" w:lineRule="auto"/>
        <w:rPr>
          <w:rFonts w:ascii="Times New Roman" w:hAnsi="Times New Roman"/>
          <w:sz w:val="24"/>
          <w:szCs w:val="24"/>
        </w:rPr>
      </w:pPr>
      <w:r w:rsidRPr="00AA50B1">
        <w:rPr>
          <w:rFonts w:ascii="Times New Roman" w:hAnsi="Times New Roman"/>
          <w:sz w:val="24"/>
          <w:szCs w:val="24"/>
        </w:rPr>
        <w:t xml:space="preserve">Изабрани временски период истраживања обележен је, с једне стране, студентским протестима 1968. године, а са друге стране масовним протестима током деведесетих година који су окончани сменом режима Слободана Милошевића. Овакав политички оквир који обједињује серију комплексних историјских догађаја, од промена политичких праваца, идеолошких позиција и усмерења до распада СФРЈ, обележен је и заокретима у званичној културној политици земље али и структуралним и идеолошким променама уметничког дела, форматима и садржају уметничкој деловања. </w:t>
      </w:r>
    </w:p>
    <w:p w:rsidR="006D5A92" w:rsidRPr="00AA50B1" w:rsidRDefault="006D5A92" w:rsidP="00AA50B1">
      <w:pPr>
        <w:spacing w:line="276" w:lineRule="auto"/>
        <w:rPr>
          <w:rFonts w:ascii="Times New Roman" w:hAnsi="Times New Roman"/>
          <w:sz w:val="24"/>
          <w:szCs w:val="24"/>
          <w:lang w:val="sr-Cyrl-CS"/>
        </w:rPr>
      </w:pPr>
      <w:r w:rsidRPr="00AA50B1">
        <w:rPr>
          <w:rFonts w:ascii="Times New Roman" w:hAnsi="Times New Roman"/>
          <w:sz w:val="24"/>
          <w:szCs w:val="24"/>
          <w:lang w:val="sr-Cyrl-CS"/>
        </w:rPr>
        <w:t xml:space="preserve">Циљ истраживања усмерен је на мапирање и анализу политика уметничког деловања у Србији које производе различите облике конфронтација у ширем друштвеном контексту а које мењају стабилно успостављене односе у домену јавне сфере. То су уметничке праксе које константно доводе у питање природу уметничког рада од дематеријализације уметничког објекта кроз експерименте,  интервенције, перформансе, акције седамдесетих година до партиципативних процеса, дијалошких  форми, колективних акција и догађаја у проширеном пољу јавности током деведесетих година </w:t>
      </w:r>
      <w:r w:rsidRPr="00AA50B1">
        <w:rPr>
          <w:rFonts w:ascii="Times New Roman" w:hAnsi="Times New Roman"/>
          <w:sz w:val="24"/>
          <w:szCs w:val="24"/>
        </w:rPr>
        <w:t>XX</w:t>
      </w:r>
      <w:r w:rsidRPr="00AA50B1">
        <w:rPr>
          <w:rFonts w:ascii="Times New Roman" w:hAnsi="Times New Roman"/>
          <w:sz w:val="24"/>
          <w:szCs w:val="24"/>
          <w:lang w:val="sr-Cyrl-CS"/>
        </w:rPr>
        <w:t xml:space="preserve"> века. </w:t>
      </w:r>
    </w:p>
    <w:p w:rsidR="006D5A92" w:rsidRPr="00AA50B1" w:rsidRDefault="006D5A92" w:rsidP="00AA50B1">
      <w:pPr>
        <w:spacing w:line="276" w:lineRule="auto"/>
        <w:rPr>
          <w:rFonts w:ascii="Times New Roman" w:hAnsi="Times New Roman"/>
          <w:sz w:val="24"/>
          <w:szCs w:val="24"/>
          <w:lang w:val="sr-Cyrl-CS"/>
        </w:rPr>
      </w:pPr>
      <w:r w:rsidRPr="00AA50B1">
        <w:rPr>
          <w:rFonts w:ascii="Times New Roman" w:hAnsi="Times New Roman"/>
          <w:sz w:val="24"/>
          <w:szCs w:val="24"/>
        </w:rPr>
        <w:t xml:space="preserve">До сада, осим парцијалних и појединачних студија, у српској историјскоуметничкој и теоријској дисциплини није објављена ни једна критичка синтеза на ову тему. </w:t>
      </w:r>
      <w:r w:rsidRPr="00AA50B1">
        <w:rPr>
          <w:rFonts w:ascii="Times New Roman" w:hAnsi="Times New Roman"/>
          <w:sz w:val="24"/>
          <w:szCs w:val="24"/>
          <w:lang w:val="sr-Cyrl-CS"/>
        </w:rPr>
        <w:t xml:space="preserve">Тема / област дисертације је јединствена у до сада несистематизованој области уметничког деловања у јавном простору и његове директне везе са друштвом и политиком. Ова систематизација чини  драгоцени допринос истраживањима веза уметности и политике, као и прву историјски и теоријски уобличену систематизацију оних уметничких појава, протагониста и концепата који, у периоду 1968-2000. заузимају позицију конфронтације, односно контраговора у односу на идеологију официјелне јавне сфере друштва, културе и уметности. </w:t>
      </w:r>
      <w:r w:rsidRPr="00AA50B1">
        <w:rPr>
          <w:rFonts w:ascii="Times New Roman" w:hAnsi="Times New Roman"/>
          <w:sz w:val="24"/>
          <w:szCs w:val="24"/>
        </w:rPr>
        <w:t xml:space="preserve">Стога је ова дисертација прва у својој врсти, значајна за даљи развој историзације савремене уметности и испуњава услове оригиналног научног рада. </w:t>
      </w:r>
    </w:p>
    <w:p w:rsidR="006D5A92" w:rsidRPr="00AA50B1" w:rsidRDefault="006D5A92" w:rsidP="00AA50B1">
      <w:pPr>
        <w:spacing w:line="276" w:lineRule="auto"/>
        <w:rPr>
          <w:rFonts w:ascii="Times New Roman" w:hAnsi="Times New Roman"/>
          <w:b/>
          <w:sz w:val="24"/>
          <w:szCs w:val="24"/>
          <w:lang w:val="sr-Cyrl-CS"/>
        </w:rPr>
      </w:pPr>
    </w:p>
    <w:p w:rsidR="00AA50B1" w:rsidRDefault="00C3531A" w:rsidP="00AA50B1">
      <w:pPr>
        <w:spacing w:line="276" w:lineRule="auto"/>
        <w:rPr>
          <w:rFonts w:ascii="Times New Roman" w:hAnsi="Times New Roman"/>
          <w:b/>
          <w:sz w:val="24"/>
          <w:szCs w:val="24"/>
          <w:lang w:val="sr-Cyrl-CS"/>
        </w:rPr>
      </w:pPr>
      <w:r w:rsidRPr="00AA50B1">
        <w:rPr>
          <w:rFonts w:ascii="Times New Roman" w:hAnsi="Times New Roman"/>
          <w:b/>
          <w:sz w:val="24"/>
          <w:szCs w:val="24"/>
          <w:lang w:val="sr-Cyrl-CS"/>
        </w:rPr>
        <w:tab/>
      </w:r>
    </w:p>
    <w:p w:rsidR="00AA50B1" w:rsidRDefault="00AA50B1" w:rsidP="00AA50B1">
      <w:pPr>
        <w:spacing w:line="276" w:lineRule="auto"/>
        <w:rPr>
          <w:rFonts w:ascii="Times New Roman" w:hAnsi="Times New Roman"/>
          <w:b/>
          <w:sz w:val="24"/>
          <w:szCs w:val="24"/>
          <w:lang w:val="sr-Cyrl-CS"/>
        </w:rPr>
      </w:pPr>
    </w:p>
    <w:p w:rsidR="00C3531A" w:rsidRDefault="00C3531A" w:rsidP="00AA50B1">
      <w:pPr>
        <w:spacing w:line="276" w:lineRule="auto"/>
        <w:rPr>
          <w:rFonts w:ascii="Times New Roman" w:hAnsi="Times New Roman"/>
          <w:b/>
          <w:sz w:val="24"/>
          <w:szCs w:val="24"/>
          <w:lang w:val="ru-RU"/>
        </w:rPr>
      </w:pPr>
      <w:r w:rsidRPr="00AA50B1">
        <w:rPr>
          <w:rFonts w:ascii="Times New Roman" w:hAnsi="Times New Roman"/>
          <w:b/>
          <w:sz w:val="24"/>
          <w:szCs w:val="24"/>
          <w:lang w:val="sr-Cyrl-CS"/>
        </w:rPr>
        <w:t>3.  Основне хипотезе од којих се полазило у истраживању</w:t>
      </w:r>
      <w:r w:rsidRPr="00AA50B1">
        <w:rPr>
          <w:rFonts w:ascii="Times New Roman" w:hAnsi="Times New Roman"/>
          <w:b/>
          <w:sz w:val="24"/>
          <w:szCs w:val="24"/>
          <w:lang w:val="ru-RU"/>
        </w:rPr>
        <w:t>:</w:t>
      </w:r>
    </w:p>
    <w:p w:rsidR="00AA50B1" w:rsidRPr="00AA50B1" w:rsidRDefault="00AA50B1" w:rsidP="00AA50B1">
      <w:pPr>
        <w:spacing w:line="276" w:lineRule="auto"/>
        <w:rPr>
          <w:rFonts w:ascii="Times New Roman" w:hAnsi="Times New Roman"/>
          <w:b/>
          <w:sz w:val="24"/>
          <w:szCs w:val="24"/>
          <w:lang w:val="ru-RU"/>
        </w:rPr>
      </w:pPr>
    </w:p>
    <w:p w:rsidR="00C3531A" w:rsidRPr="00AA50B1" w:rsidRDefault="00BD0BA2" w:rsidP="00AA50B1">
      <w:pPr>
        <w:spacing w:line="276" w:lineRule="auto"/>
        <w:rPr>
          <w:rFonts w:ascii="Times New Roman" w:hAnsi="Times New Roman"/>
          <w:b/>
          <w:sz w:val="24"/>
          <w:szCs w:val="24"/>
          <w:lang w:val="sr-Cyrl-CS"/>
        </w:rPr>
      </w:pPr>
      <w:r w:rsidRPr="00AA50B1">
        <w:rPr>
          <w:rFonts w:ascii="Times New Roman" w:hAnsi="Times New Roman"/>
          <w:sz w:val="24"/>
          <w:szCs w:val="24"/>
          <w:lang w:val="sr-Cyrl-CS"/>
        </w:rPr>
        <w:t xml:space="preserve">У Србији од 1968. године, од студентских протеста, постоји континуитет развоја уметничке праксе која је усмерена на критичко деловање у ширем друштвеном пољу кроз интервенције које доводе у питање политички, друштвени и уметнички систем. Развој идеја које се базирају на антирепрезентацијским принципима уметничког деловања, у оквиру којих уметничко дело као објекат бива маргинализовано у односу на рад уметника у ширем друштвеном контексту, од изузетног су значаја за разумевање савремених уметничких пракси које се дефинишу као партиципативна, радикална, ангажована уметност. Ова хипотеза је потврђена и показана систематично истраженом и написаном дисертацијом </w:t>
      </w:r>
      <w:r w:rsidRPr="00AA50B1">
        <w:rPr>
          <w:rFonts w:ascii="Times New Roman" w:hAnsi="Times New Roman"/>
          <w:b/>
          <w:bCs/>
          <w:i/>
          <w:sz w:val="24"/>
          <w:szCs w:val="24"/>
          <w:lang w:val="sr-Cyrl-CS"/>
        </w:rPr>
        <w:t>Уметност у Србији од 1968. до 2000. године – политике конфронтација.</w:t>
      </w:r>
      <w:r w:rsidR="00C3531A" w:rsidRPr="00AA50B1">
        <w:rPr>
          <w:rFonts w:ascii="Times New Roman" w:hAnsi="Times New Roman"/>
          <w:sz w:val="24"/>
          <w:szCs w:val="24"/>
          <w:lang w:val="sr-Cyrl-CS"/>
        </w:rPr>
        <w:tab/>
      </w:r>
      <w:r w:rsidR="00C3531A" w:rsidRPr="00AA50B1">
        <w:rPr>
          <w:rFonts w:ascii="Times New Roman" w:hAnsi="Times New Roman"/>
          <w:sz w:val="24"/>
          <w:szCs w:val="24"/>
          <w:lang w:val="sr-Cyrl-CS"/>
        </w:rPr>
        <w:tab/>
      </w:r>
      <w:r w:rsidR="00C3531A" w:rsidRPr="00AA50B1">
        <w:rPr>
          <w:rFonts w:ascii="Times New Roman" w:hAnsi="Times New Roman"/>
          <w:sz w:val="24"/>
          <w:szCs w:val="24"/>
          <w:lang w:val="sr-Cyrl-CS"/>
        </w:rPr>
        <w:tab/>
      </w:r>
      <w:r w:rsidR="00C3531A" w:rsidRPr="00AA50B1">
        <w:rPr>
          <w:rFonts w:ascii="Times New Roman" w:hAnsi="Times New Roman"/>
          <w:sz w:val="24"/>
          <w:szCs w:val="24"/>
          <w:lang w:val="sr-Cyrl-CS"/>
        </w:rPr>
        <w:tab/>
      </w:r>
    </w:p>
    <w:p w:rsidR="00C3531A" w:rsidRPr="00AA50B1" w:rsidRDefault="00C3531A" w:rsidP="00AA50B1">
      <w:pPr>
        <w:spacing w:line="276" w:lineRule="auto"/>
        <w:rPr>
          <w:rFonts w:ascii="Times New Roman" w:hAnsi="Times New Roman"/>
          <w:b/>
          <w:sz w:val="24"/>
          <w:szCs w:val="24"/>
          <w:lang w:val="ru-RU"/>
        </w:rPr>
      </w:pPr>
      <w:r w:rsidRPr="00AA50B1">
        <w:rPr>
          <w:rFonts w:ascii="Times New Roman" w:hAnsi="Times New Roman"/>
          <w:b/>
          <w:sz w:val="24"/>
          <w:szCs w:val="24"/>
          <w:lang w:val="sr-Cyrl-CS"/>
        </w:rPr>
        <w:t>4. Кратак опис садржаја дисертације</w:t>
      </w:r>
      <w:r w:rsidRPr="00AA50B1">
        <w:rPr>
          <w:rFonts w:ascii="Times New Roman" w:hAnsi="Times New Roman"/>
          <w:b/>
          <w:sz w:val="24"/>
          <w:szCs w:val="24"/>
          <w:lang w:val="ru-RU"/>
        </w:rPr>
        <w:t>:</w:t>
      </w:r>
    </w:p>
    <w:p w:rsidR="00DF3BED" w:rsidRPr="00AA50B1" w:rsidRDefault="00DF3BED" w:rsidP="00AA50B1">
      <w:pPr>
        <w:pStyle w:val="TOC1"/>
        <w:rPr>
          <w:rStyle w:val="Hyperlink"/>
          <w:b w:val="0"/>
          <w:color w:val="auto"/>
          <w:u w:val="none"/>
        </w:rPr>
      </w:pPr>
      <w:r w:rsidRPr="00AA50B1">
        <w:rPr>
          <w:rStyle w:val="Hyperlink"/>
          <w:b w:val="0"/>
          <w:color w:val="auto"/>
          <w:u w:val="none"/>
        </w:rPr>
        <w:t>Садржај дисертације постављен је на следећи начин:</w:t>
      </w:r>
    </w:p>
    <w:p w:rsidR="00DF3BED" w:rsidRPr="00AA50B1" w:rsidRDefault="00635DDC" w:rsidP="00AA50B1">
      <w:pPr>
        <w:pStyle w:val="TOC1"/>
        <w:rPr>
          <w:rFonts w:eastAsia="Times New Roman"/>
        </w:rPr>
      </w:pPr>
      <w:hyperlink w:anchor="_Toc523335076" w:history="1">
        <w:r w:rsidR="00DF3BED" w:rsidRPr="00AA50B1">
          <w:rPr>
            <w:rStyle w:val="Hyperlink"/>
            <w:color w:val="auto"/>
            <w:u w:val="none"/>
          </w:rPr>
          <w:t xml:space="preserve">I </w:t>
        </w:r>
        <w:r w:rsidR="00DF3BED" w:rsidRPr="00AA50B1">
          <w:rPr>
            <w:rStyle w:val="Hyperlink"/>
            <w:color w:val="auto"/>
            <w:u w:val="none"/>
            <w:lang w:val="sr-Cyrl-CS"/>
          </w:rPr>
          <w:t xml:space="preserve">Увод </w:t>
        </w:r>
      </w:hyperlink>
    </w:p>
    <w:p w:rsidR="00DF3BED" w:rsidRPr="00AA50B1" w:rsidRDefault="00635DDC" w:rsidP="00AA50B1">
      <w:pPr>
        <w:pStyle w:val="TOC1"/>
        <w:rPr>
          <w:rStyle w:val="Hyperlink"/>
          <w:b w:val="0"/>
          <w:color w:val="auto"/>
          <w:u w:val="none"/>
        </w:rPr>
      </w:pPr>
      <w:hyperlink w:anchor="_Toc523335077" w:history="1">
        <w:r w:rsidR="00DF3BED" w:rsidRPr="00AA50B1">
          <w:rPr>
            <w:rStyle w:val="Hyperlink"/>
            <w:color w:val="auto"/>
            <w:u w:val="none"/>
          </w:rPr>
          <w:t xml:space="preserve">II </w:t>
        </w:r>
        <w:r w:rsidR="00DF3BED" w:rsidRPr="00AA50B1">
          <w:rPr>
            <w:rStyle w:val="Hyperlink"/>
            <w:color w:val="auto"/>
            <w:u w:val="none"/>
            <w:lang w:val="sr-Cyrl-CS"/>
          </w:rPr>
          <w:t>Кретања на уметничкој сцени око шездесет осме – међународни и југословенски контекст.</w:t>
        </w:r>
        <w:r w:rsidR="00DF3BED" w:rsidRPr="00AA50B1">
          <w:rPr>
            <w:rStyle w:val="Hyperlink"/>
            <w:b w:val="0"/>
            <w:color w:val="auto"/>
            <w:u w:val="none"/>
            <w:lang w:val="sr-Cyrl-CS"/>
          </w:rPr>
          <w:t xml:space="preserve"> Овде се, употребом метода историографије, културне и политичке историје разматрају: </w:t>
        </w:r>
      </w:hyperlink>
      <w:hyperlink w:anchor="_Toc523335078" w:history="1">
        <w:r w:rsidR="00DF3BED" w:rsidRPr="00AA50B1">
          <w:rPr>
            <w:rStyle w:val="Hyperlink"/>
            <w:b w:val="0"/>
            <w:color w:val="auto"/>
            <w:u w:val="none"/>
            <w:lang w:val="sr-Cyrl-CS"/>
          </w:rPr>
          <w:t>2</w:t>
        </w:r>
        <w:r w:rsidR="00DF3BED" w:rsidRPr="00AA50B1">
          <w:rPr>
            <w:rStyle w:val="Hyperlink"/>
            <w:b w:val="0"/>
            <w:color w:val="auto"/>
            <w:u w:val="none"/>
          </w:rPr>
          <w:t>.1</w:t>
        </w:r>
        <w:r w:rsidR="00DF3BED" w:rsidRPr="00AA50B1">
          <w:rPr>
            <w:rStyle w:val="Hyperlink"/>
            <w:b w:val="0"/>
            <w:color w:val="auto"/>
            <w:u w:val="none"/>
            <w:lang w:val="sr-Cyrl-CS"/>
          </w:rPr>
          <w:t xml:space="preserve"> Шездесет осма – студентски бунт у свету и Југославији; </w:t>
        </w:r>
      </w:hyperlink>
      <w:hyperlink w:anchor="_Toc523335079" w:history="1"/>
      <w:r w:rsidR="00DF3BED" w:rsidRPr="00AA50B1">
        <w:rPr>
          <w:rStyle w:val="Hyperlink"/>
          <w:b w:val="0"/>
          <w:color w:val="auto"/>
        </w:rPr>
        <w:t xml:space="preserve"> </w:t>
      </w:r>
      <w:r w:rsidR="00DF3BED" w:rsidRPr="00AA50B1">
        <w:rPr>
          <w:rStyle w:val="Hyperlink"/>
          <w:b w:val="0"/>
          <w:color w:val="auto"/>
          <w:u w:val="none"/>
        </w:rPr>
        <w:t>и 2.2. специфичности југословенског контекста бунта из 1968. године.</w:t>
      </w:r>
    </w:p>
    <w:p w:rsidR="00BE45A0" w:rsidRPr="00AA50B1" w:rsidRDefault="00BE45A0" w:rsidP="00AA50B1">
      <w:pPr>
        <w:spacing w:line="276" w:lineRule="auto"/>
        <w:rPr>
          <w:rFonts w:ascii="Times New Roman" w:hAnsi="Times New Roman"/>
          <w:sz w:val="24"/>
          <w:szCs w:val="24"/>
        </w:rPr>
      </w:pPr>
      <w:r w:rsidRPr="00AA50B1">
        <w:rPr>
          <w:rFonts w:ascii="Times New Roman" w:hAnsi="Times New Roman"/>
          <w:sz w:val="24"/>
          <w:szCs w:val="24"/>
        </w:rPr>
        <w:t xml:space="preserve">После контекстуализације југословенске политичке, друштвене и културне ситуације око 1968, следи поглавље </w:t>
      </w:r>
    </w:p>
    <w:p w:rsidR="00BE45A0" w:rsidRPr="00AA50B1" w:rsidRDefault="00635DDC" w:rsidP="00AA50B1">
      <w:pPr>
        <w:pStyle w:val="TOC1"/>
        <w:rPr>
          <w:rStyle w:val="Hyperlink"/>
          <w:b w:val="0"/>
          <w:color w:val="auto"/>
          <w:u w:val="none"/>
        </w:rPr>
      </w:pPr>
      <w:hyperlink w:anchor="_Toc523335081" w:history="1">
        <w:r w:rsidR="00DF3BED" w:rsidRPr="00AA50B1">
          <w:rPr>
            <w:rStyle w:val="Hyperlink"/>
            <w:color w:val="auto"/>
            <w:u w:val="none"/>
            <w:lang w:val="sr-Latn-CS"/>
          </w:rPr>
          <w:t>III</w:t>
        </w:r>
        <w:r w:rsidR="00DF3BED" w:rsidRPr="00AA50B1">
          <w:rPr>
            <w:rStyle w:val="Hyperlink"/>
            <w:color w:val="auto"/>
            <w:u w:val="none"/>
          </w:rPr>
          <w:t xml:space="preserve"> Примери конфронтацијских пракси у </w:t>
        </w:r>
        <w:r w:rsidR="00DF3BED" w:rsidRPr="00AA50B1">
          <w:rPr>
            <w:rStyle w:val="Hyperlink"/>
            <w:color w:val="auto"/>
            <w:u w:val="none"/>
            <w:lang w:val="sr-Cyrl-CS"/>
          </w:rPr>
          <w:t>Новом Саду и Суботици</w:t>
        </w:r>
        <w:r w:rsidR="00DF3BED" w:rsidRPr="00AA50B1">
          <w:rPr>
            <w:rStyle w:val="Hyperlink"/>
            <w:color w:val="auto"/>
            <w:u w:val="none"/>
          </w:rPr>
          <w:t xml:space="preserve"> крајем шездесетих и током седамдесетих година </w:t>
        </w:r>
        <w:r w:rsidR="00DF3BED" w:rsidRPr="00AA50B1">
          <w:rPr>
            <w:rStyle w:val="Hyperlink"/>
            <w:color w:val="auto"/>
            <w:u w:val="none"/>
            <w:lang w:val="sr-Cyrl-CS"/>
          </w:rPr>
          <w:t>20.</w:t>
        </w:r>
        <w:r w:rsidR="00DF3BED" w:rsidRPr="00AA50B1">
          <w:rPr>
            <w:rStyle w:val="Hyperlink"/>
            <w:color w:val="auto"/>
            <w:u w:val="none"/>
          </w:rPr>
          <w:t xml:space="preserve"> века</w:t>
        </w:r>
        <w:r w:rsidR="00BE45A0" w:rsidRPr="00AA50B1">
          <w:rPr>
            <w:rStyle w:val="Hyperlink"/>
            <w:b w:val="0"/>
            <w:color w:val="auto"/>
            <w:u w:val="none"/>
          </w:rPr>
          <w:t xml:space="preserve"> које разматра најраније појаве критичких уметничко-политичких исказа: </w:t>
        </w:r>
      </w:hyperlink>
      <w:hyperlink w:anchor="_Toc523335082" w:history="1">
        <w:r w:rsidR="00DF3BED" w:rsidRPr="00AA50B1">
          <w:rPr>
            <w:rStyle w:val="Hyperlink"/>
            <w:b w:val="0"/>
            <w:color w:val="auto"/>
            <w:u w:val="none"/>
          </w:rPr>
          <w:t xml:space="preserve">3.1. </w:t>
        </w:r>
        <w:r w:rsidR="00DF3BED" w:rsidRPr="00AA50B1">
          <w:rPr>
            <w:rStyle w:val="Hyperlink"/>
            <w:b w:val="0"/>
            <w:color w:val="auto"/>
            <w:u w:val="none"/>
            <w:lang w:val="sr-Cyrl-CS"/>
          </w:rPr>
          <w:t>Уметнички круг око Трибине младих</w:t>
        </w:r>
        <w:r w:rsidR="00BE45A0" w:rsidRPr="00AA50B1">
          <w:rPr>
            <w:rStyle w:val="Hyperlink"/>
            <w:b w:val="0"/>
            <w:color w:val="auto"/>
            <w:u w:val="none"/>
            <w:lang w:val="sr-Cyrl-CS"/>
          </w:rPr>
          <w:t xml:space="preserve">; </w:t>
        </w:r>
      </w:hyperlink>
      <w:r w:rsidRPr="00AA50B1">
        <w:rPr>
          <w:rStyle w:val="Hyperlink"/>
          <w:b w:val="0"/>
          <w:color w:val="auto"/>
        </w:rPr>
        <w:fldChar w:fldCharType="begin"/>
      </w:r>
      <w:r w:rsidR="00DF3BED" w:rsidRPr="00AA50B1">
        <w:rPr>
          <w:rStyle w:val="Hyperlink"/>
          <w:b w:val="0"/>
          <w:color w:val="auto"/>
        </w:rPr>
        <w:instrText xml:space="preserve"> </w:instrText>
      </w:r>
      <w:r w:rsidR="00DF3BED" w:rsidRPr="00AA50B1">
        <w:instrText>HYPERLINK \l "_Toc523335083"</w:instrText>
      </w:r>
      <w:r w:rsidR="00DF3BED" w:rsidRPr="00AA50B1">
        <w:rPr>
          <w:rStyle w:val="Hyperlink"/>
          <w:b w:val="0"/>
          <w:color w:val="auto"/>
        </w:rPr>
        <w:instrText xml:space="preserve"> </w:instrText>
      </w:r>
      <w:r w:rsidRPr="00AA50B1">
        <w:rPr>
          <w:rStyle w:val="Hyperlink"/>
          <w:b w:val="0"/>
          <w:color w:val="auto"/>
        </w:rPr>
        <w:fldChar w:fldCharType="separate"/>
      </w:r>
      <w:r w:rsidR="00DF3BED" w:rsidRPr="00AA50B1">
        <w:rPr>
          <w:rStyle w:val="Hyperlink"/>
          <w:b w:val="0"/>
          <w:color w:val="auto"/>
          <w:u w:val="none"/>
        </w:rPr>
        <w:t xml:space="preserve">3.2 </w:t>
      </w:r>
      <w:r w:rsidR="00DF3BED" w:rsidRPr="00AA50B1">
        <w:rPr>
          <w:rStyle w:val="Hyperlink"/>
          <w:b w:val="0"/>
          <w:color w:val="auto"/>
          <w:u w:val="none"/>
          <w:lang w:val="sr-Cyrl-CS"/>
        </w:rPr>
        <w:t xml:space="preserve">Уметничка група </w:t>
      </w:r>
      <w:r w:rsidR="00DF3BED" w:rsidRPr="00AA50B1">
        <w:rPr>
          <w:rStyle w:val="Hyperlink"/>
          <w:b w:val="0"/>
          <w:color w:val="auto"/>
          <w:u w:val="none"/>
          <w:lang w:val="sr-Latn-CS"/>
        </w:rPr>
        <w:t>Bosch&amp;Bosch</w:t>
      </w:r>
      <w:r w:rsidR="00BE45A0" w:rsidRPr="00AA50B1">
        <w:rPr>
          <w:rStyle w:val="Hyperlink"/>
          <w:b w:val="0"/>
          <w:color w:val="auto"/>
          <w:u w:val="none"/>
        </w:rPr>
        <w:t>.</w:t>
      </w:r>
    </w:p>
    <w:p w:rsidR="00DF3BED" w:rsidRPr="00AA50B1" w:rsidRDefault="00BE45A0" w:rsidP="00AA50B1">
      <w:pPr>
        <w:pStyle w:val="TOC1"/>
        <w:rPr>
          <w:rFonts w:eastAsia="Times New Roman"/>
        </w:rPr>
      </w:pPr>
      <w:r w:rsidRPr="00AA50B1">
        <w:rPr>
          <w:rStyle w:val="Hyperlink"/>
          <w:b w:val="0"/>
          <w:color w:val="auto"/>
          <w:u w:val="none"/>
        </w:rPr>
        <w:t xml:space="preserve"> </w:t>
      </w:r>
      <w:r w:rsidR="00635DDC" w:rsidRPr="00AA50B1">
        <w:rPr>
          <w:rStyle w:val="Hyperlink"/>
          <w:b w:val="0"/>
          <w:color w:val="auto"/>
        </w:rPr>
        <w:fldChar w:fldCharType="end"/>
      </w:r>
      <w:hyperlink w:anchor="_Toc523335084" w:history="1">
        <w:r w:rsidR="00DF3BED" w:rsidRPr="00AA50B1">
          <w:rPr>
            <w:rStyle w:val="Hyperlink"/>
            <w:color w:val="auto"/>
            <w:u w:val="none"/>
          </w:rPr>
          <w:t xml:space="preserve">IV </w:t>
        </w:r>
        <w:r w:rsidR="00DF3BED" w:rsidRPr="00AA50B1">
          <w:rPr>
            <w:rStyle w:val="Hyperlink"/>
            <w:color w:val="auto"/>
            <w:u w:val="none"/>
            <w:lang w:val="sr-Cyrl-CS"/>
          </w:rPr>
          <w:t>Студентски културни центар као генератор конфронтацијских пракси на београдској уметничкој сцени током седамдесетих година 20. века</w:t>
        </w:r>
        <w:r w:rsidRPr="00AA50B1">
          <w:rPr>
            <w:rStyle w:val="Hyperlink"/>
            <w:b w:val="0"/>
            <w:color w:val="auto"/>
            <w:u w:val="none"/>
            <w:lang w:val="sr-Cyrl-CS"/>
          </w:rPr>
          <w:t>. Овде се разматра и износи историјат једне од најважнији институција алтернативне и независне културе од и после 1968. године</w:t>
        </w:r>
        <w:r w:rsidR="005C3179" w:rsidRPr="00AA50B1">
          <w:rPr>
            <w:rStyle w:val="Hyperlink"/>
            <w:b w:val="0"/>
            <w:color w:val="auto"/>
            <w:u w:val="none"/>
            <w:lang w:val="sr-Cyrl-CS"/>
          </w:rPr>
          <w:t xml:space="preserve"> (скраћено СКЦ)</w:t>
        </w:r>
        <w:r w:rsidRPr="00AA50B1">
          <w:rPr>
            <w:rStyle w:val="Hyperlink"/>
            <w:b w:val="0"/>
            <w:color w:val="auto"/>
            <w:u w:val="none"/>
            <w:lang w:val="sr-Cyrl-CS"/>
          </w:rPr>
          <w:t xml:space="preserve">, кроз потпоглавља: </w:t>
        </w:r>
      </w:hyperlink>
    </w:p>
    <w:p w:rsidR="00DF3BED" w:rsidRPr="00AA50B1" w:rsidRDefault="00635DDC" w:rsidP="00AA50B1">
      <w:pPr>
        <w:pStyle w:val="TOC2"/>
        <w:tabs>
          <w:tab w:val="right" w:leader="dot" w:pos="8495"/>
        </w:tabs>
        <w:rPr>
          <w:rFonts w:eastAsia="Times New Roman"/>
          <w:b w:val="0"/>
          <w:bCs w:val="0"/>
          <w:noProof/>
          <w:sz w:val="24"/>
          <w:szCs w:val="24"/>
        </w:rPr>
      </w:pPr>
      <w:hyperlink w:anchor="_Toc523335085" w:history="1">
        <w:r w:rsidR="00DF3BED" w:rsidRPr="00AA50B1">
          <w:rPr>
            <w:rStyle w:val="Hyperlink"/>
            <w:b w:val="0"/>
            <w:noProof/>
            <w:color w:val="auto"/>
            <w:sz w:val="24"/>
            <w:szCs w:val="24"/>
            <w:u w:val="none"/>
          </w:rPr>
          <w:t xml:space="preserve">4.1 </w:t>
        </w:r>
        <w:r w:rsidR="00DF3BED" w:rsidRPr="00AA50B1">
          <w:rPr>
            <w:rStyle w:val="Hyperlink"/>
            <w:b w:val="0"/>
            <w:noProof/>
            <w:color w:val="auto"/>
            <w:sz w:val="24"/>
            <w:szCs w:val="24"/>
            <w:u w:val="none"/>
            <w:lang w:val="sr-Cyrl-CS"/>
          </w:rPr>
          <w:t>Галерија 212 и Ликовни програм Битефа (1968-1973)</w:t>
        </w:r>
        <w:r w:rsidR="00BE45A0" w:rsidRPr="00AA50B1">
          <w:rPr>
            <w:rStyle w:val="Hyperlink"/>
            <w:b w:val="0"/>
            <w:noProof/>
            <w:color w:val="auto"/>
            <w:sz w:val="24"/>
            <w:szCs w:val="24"/>
            <w:u w:val="none"/>
            <w:lang w:val="sr-Cyrl-CS"/>
          </w:rPr>
          <w:t xml:space="preserve"> </w:t>
        </w:r>
      </w:hyperlink>
    </w:p>
    <w:p w:rsidR="00DF3BED" w:rsidRPr="00AA50B1" w:rsidRDefault="00635DDC" w:rsidP="00AA50B1">
      <w:pPr>
        <w:pStyle w:val="TOC2"/>
        <w:tabs>
          <w:tab w:val="right" w:leader="dot" w:pos="8495"/>
        </w:tabs>
        <w:rPr>
          <w:rFonts w:eastAsia="Times New Roman"/>
          <w:b w:val="0"/>
          <w:bCs w:val="0"/>
          <w:noProof/>
          <w:sz w:val="24"/>
          <w:szCs w:val="24"/>
        </w:rPr>
      </w:pPr>
      <w:hyperlink w:anchor="_Toc523335086" w:history="1">
        <w:r w:rsidR="00DF3BED" w:rsidRPr="00AA50B1">
          <w:rPr>
            <w:rStyle w:val="Hyperlink"/>
            <w:b w:val="0"/>
            <w:noProof/>
            <w:color w:val="auto"/>
            <w:sz w:val="24"/>
            <w:szCs w:val="24"/>
            <w:u w:val="none"/>
          </w:rPr>
          <w:t xml:space="preserve">4.2. </w:t>
        </w:r>
        <w:r w:rsidR="00DF3BED" w:rsidRPr="00AA50B1">
          <w:rPr>
            <w:rStyle w:val="Hyperlink"/>
            <w:b w:val="0"/>
            <w:noProof/>
            <w:color w:val="auto"/>
            <w:sz w:val="24"/>
            <w:szCs w:val="24"/>
            <w:u w:val="none"/>
            <w:lang w:val="sr-Cyrl-CS"/>
          </w:rPr>
          <w:t>Априлски сусрети као место промишљања промена на међународној и југословенској сцени прве половине седамдесетих година 20. века</w:t>
        </w:r>
        <w:r w:rsidR="00BE45A0" w:rsidRPr="00AA50B1">
          <w:rPr>
            <w:rStyle w:val="Hyperlink"/>
            <w:b w:val="0"/>
            <w:noProof/>
            <w:color w:val="auto"/>
            <w:sz w:val="24"/>
            <w:szCs w:val="24"/>
            <w:u w:val="none"/>
            <w:lang w:val="sr-Cyrl-CS"/>
          </w:rPr>
          <w:t xml:space="preserve"> </w:t>
        </w:r>
      </w:hyperlink>
    </w:p>
    <w:p w:rsidR="00DF3BED" w:rsidRPr="00AA50B1" w:rsidRDefault="00635DDC" w:rsidP="00AA50B1">
      <w:pPr>
        <w:pStyle w:val="TOC2"/>
        <w:tabs>
          <w:tab w:val="right" w:leader="dot" w:pos="8495"/>
        </w:tabs>
        <w:rPr>
          <w:rFonts w:eastAsia="Times New Roman"/>
          <w:b w:val="0"/>
          <w:bCs w:val="0"/>
          <w:noProof/>
          <w:sz w:val="24"/>
          <w:szCs w:val="24"/>
        </w:rPr>
      </w:pPr>
      <w:hyperlink w:anchor="_Toc523335087" w:history="1">
        <w:r w:rsidR="00DF3BED" w:rsidRPr="00AA50B1">
          <w:rPr>
            <w:rStyle w:val="Hyperlink"/>
            <w:b w:val="0"/>
            <w:noProof/>
            <w:color w:val="auto"/>
            <w:sz w:val="24"/>
            <w:szCs w:val="24"/>
            <w:u w:val="none"/>
          </w:rPr>
          <w:t xml:space="preserve">4.3 </w:t>
        </w:r>
        <w:r w:rsidR="00DF3BED" w:rsidRPr="00AA50B1">
          <w:rPr>
            <w:rStyle w:val="Hyperlink"/>
            <w:b w:val="0"/>
            <w:noProof/>
            <w:color w:val="auto"/>
            <w:sz w:val="24"/>
            <w:szCs w:val="24"/>
            <w:u w:val="none"/>
            <w:lang w:val="sr-Cyrl-CS"/>
          </w:rPr>
          <w:t>Трансформативне кустоске праксе Галерије Студентског културног центра</w:t>
        </w:r>
        <w:r w:rsidR="005C3179" w:rsidRPr="00AA50B1">
          <w:rPr>
            <w:rStyle w:val="Hyperlink"/>
            <w:b w:val="0"/>
            <w:noProof/>
            <w:color w:val="auto"/>
            <w:sz w:val="24"/>
            <w:szCs w:val="24"/>
            <w:u w:val="none"/>
            <w:lang w:val="sr-Cyrl-CS"/>
          </w:rPr>
          <w:t xml:space="preserve"> </w:t>
        </w:r>
      </w:hyperlink>
    </w:p>
    <w:p w:rsidR="00DF3BED" w:rsidRPr="00AA50B1" w:rsidRDefault="00635DDC" w:rsidP="00AA50B1">
      <w:pPr>
        <w:pStyle w:val="TOC2"/>
        <w:tabs>
          <w:tab w:val="right" w:leader="dot" w:pos="8495"/>
        </w:tabs>
        <w:rPr>
          <w:rFonts w:eastAsia="Times New Roman"/>
          <w:b w:val="0"/>
          <w:bCs w:val="0"/>
          <w:noProof/>
          <w:sz w:val="24"/>
          <w:szCs w:val="24"/>
        </w:rPr>
      </w:pPr>
      <w:hyperlink w:anchor="_Toc523335088" w:history="1">
        <w:r w:rsidR="00DF3BED" w:rsidRPr="00AA50B1">
          <w:rPr>
            <w:rStyle w:val="Hyperlink"/>
            <w:b w:val="0"/>
            <w:noProof/>
            <w:color w:val="auto"/>
            <w:sz w:val="24"/>
            <w:szCs w:val="24"/>
            <w:u w:val="none"/>
          </w:rPr>
          <w:t xml:space="preserve">4.4 </w:t>
        </w:r>
        <w:r w:rsidR="00DF3BED" w:rsidRPr="00AA50B1">
          <w:rPr>
            <w:rStyle w:val="Hyperlink"/>
            <w:b w:val="0"/>
            <w:noProof/>
            <w:color w:val="auto"/>
            <w:sz w:val="24"/>
            <w:szCs w:val="24"/>
            <w:u w:val="none"/>
            <w:lang w:val="sr-Cyrl-CS"/>
          </w:rPr>
          <w:t>Примери конфронтацијских пракси у уметничкој продукцији круга уметника окупљених око СКЦ-а седамдесетих година 20. века</w:t>
        </w:r>
        <w:r w:rsidR="005C3179" w:rsidRPr="00AA50B1">
          <w:rPr>
            <w:rStyle w:val="Hyperlink"/>
            <w:b w:val="0"/>
            <w:noProof/>
            <w:color w:val="auto"/>
            <w:sz w:val="24"/>
            <w:szCs w:val="24"/>
            <w:u w:val="none"/>
            <w:lang w:val="sr-Cyrl-CS"/>
          </w:rPr>
          <w:t xml:space="preserve"> </w:t>
        </w:r>
      </w:hyperlink>
    </w:p>
    <w:p w:rsidR="00DF3BED" w:rsidRPr="00AA50B1" w:rsidRDefault="00635DDC" w:rsidP="00AA50B1">
      <w:pPr>
        <w:pStyle w:val="TOC1"/>
        <w:rPr>
          <w:rFonts w:eastAsia="Times New Roman"/>
        </w:rPr>
      </w:pPr>
      <w:hyperlink w:anchor="_Toc523335089" w:history="1">
        <w:r w:rsidR="00DF3BED" w:rsidRPr="00AA50B1">
          <w:rPr>
            <w:rStyle w:val="Hyperlink"/>
            <w:color w:val="auto"/>
            <w:u w:val="none"/>
          </w:rPr>
          <w:t xml:space="preserve">V Осамдесете године </w:t>
        </w:r>
        <w:r w:rsidR="00DF3BED" w:rsidRPr="00AA50B1">
          <w:rPr>
            <w:rStyle w:val="Hyperlink"/>
            <w:color w:val="auto"/>
            <w:u w:val="none"/>
            <w:lang w:val="sr-Cyrl-CS"/>
          </w:rPr>
          <w:t>– обнова репрезентације</w:t>
        </w:r>
        <w:r w:rsidR="005C3179" w:rsidRPr="00AA50B1">
          <w:rPr>
            <w:rStyle w:val="Hyperlink"/>
            <w:b w:val="0"/>
            <w:color w:val="auto"/>
            <w:u w:val="none"/>
            <w:lang w:val="sr-Cyrl-CS"/>
          </w:rPr>
          <w:t xml:space="preserve">. Ово поглавље разматра делимично повлачење или модификовање критичког и контра-говора уметности током осамдесетих година 20. века, кроз одабране примере у потпоглављима: </w:t>
        </w:r>
      </w:hyperlink>
      <w:hyperlink w:anchor="_Toc523335090" w:history="1">
        <w:r w:rsidR="00DF3BED" w:rsidRPr="00AA50B1">
          <w:rPr>
            <w:rStyle w:val="Hyperlink"/>
            <w:b w:val="0"/>
            <w:color w:val="auto"/>
            <w:u w:val="none"/>
            <w:lang w:val="sr-Cyrl-CS"/>
          </w:rPr>
          <w:t>5</w:t>
        </w:r>
        <w:r w:rsidR="00DF3BED" w:rsidRPr="00AA50B1">
          <w:rPr>
            <w:rStyle w:val="Hyperlink"/>
            <w:b w:val="0"/>
            <w:color w:val="auto"/>
            <w:u w:val="none"/>
          </w:rPr>
          <w:t>.</w:t>
        </w:r>
        <w:r w:rsidR="00DF3BED" w:rsidRPr="00AA50B1">
          <w:rPr>
            <w:rStyle w:val="Hyperlink"/>
            <w:b w:val="0"/>
            <w:color w:val="auto"/>
            <w:u w:val="none"/>
            <w:lang w:val="sr-Cyrl-CS"/>
          </w:rPr>
          <w:t>1</w:t>
        </w:r>
        <w:r w:rsidR="00DF3BED" w:rsidRPr="00AA50B1">
          <w:rPr>
            <w:rStyle w:val="Hyperlink"/>
            <w:b w:val="0"/>
            <w:color w:val="auto"/>
            <w:u w:val="none"/>
          </w:rPr>
          <w:t xml:space="preserve">. </w:t>
        </w:r>
        <w:r w:rsidR="00DF3BED" w:rsidRPr="00AA50B1">
          <w:rPr>
            <w:rStyle w:val="Hyperlink"/>
            <w:b w:val="0"/>
            <w:color w:val="auto"/>
            <w:u w:val="none"/>
            <w:lang w:val="sr-Cyrl-CS"/>
          </w:rPr>
          <w:t xml:space="preserve">Осврт на деловање словеначког колектива </w:t>
        </w:r>
        <w:r w:rsidR="00DF3BED" w:rsidRPr="00AA50B1">
          <w:rPr>
            <w:rStyle w:val="Hyperlink"/>
            <w:b w:val="0"/>
            <w:color w:val="auto"/>
            <w:u w:val="none"/>
            <w:lang w:val="sr-Latn-CS"/>
          </w:rPr>
          <w:t>NSK</w:t>
        </w:r>
        <w:r w:rsidR="005C3179" w:rsidRPr="00AA50B1">
          <w:rPr>
            <w:rStyle w:val="Hyperlink"/>
            <w:b w:val="0"/>
            <w:color w:val="auto"/>
            <w:u w:val="none"/>
          </w:rPr>
          <w:t xml:space="preserve">; </w:t>
        </w:r>
      </w:hyperlink>
      <w:hyperlink w:anchor="_Toc523335091" w:history="1">
        <w:r w:rsidR="00DF3BED" w:rsidRPr="00AA50B1">
          <w:rPr>
            <w:rStyle w:val="Hyperlink"/>
            <w:b w:val="0"/>
            <w:color w:val="auto"/>
            <w:u w:val="none"/>
            <w:lang w:val="sr-Cyrl-CS"/>
          </w:rPr>
          <w:t>5</w:t>
        </w:r>
        <w:r w:rsidR="00DF3BED" w:rsidRPr="00AA50B1">
          <w:rPr>
            <w:rStyle w:val="Hyperlink"/>
            <w:b w:val="0"/>
            <w:color w:val="auto"/>
            <w:u w:val="none"/>
          </w:rPr>
          <w:t>.</w:t>
        </w:r>
        <w:r w:rsidR="00DF3BED" w:rsidRPr="00AA50B1">
          <w:rPr>
            <w:rStyle w:val="Hyperlink"/>
            <w:b w:val="0"/>
            <w:color w:val="auto"/>
            <w:u w:val="none"/>
            <w:lang w:val="sr-Cyrl-CS"/>
          </w:rPr>
          <w:t>2</w:t>
        </w:r>
        <w:r w:rsidR="00DF3BED" w:rsidRPr="00AA50B1">
          <w:rPr>
            <w:rStyle w:val="Hyperlink"/>
            <w:b w:val="0"/>
            <w:color w:val="auto"/>
            <w:u w:val="none"/>
          </w:rPr>
          <w:t xml:space="preserve">. </w:t>
        </w:r>
        <w:r w:rsidR="00DF3BED" w:rsidRPr="00AA50B1">
          <w:rPr>
            <w:rStyle w:val="Hyperlink"/>
            <w:b w:val="0"/>
            <w:color w:val="auto"/>
            <w:u w:val="none"/>
            <w:lang w:val="sr-Cyrl-CS"/>
          </w:rPr>
          <w:t>Пројекат Дечаци</w:t>
        </w:r>
        <w:r w:rsidR="005C3179" w:rsidRPr="00AA50B1">
          <w:rPr>
            <w:rStyle w:val="Hyperlink"/>
            <w:b w:val="0"/>
            <w:color w:val="auto"/>
            <w:lang w:val="sr-Cyrl-CS"/>
          </w:rPr>
          <w:t xml:space="preserve">; </w:t>
        </w:r>
      </w:hyperlink>
      <w:hyperlink w:anchor="_Toc523335092" w:history="1">
        <w:r w:rsidR="00DF3BED" w:rsidRPr="00AA50B1">
          <w:rPr>
            <w:rStyle w:val="Hyperlink"/>
            <w:b w:val="0"/>
            <w:color w:val="auto"/>
            <w:u w:val="none"/>
            <w:lang w:val="sr-Cyrl-CS"/>
          </w:rPr>
          <w:t>5</w:t>
        </w:r>
        <w:r w:rsidR="00DF3BED" w:rsidRPr="00AA50B1">
          <w:rPr>
            <w:rStyle w:val="Hyperlink"/>
            <w:b w:val="0"/>
            <w:color w:val="auto"/>
            <w:u w:val="none"/>
          </w:rPr>
          <w:t xml:space="preserve">.3. </w:t>
        </w:r>
        <w:r w:rsidR="00DF3BED" w:rsidRPr="00AA50B1">
          <w:rPr>
            <w:rStyle w:val="Hyperlink"/>
            <w:b w:val="0"/>
            <w:color w:val="auto"/>
            <w:u w:val="none"/>
            <w:lang w:val="sr-Cyrl-CS"/>
          </w:rPr>
          <w:t>Копија као инструмент критике</w:t>
        </w:r>
        <w:r w:rsidR="005C3179" w:rsidRPr="00AA50B1">
          <w:rPr>
            <w:rStyle w:val="Hyperlink"/>
            <w:b w:val="0"/>
            <w:color w:val="auto"/>
            <w:u w:val="none"/>
            <w:lang w:val="sr-Cyrl-CS"/>
          </w:rPr>
          <w:t>;</w:t>
        </w:r>
      </w:hyperlink>
      <w:r w:rsidR="005C3179" w:rsidRPr="00AA50B1">
        <w:rPr>
          <w:rStyle w:val="Hyperlink"/>
          <w:b w:val="0"/>
          <w:color w:val="auto"/>
        </w:rPr>
        <w:t xml:space="preserve"> </w:t>
      </w:r>
      <w:hyperlink w:anchor="_Toc523335093" w:history="1">
        <w:r w:rsidR="00DF3BED" w:rsidRPr="00AA50B1">
          <w:rPr>
            <w:rStyle w:val="Hyperlink"/>
            <w:b w:val="0"/>
            <w:color w:val="auto"/>
            <w:u w:val="none"/>
            <w:lang w:val="sr-Cyrl-CS"/>
          </w:rPr>
          <w:t>5</w:t>
        </w:r>
        <w:r w:rsidR="00DF3BED" w:rsidRPr="00AA50B1">
          <w:rPr>
            <w:rStyle w:val="Hyperlink"/>
            <w:b w:val="0"/>
            <w:color w:val="auto"/>
            <w:u w:val="none"/>
          </w:rPr>
          <w:t xml:space="preserve">.4. </w:t>
        </w:r>
        <w:r w:rsidR="00DF3BED" w:rsidRPr="00AA50B1">
          <w:rPr>
            <w:rStyle w:val="Hyperlink"/>
            <w:b w:val="0"/>
            <w:color w:val="auto"/>
            <w:u w:val="none"/>
            <w:lang w:val="sr-Cyrl-CS"/>
          </w:rPr>
          <w:t>Група Аутопсиа</w:t>
        </w:r>
        <w:r w:rsidR="005C3179" w:rsidRPr="00AA50B1">
          <w:rPr>
            <w:rStyle w:val="Hyperlink"/>
            <w:b w:val="0"/>
            <w:color w:val="auto"/>
            <w:u w:val="none"/>
            <w:lang w:val="sr-Cyrl-CS"/>
          </w:rPr>
          <w:t xml:space="preserve">.       </w:t>
        </w:r>
      </w:hyperlink>
    </w:p>
    <w:p w:rsidR="005C3179" w:rsidRPr="00AA50B1" w:rsidRDefault="005C3179" w:rsidP="00AA50B1">
      <w:pPr>
        <w:pStyle w:val="TOC1"/>
        <w:rPr>
          <w:rStyle w:val="Hyperlink"/>
          <w:b w:val="0"/>
          <w:color w:val="auto"/>
          <w:u w:val="none"/>
        </w:rPr>
      </w:pPr>
      <w:r w:rsidRPr="00AA50B1">
        <w:rPr>
          <w:rStyle w:val="Hyperlink"/>
          <w:b w:val="0"/>
          <w:color w:val="auto"/>
          <w:u w:val="none"/>
        </w:rPr>
        <w:t>Следи поглавље посвећено деведесетим годинама прошлог века и уметничким појавама и протагонистима:</w:t>
      </w:r>
    </w:p>
    <w:p w:rsidR="00DF3BED" w:rsidRPr="00AA50B1" w:rsidRDefault="00635DDC" w:rsidP="00AA50B1">
      <w:pPr>
        <w:pStyle w:val="TOC1"/>
        <w:rPr>
          <w:rFonts w:eastAsia="Times New Roman"/>
        </w:rPr>
      </w:pPr>
      <w:hyperlink w:anchor="_Toc523335094" w:history="1">
        <w:r w:rsidR="00DF3BED" w:rsidRPr="00AA50B1">
          <w:rPr>
            <w:rStyle w:val="Hyperlink"/>
            <w:color w:val="auto"/>
            <w:u w:val="none"/>
          </w:rPr>
          <w:t xml:space="preserve">VI Уметнички ангажман у амбијенту ратних разарања државе, друштва и идеологије </w:t>
        </w:r>
        <w:r w:rsidR="00DF3BED" w:rsidRPr="00AA50B1">
          <w:rPr>
            <w:rStyle w:val="Hyperlink"/>
            <w:color w:val="auto"/>
            <w:u w:val="none"/>
            <w:lang w:val="sr-Cyrl-CS"/>
          </w:rPr>
          <w:t>деведесетих</w:t>
        </w:r>
        <w:r w:rsidR="00DF3BED" w:rsidRPr="00AA50B1">
          <w:rPr>
            <w:rStyle w:val="Hyperlink"/>
            <w:color w:val="auto"/>
            <w:u w:val="none"/>
          </w:rPr>
          <w:t xml:space="preserve"> година </w:t>
        </w:r>
        <w:r w:rsidR="00DF3BED" w:rsidRPr="00AA50B1">
          <w:rPr>
            <w:rStyle w:val="Hyperlink"/>
            <w:color w:val="auto"/>
            <w:u w:val="none"/>
            <w:lang w:val="sr-Cyrl-CS"/>
          </w:rPr>
          <w:t>20.</w:t>
        </w:r>
        <w:r w:rsidR="00DF3BED" w:rsidRPr="00AA50B1">
          <w:rPr>
            <w:rStyle w:val="Hyperlink"/>
            <w:color w:val="auto"/>
            <w:u w:val="none"/>
          </w:rPr>
          <w:t xml:space="preserve"> века</w:t>
        </w:r>
        <w:r w:rsidR="005C3179" w:rsidRPr="00AA50B1">
          <w:rPr>
            <w:rStyle w:val="Hyperlink"/>
            <w:b w:val="0"/>
            <w:color w:val="auto"/>
            <w:u w:val="none"/>
          </w:rPr>
          <w:t xml:space="preserve"> </w:t>
        </w:r>
      </w:hyperlink>
      <w:r w:rsidR="005C3179" w:rsidRPr="00AA50B1">
        <w:rPr>
          <w:rStyle w:val="Hyperlink"/>
          <w:b w:val="0"/>
          <w:color w:val="auto"/>
        </w:rPr>
        <w:t>-</w:t>
      </w:r>
      <w:r w:rsidR="005C3179" w:rsidRPr="00AA50B1">
        <w:rPr>
          <w:rStyle w:val="Hyperlink"/>
          <w:b w:val="0"/>
          <w:color w:val="auto"/>
          <w:u w:val="none"/>
        </w:rPr>
        <w:t xml:space="preserve"> </w:t>
      </w:r>
      <w:hyperlink w:anchor="_Toc523335095" w:history="1">
        <w:r w:rsidR="00DF3BED" w:rsidRPr="00AA50B1">
          <w:rPr>
            <w:rStyle w:val="Hyperlink"/>
            <w:b w:val="0"/>
            <w:color w:val="auto"/>
            <w:u w:val="none"/>
            <w:lang w:val="sr-Cyrl-CS"/>
          </w:rPr>
          <w:t>6</w:t>
        </w:r>
        <w:r w:rsidR="00DF3BED" w:rsidRPr="00AA50B1">
          <w:rPr>
            <w:rStyle w:val="Hyperlink"/>
            <w:b w:val="0"/>
            <w:color w:val="auto"/>
            <w:u w:val="none"/>
          </w:rPr>
          <w:t xml:space="preserve">.1. </w:t>
        </w:r>
        <w:r w:rsidR="00DF3BED" w:rsidRPr="00AA50B1">
          <w:rPr>
            <w:rStyle w:val="Hyperlink"/>
            <w:b w:val="0"/>
            <w:color w:val="auto"/>
            <w:u w:val="none"/>
            <w:lang w:val="sr-Cyrl-CS"/>
          </w:rPr>
          <w:t>Стање пост-социјализма, националистичка културна политика и паралелна сцена</w:t>
        </w:r>
        <w:r w:rsidR="005C3179" w:rsidRPr="00AA50B1">
          <w:rPr>
            <w:rStyle w:val="Hyperlink"/>
            <w:b w:val="0"/>
            <w:color w:val="auto"/>
            <w:u w:val="none"/>
            <w:lang w:val="sr-Cyrl-CS"/>
          </w:rPr>
          <w:t xml:space="preserve">;  6.2. Потенцијал конфронтацијских пракси у Србији деведесетих година;  6.2.1. Лед арт; 6.2.2. Магнет; 6.2.3. Шкарт; 6.2.4. Асоцијација Апсолутно; 6.2.5. Саша Марковић Микроб, Зоран Тодоровић, Ненад Рацковић и Саша Стојановић                 </w:t>
        </w:r>
      </w:hyperlink>
    </w:p>
    <w:p w:rsidR="00DF3BED" w:rsidRPr="00AA50B1" w:rsidRDefault="00635DDC" w:rsidP="00AA50B1">
      <w:pPr>
        <w:pStyle w:val="TOC1"/>
        <w:rPr>
          <w:rFonts w:eastAsia="Times New Roman"/>
        </w:rPr>
      </w:pPr>
      <w:hyperlink w:anchor="_Toc523335102" w:history="1">
        <w:r w:rsidR="00DF3BED" w:rsidRPr="00AA50B1">
          <w:rPr>
            <w:rStyle w:val="Hyperlink"/>
            <w:color w:val="auto"/>
            <w:u w:val="none"/>
          </w:rPr>
          <w:t xml:space="preserve">VII </w:t>
        </w:r>
        <w:r w:rsidR="00DF3BED" w:rsidRPr="00AA50B1">
          <w:rPr>
            <w:rStyle w:val="Hyperlink"/>
            <w:color w:val="auto"/>
            <w:u w:val="none"/>
            <w:lang w:val="sr-Cyrl-CS"/>
          </w:rPr>
          <w:t>Закључак</w:t>
        </w:r>
        <w:r w:rsidR="00A42A30" w:rsidRPr="00AA50B1">
          <w:rPr>
            <w:rStyle w:val="Hyperlink"/>
            <w:color w:val="auto"/>
            <w:u w:val="none"/>
            <w:lang w:val="sr-Cyrl-CS"/>
          </w:rPr>
          <w:t xml:space="preserve"> </w:t>
        </w:r>
      </w:hyperlink>
    </w:p>
    <w:p w:rsidR="00DF3BED" w:rsidRPr="00AA50B1" w:rsidRDefault="00635DDC" w:rsidP="00AA50B1">
      <w:pPr>
        <w:spacing w:line="276" w:lineRule="auto"/>
        <w:rPr>
          <w:rFonts w:ascii="Times New Roman" w:hAnsi="Times New Roman"/>
          <w:sz w:val="24"/>
          <w:szCs w:val="24"/>
          <w:lang w:val="ru-RU"/>
        </w:rPr>
      </w:pPr>
      <w:hyperlink w:anchor="_Toc523335103" w:history="1">
        <w:r w:rsidR="00DF3BED" w:rsidRPr="00AA50B1">
          <w:rPr>
            <w:rStyle w:val="Hyperlink"/>
            <w:rFonts w:ascii="Times New Roman" w:hAnsi="Times New Roman"/>
            <w:b/>
            <w:noProof/>
            <w:color w:val="auto"/>
            <w:sz w:val="24"/>
            <w:szCs w:val="24"/>
            <w:u w:val="none"/>
            <w:lang w:val="sr-Latn-CS"/>
          </w:rPr>
          <w:t xml:space="preserve">VIII </w:t>
        </w:r>
        <w:r w:rsidR="00DF3BED" w:rsidRPr="00AA50B1">
          <w:rPr>
            <w:rStyle w:val="Hyperlink"/>
            <w:rFonts w:ascii="Times New Roman" w:hAnsi="Times New Roman"/>
            <w:b/>
            <w:noProof/>
            <w:color w:val="auto"/>
            <w:sz w:val="24"/>
            <w:szCs w:val="24"/>
            <w:u w:val="none"/>
            <w:lang w:val="sr-Cyrl-CS"/>
          </w:rPr>
          <w:t>Библиографија</w:t>
        </w:r>
        <w:r w:rsidR="00A42A30" w:rsidRPr="00AA50B1">
          <w:rPr>
            <w:rStyle w:val="Hyperlink"/>
            <w:rFonts w:ascii="Times New Roman" w:hAnsi="Times New Roman"/>
            <w:b/>
            <w:noProof/>
            <w:color w:val="auto"/>
            <w:sz w:val="24"/>
            <w:szCs w:val="24"/>
            <w:u w:val="none"/>
            <w:lang w:val="sr-Cyrl-CS"/>
          </w:rPr>
          <w:t xml:space="preserve"> </w:t>
        </w:r>
      </w:hyperlink>
    </w:p>
    <w:p w:rsidR="00C3531A" w:rsidRPr="00AA50B1" w:rsidRDefault="00C3531A" w:rsidP="00AA50B1">
      <w:pPr>
        <w:spacing w:line="276" w:lineRule="auto"/>
        <w:rPr>
          <w:rFonts w:ascii="Times New Roman" w:hAnsi="Times New Roman"/>
          <w:b/>
          <w:sz w:val="24"/>
          <w:szCs w:val="24"/>
          <w:lang w:val="ru-RU"/>
        </w:rPr>
      </w:pPr>
    </w:p>
    <w:p w:rsidR="00BD0BA2" w:rsidRPr="00AA50B1" w:rsidRDefault="00C3531A" w:rsidP="00AA50B1">
      <w:pPr>
        <w:spacing w:line="276" w:lineRule="auto"/>
        <w:rPr>
          <w:rFonts w:ascii="Times New Roman" w:hAnsi="Times New Roman"/>
          <w:b/>
          <w:sz w:val="24"/>
          <w:szCs w:val="24"/>
          <w:lang w:val="sr-Cyrl-CS"/>
        </w:rPr>
      </w:pPr>
      <w:r w:rsidRPr="00AA50B1">
        <w:rPr>
          <w:rFonts w:ascii="Times New Roman" w:hAnsi="Times New Roman"/>
          <w:b/>
          <w:sz w:val="24"/>
          <w:szCs w:val="24"/>
          <w:lang w:val="sr-Cyrl-CS"/>
        </w:rPr>
        <w:tab/>
      </w:r>
    </w:p>
    <w:p w:rsidR="00C3531A" w:rsidRPr="00AA50B1" w:rsidRDefault="00C3531A" w:rsidP="00AA50B1">
      <w:pPr>
        <w:spacing w:line="276" w:lineRule="auto"/>
        <w:rPr>
          <w:rFonts w:ascii="Times New Roman" w:hAnsi="Times New Roman"/>
          <w:b/>
          <w:sz w:val="24"/>
          <w:szCs w:val="24"/>
          <w:lang w:val="ru-RU"/>
        </w:rPr>
      </w:pPr>
      <w:r w:rsidRPr="00AA50B1">
        <w:rPr>
          <w:rFonts w:ascii="Times New Roman" w:hAnsi="Times New Roman"/>
          <w:b/>
          <w:sz w:val="24"/>
          <w:szCs w:val="24"/>
          <w:lang w:val="sr-Cyrl-CS"/>
        </w:rPr>
        <w:t>5. Остварени резултати и научни допринос дисертације</w:t>
      </w:r>
      <w:r w:rsidRPr="00AA50B1">
        <w:rPr>
          <w:rFonts w:ascii="Times New Roman" w:hAnsi="Times New Roman"/>
          <w:b/>
          <w:sz w:val="24"/>
          <w:szCs w:val="24"/>
          <w:lang w:val="ru-RU"/>
        </w:rPr>
        <w:t>:</w:t>
      </w:r>
    </w:p>
    <w:p w:rsidR="00BD0BA2" w:rsidRPr="00AA50B1" w:rsidRDefault="00BD0BA2" w:rsidP="00AA50B1">
      <w:pPr>
        <w:spacing w:line="276" w:lineRule="auto"/>
        <w:rPr>
          <w:rFonts w:ascii="Times New Roman" w:hAnsi="Times New Roman"/>
          <w:b/>
          <w:sz w:val="24"/>
          <w:szCs w:val="24"/>
          <w:lang w:val="sr-Cyrl-CS"/>
        </w:rPr>
      </w:pPr>
    </w:p>
    <w:p w:rsidR="00C3531A" w:rsidRPr="00AA50B1" w:rsidRDefault="007D4A2A" w:rsidP="00AA50B1">
      <w:pPr>
        <w:spacing w:line="276" w:lineRule="auto"/>
        <w:rPr>
          <w:rFonts w:ascii="Times New Roman" w:hAnsi="Times New Roman"/>
          <w:i/>
          <w:sz w:val="24"/>
          <w:szCs w:val="24"/>
          <w:lang w:val="sr-Cyrl-CS"/>
        </w:rPr>
      </w:pPr>
      <w:r w:rsidRPr="00AA50B1">
        <w:rPr>
          <w:rFonts w:ascii="Times New Roman" w:hAnsi="Times New Roman"/>
          <w:sz w:val="24"/>
          <w:szCs w:val="24"/>
          <w:lang w:val="sr-Cyrl-CS"/>
        </w:rPr>
        <w:t xml:space="preserve">Реализован је циљ дисертације кроз прву систематизацију, историзацију и теоријско уобличење оних уметничких појава, протагониста и концепата који, у периоду 1968-2000. заузимају позицију конфронтације, односно контраговора у односу на идеологију официјелне јавне сфере друштва, културе и уметности. </w:t>
      </w:r>
      <w:r w:rsidR="006D5A92" w:rsidRPr="00AA50B1">
        <w:rPr>
          <w:rFonts w:ascii="Times New Roman" w:hAnsi="Times New Roman"/>
          <w:sz w:val="24"/>
          <w:szCs w:val="24"/>
        </w:rPr>
        <w:t xml:space="preserve">Изузимајући парцијалне и појединачне студије на ову тему, у српској историјскоуметничкој и теоријској дисциплини до сада није објављена ни једна критичка синтеза на тему уметничког контраговора или конфронтацијских уметничких пракси. </w:t>
      </w:r>
      <w:r w:rsidR="006D5A92" w:rsidRPr="00AA50B1">
        <w:rPr>
          <w:rFonts w:ascii="Times New Roman" w:hAnsi="Times New Roman"/>
          <w:sz w:val="24"/>
          <w:szCs w:val="24"/>
          <w:lang w:val="sr-Cyrl-CS"/>
        </w:rPr>
        <w:t xml:space="preserve">Тема / област дисертације је јединствена у до сада несистематизованој области уметничког деловања у јавном простору и његове директне везе са друштвом и политиком. Ова систематизација чини  драгоцени допринос истраживањима веза уметности и политике, као и прву историјски и теоријски уобличену систематизацију оних уметничких појава, протагониста и концепата који, у периоду 1968-2000. заузимају позицију конфронтације, односно контраговора у односу на идеологију официјелне јавне сфере друштва, културе и уметности. </w:t>
      </w:r>
      <w:r w:rsidR="006D5A92" w:rsidRPr="00AA50B1">
        <w:rPr>
          <w:rFonts w:ascii="Times New Roman" w:hAnsi="Times New Roman"/>
          <w:sz w:val="24"/>
          <w:szCs w:val="24"/>
        </w:rPr>
        <w:t>Стога је ова дисертација прва у својој врсти, значајна за даљи развој историзације савремене уметности и научном приступу рецентним уметничким тежњама и говорима.</w:t>
      </w:r>
      <w:r w:rsidR="00C3531A" w:rsidRPr="00AA50B1">
        <w:rPr>
          <w:rFonts w:ascii="Times New Roman" w:hAnsi="Times New Roman"/>
          <w:i/>
          <w:sz w:val="24"/>
          <w:szCs w:val="24"/>
          <w:lang w:val="sr-Cyrl-CS"/>
        </w:rPr>
        <w:tab/>
      </w:r>
      <w:r w:rsidR="00C3531A" w:rsidRPr="00AA50B1">
        <w:rPr>
          <w:rFonts w:ascii="Times New Roman" w:hAnsi="Times New Roman"/>
          <w:i/>
          <w:sz w:val="24"/>
          <w:szCs w:val="24"/>
          <w:lang w:val="sr-Cyrl-CS"/>
        </w:rPr>
        <w:tab/>
      </w:r>
    </w:p>
    <w:p w:rsidR="006D5A92" w:rsidRPr="00AA50B1" w:rsidRDefault="00C3531A" w:rsidP="00AA50B1">
      <w:pPr>
        <w:spacing w:line="276" w:lineRule="auto"/>
        <w:rPr>
          <w:rFonts w:ascii="Times New Roman" w:hAnsi="Times New Roman"/>
          <w:b/>
          <w:sz w:val="24"/>
          <w:szCs w:val="24"/>
          <w:lang w:val="sr-Cyrl-CS"/>
        </w:rPr>
      </w:pPr>
      <w:r w:rsidRPr="00AA50B1">
        <w:rPr>
          <w:rFonts w:ascii="Times New Roman" w:hAnsi="Times New Roman"/>
          <w:b/>
          <w:sz w:val="24"/>
          <w:szCs w:val="24"/>
          <w:lang w:val="sr-Cyrl-CS"/>
        </w:rPr>
        <w:tab/>
      </w:r>
    </w:p>
    <w:p w:rsidR="006D5A92" w:rsidRPr="00AA50B1" w:rsidRDefault="006D5A92" w:rsidP="00AA50B1">
      <w:pPr>
        <w:spacing w:line="276" w:lineRule="auto"/>
        <w:rPr>
          <w:rFonts w:ascii="Times New Roman" w:hAnsi="Times New Roman"/>
          <w:b/>
          <w:sz w:val="24"/>
          <w:szCs w:val="24"/>
          <w:lang w:val="sr-Cyrl-CS"/>
        </w:rPr>
      </w:pPr>
    </w:p>
    <w:p w:rsidR="00BD0BA2" w:rsidRPr="00AA50B1" w:rsidRDefault="00BD0BA2" w:rsidP="00AA50B1">
      <w:pPr>
        <w:spacing w:line="276" w:lineRule="auto"/>
        <w:rPr>
          <w:rFonts w:ascii="Times New Roman" w:hAnsi="Times New Roman"/>
          <w:b/>
          <w:sz w:val="24"/>
          <w:szCs w:val="24"/>
          <w:lang w:val="sr-Cyrl-CS"/>
        </w:rPr>
      </w:pPr>
    </w:p>
    <w:p w:rsidR="00BD0BA2" w:rsidRPr="00AA50B1" w:rsidRDefault="00BD0BA2" w:rsidP="00AA50B1">
      <w:pPr>
        <w:spacing w:line="276" w:lineRule="auto"/>
        <w:rPr>
          <w:rFonts w:ascii="Times New Roman" w:hAnsi="Times New Roman"/>
          <w:b/>
          <w:sz w:val="24"/>
          <w:szCs w:val="24"/>
          <w:lang w:val="sr-Cyrl-CS"/>
        </w:rPr>
      </w:pPr>
    </w:p>
    <w:p w:rsidR="00AA50B1" w:rsidRDefault="00AA50B1" w:rsidP="00AA50B1">
      <w:pPr>
        <w:spacing w:line="276" w:lineRule="auto"/>
        <w:rPr>
          <w:rFonts w:ascii="Times New Roman" w:hAnsi="Times New Roman"/>
          <w:b/>
          <w:sz w:val="24"/>
          <w:szCs w:val="24"/>
          <w:lang w:val="sr-Cyrl-CS"/>
        </w:rPr>
      </w:pPr>
    </w:p>
    <w:p w:rsidR="00C3531A" w:rsidRPr="00AA50B1" w:rsidRDefault="00C3531A" w:rsidP="00AA50B1">
      <w:pPr>
        <w:spacing w:line="276" w:lineRule="auto"/>
        <w:rPr>
          <w:rFonts w:ascii="Times New Roman" w:hAnsi="Times New Roman"/>
          <w:b/>
          <w:sz w:val="24"/>
          <w:szCs w:val="24"/>
          <w:lang w:val="ru-RU"/>
        </w:rPr>
      </w:pPr>
      <w:r w:rsidRPr="00AA50B1">
        <w:rPr>
          <w:rFonts w:ascii="Times New Roman" w:hAnsi="Times New Roman"/>
          <w:b/>
          <w:sz w:val="24"/>
          <w:szCs w:val="24"/>
          <w:lang w:val="sr-Cyrl-CS"/>
        </w:rPr>
        <w:lastRenderedPageBreak/>
        <w:t>6. Закључак</w:t>
      </w:r>
      <w:r w:rsidRPr="00AA50B1">
        <w:rPr>
          <w:rFonts w:ascii="Times New Roman" w:hAnsi="Times New Roman"/>
          <w:b/>
          <w:sz w:val="24"/>
          <w:szCs w:val="24"/>
          <w:lang w:val="ru-RU"/>
        </w:rPr>
        <w:t>:</w:t>
      </w:r>
    </w:p>
    <w:p w:rsidR="00BD0BA2" w:rsidRPr="00AA50B1" w:rsidRDefault="00BD0BA2" w:rsidP="00AA50B1">
      <w:pPr>
        <w:spacing w:line="276" w:lineRule="auto"/>
        <w:rPr>
          <w:rFonts w:ascii="Times New Roman" w:hAnsi="Times New Roman"/>
          <w:b/>
          <w:sz w:val="24"/>
          <w:szCs w:val="24"/>
          <w:lang w:val="sr-Cyrl-CS"/>
        </w:rPr>
      </w:pPr>
      <w:r w:rsidRPr="00AA50B1">
        <w:rPr>
          <w:rFonts w:ascii="Times New Roman" w:hAnsi="Times New Roman"/>
          <w:b/>
          <w:sz w:val="24"/>
          <w:szCs w:val="24"/>
          <w:lang w:val="ru-RU"/>
        </w:rPr>
        <w:t xml:space="preserve">Дисертација Милице Пекић </w:t>
      </w:r>
      <w:r w:rsidRPr="00AA50B1">
        <w:rPr>
          <w:rFonts w:ascii="Times New Roman" w:hAnsi="Times New Roman"/>
          <w:b/>
          <w:bCs/>
          <w:i/>
          <w:sz w:val="24"/>
          <w:szCs w:val="24"/>
          <w:lang w:val="sr-Cyrl-CS"/>
        </w:rPr>
        <w:t>Уметност у Србији од 1968. до 2000. године – политике конфронтација</w:t>
      </w:r>
      <w:r w:rsidRPr="00AA50B1">
        <w:rPr>
          <w:rFonts w:ascii="Times New Roman" w:hAnsi="Times New Roman"/>
          <w:b/>
          <w:bCs/>
          <w:sz w:val="24"/>
          <w:szCs w:val="24"/>
          <w:lang w:val="sr-Cyrl-CS"/>
        </w:rPr>
        <w:t xml:space="preserve">, израђена је у свему према одобреној пријави теме дисертације. Писана са добрим увидима у уметничке праксе, изворе, грађе и релевантну литературу, дисертација представља самостално и оригинално научно дело. </w:t>
      </w:r>
      <w:r w:rsidR="000D094C" w:rsidRPr="00AA50B1">
        <w:rPr>
          <w:rFonts w:ascii="Times New Roman" w:hAnsi="Times New Roman"/>
          <w:b/>
          <w:sz w:val="24"/>
          <w:szCs w:val="24"/>
          <w:lang w:val="sr-Cyrl-CS"/>
        </w:rPr>
        <w:t xml:space="preserve">Темељна истраженост и историјска и теоријска уобличеност представљају нови допринос историјскоуметничкој науци и теорији модерне уметности, конкретан научни допринос бољем познавању и истраживању области која је у питању. </w:t>
      </w:r>
      <w:r w:rsidRPr="00AA50B1">
        <w:rPr>
          <w:rFonts w:ascii="Times New Roman" w:hAnsi="Times New Roman"/>
          <w:b/>
          <w:bCs/>
          <w:sz w:val="24"/>
          <w:szCs w:val="24"/>
          <w:lang w:val="sr-Cyrl-CS"/>
        </w:rPr>
        <w:t xml:space="preserve">Пошто су се стекли услови за одбрану дисертације, комисија предлаже Наставно-научном већу да </w:t>
      </w:r>
      <w:r w:rsidR="000D094C" w:rsidRPr="00AA50B1">
        <w:rPr>
          <w:rFonts w:ascii="Times New Roman" w:hAnsi="Times New Roman"/>
          <w:b/>
          <w:bCs/>
          <w:sz w:val="24"/>
          <w:szCs w:val="24"/>
          <w:lang w:val="sr-Cyrl-CS"/>
        </w:rPr>
        <w:t>овај</w:t>
      </w:r>
      <w:r w:rsidRPr="00AA50B1">
        <w:rPr>
          <w:rFonts w:ascii="Times New Roman" w:hAnsi="Times New Roman"/>
          <w:b/>
          <w:bCs/>
          <w:sz w:val="24"/>
          <w:szCs w:val="24"/>
          <w:lang w:val="sr-Cyrl-CS"/>
        </w:rPr>
        <w:t xml:space="preserve"> извештај усвоји и омогући одрбрану дисертације Милице Пекић.</w:t>
      </w:r>
    </w:p>
    <w:p w:rsidR="00BD0BA2" w:rsidRPr="00AA50B1" w:rsidRDefault="00BD0BA2" w:rsidP="00AA50B1">
      <w:pPr>
        <w:spacing w:line="276" w:lineRule="auto"/>
        <w:ind w:left="1440"/>
        <w:rPr>
          <w:rFonts w:ascii="Times New Roman" w:hAnsi="Times New Roman"/>
          <w:sz w:val="24"/>
          <w:szCs w:val="24"/>
          <w:lang w:val="ru-RU"/>
        </w:rPr>
      </w:pPr>
    </w:p>
    <w:p w:rsidR="00BD0BA2" w:rsidRPr="008D691C" w:rsidRDefault="00BD0BA2" w:rsidP="00AA50B1">
      <w:pPr>
        <w:spacing w:line="276" w:lineRule="auto"/>
        <w:ind w:left="2160"/>
        <w:rPr>
          <w:rFonts w:ascii="Times New Roman" w:hAnsi="Times New Roman"/>
          <w:sz w:val="24"/>
          <w:szCs w:val="24"/>
          <w:lang/>
        </w:rPr>
      </w:pPr>
    </w:p>
    <w:p w:rsidR="00BD0BA2" w:rsidRPr="00AA50B1" w:rsidRDefault="00BD0BA2" w:rsidP="00AA50B1">
      <w:pPr>
        <w:spacing w:line="276" w:lineRule="auto"/>
        <w:ind w:left="2160"/>
        <w:rPr>
          <w:rFonts w:ascii="Times New Roman" w:hAnsi="Times New Roman"/>
          <w:sz w:val="24"/>
          <w:szCs w:val="24"/>
          <w:lang w:val="sr-Cyrl-CS"/>
        </w:rPr>
      </w:pPr>
    </w:p>
    <w:p w:rsidR="00C3531A" w:rsidRPr="00AA50B1" w:rsidRDefault="00C3531A" w:rsidP="00AA50B1">
      <w:pPr>
        <w:spacing w:line="276" w:lineRule="auto"/>
        <w:ind w:left="2160"/>
        <w:rPr>
          <w:rFonts w:ascii="Times New Roman" w:hAnsi="Times New Roman"/>
          <w:sz w:val="24"/>
          <w:szCs w:val="24"/>
          <w:lang w:val="ru-RU"/>
        </w:rPr>
      </w:pPr>
    </w:p>
    <w:p w:rsidR="00C3531A" w:rsidRDefault="00C41554" w:rsidP="00AA50B1">
      <w:pPr>
        <w:spacing w:line="276" w:lineRule="auto"/>
        <w:ind w:left="4320"/>
        <w:rPr>
          <w:rFonts w:ascii="Times New Roman" w:hAnsi="Times New Roman"/>
          <w:sz w:val="24"/>
          <w:szCs w:val="24"/>
          <w:lang w:val="sr-Cyrl-CS"/>
        </w:rPr>
      </w:pPr>
      <w:r w:rsidRPr="00AA50B1">
        <w:rPr>
          <w:rFonts w:ascii="Times New Roman" w:hAnsi="Times New Roman"/>
          <w:sz w:val="24"/>
          <w:szCs w:val="24"/>
          <w:lang w:val="ru-RU"/>
        </w:rPr>
        <w:t xml:space="preserve">             </w:t>
      </w:r>
      <w:r w:rsidR="00C3531A" w:rsidRPr="00AA50B1">
        <w:rPr>
          <w:rFonts w:ascii="Times New Roman" w:hAnsi="Times New Roman"/>
          <w:sz w:val="24"/>
          <w:szCs w:val="24"/>
          <w:lang w:val="sr-Cyrl-CS"/>
        </w:rPr>
        <w:t>Потписи чланова комисије</w:t>
      </w:r>
    </w:p>
    <w:p w:rsidR="00AA50B1" w:rsidRPr="00AA50B1" w:rsidRDefault="00AA50B1" w:rsidP="00AA50B1">
      <w:pPr>
        <w:spacing w:line="276" w:lineRule="auto"/>
        <w:ind w:left="4320"/>
        <w:rPr>
          <w:rFonts w:ascii="Times New Roman" w:hAnsi="Times New Roman"/>
          <w:sz w:val="24"/>
          <w:szCs w:val="24"/>
          <w:lang w:val="ru-RU"/>
        </w:rPr>
      </w:pPr>
    </w:p>
    <w:p w:rsidR="00A42A30" w:rsidRPr="00AA50B1" w:rsidRDefault="00C41554" w:rsidP="00AA50B1">
      <w:pPr>
        <w:shd w:val="clear" w:color="auto" w:fill="FFFFFF"/>
        <w:tabs>
          <w:tab w:val="left" w:pos="293"/>
        </w:tabs>
        <w:spacing w:line="276" w:lineRule="auto"/>
        <w:rPr>
          <w:rFonts w:ascii="Times New Roman" w:hAnsi="Times New Roman"/>
          <w:bCs/>
          <w:sz w:val="24"/>
          <w:szCs w:val="24"/>
          <w:lang w:val="sr-Cyrl-CS"/>
        </w:rPr>
      </w:pPr>
      <w:r w:rsidRPr="00AA50B1">
        <w:rPr>
          <w:rFonts w:ascii="Times New Roman" w:hAnsi="Times New Roman"/>
          <w:bCs/>
          <w:sz w:val="24"/>
          <w:szCs w:val="24"/>
          <w:lang w:val="sr-Cyrl-CS"/>
        </w:rPr>
        <w:tab/>
      </w:r>
      <w:r w:rsidRPr="00AA50B1">
        <w:rPr>
          <w:rFonts w:ascii="Times New Roman" w:hAnsi="Times New Roman"/>
          <w:bCs/>
          <w:sz w:val="24"/>
          <w:szCs w:val="24"/>
          <w:lang w:val="sr-Cyrl-CS"/>
        </w:rPr>
        <w:tab/>
      </w:r>
      <w:r w:rsidRPr="00AA50B1">
        <w:rPr>
          <w:rFonts w:ascii="Times New Roman" w:hAnsi="Times New Roman"/>
          <w:bCs/>
          <w:sz w:val="24"/>
          <w:szCs w:val="24"/>
          <w:lang w:val="sr-Cyrl-CS"/>
        </w:rPr>
        <w:tab/>
      </w:r>
      <w:r w:rsidRPr="00AA50B1">
        <w:rPr>
          <w:rFonts w:ascii="Times New Roman" w:hAnsi="Times New Roman"/>
          <w:bCs/>
          <w:sz w:val="24"/>
          <w:szCs w:val="24"/>
          <w:lang w:val="sr-Cyrl-CS"/>
        </w:rPr>
        <w:tab/>
      </w:r>
      <w:r w:rsidRPr="00AA50B1">
        <w:rPr>
          <w:rFonts w:ascii="Times New Roman" w:hAnsi="Times New Roman"/>
          <w:bCs/>
          <w:sz w:val="24"/>
          <w:szCs w:val="24"/>
          <w:lang w:val="sr-Cyrl-CS"/>
        </w:rPr>
        <w:tab/>
      </w:r>
      <w:r w:rsidRPr="00AA50B1">
        <w:rPr>
          <w:rFonts w:ascii="Times New Roman" w:hAnsi="Times New Roman"/>
          <w:bCs/>
          <w:sz w:val="24"/>
          <w:szCs w:val="24"/>
          <w:lang w:val="sr-Cyrl-CS"/>
        </w:rPr>
        <w:tab/>
      </w:r>
      <w:r w:rsidRPr="00AA50B1">
        <w:rPr>
          <w:rFonts w:ascii="Times New Roman" w:hAnsi="Times New Roman"/>
          <w:bCs/>
          <w:sz w:val="24"/>
          <w:szCs w:val="24"/>
          <w:lang w:val="sr-Cyrl-CS"/>
        </w:rPr>
        <w:tab/>
      </w:r>
      <w:r w:rsidR="00A42A30" w:rsidRPr="00AA50B1">
        <w:rPr>
          <w:rFonts w:ascii="Times New Roman" w:hAnsi="Times New Roman"/>
          <w:bCs/>
          <w:sz w:val="24"/>
          <w:szCs w:val="24"/>
          <w:lang w:val="sr-Cyrl-CS"/>
        </w:rPr>
        <w:t>Проф. др Лидија Мереник</w:t>
      </w:r>
    </w:p>
    <w:p w:rsidR="008D691C" w:rsidRDefault="00A42A30" w:rsidP="00AA50B1">
      <w:pPr>
        <w:shd w:val="clear" w:color="auto" w:fill="FFFFFF"/>
        <w:tabs>
          <w:tab w:val="left" w:pos="293"/>
        </w:tabs>
        <w:spacing w:line="276" w:lineRule="auto"/>
        <w:rPr>
          <w:rFonts w:ascii="Times New Roman" w:hAnsi="Times New Roman"/>
          <w:bCs/>
          <w:sz w:val="24"/>
          <w:szCs w:val="24"/>
          <w:lang/>
        </w:rPr>
      </w:pPr>
      <w:r w:rsidRPr="00AA50B1">
        <w:rPr>
          <w:rFonts w:ascii="Times New Roman" w:hAnsi="Times New Roman"/>
          <w:bCs/>
          <w:sz w:val="24"/>
          <w:szCs w:val="24"/>
          <w:lang w:val="sr-Cyrl-CS"/>
        </w:rPr>
        <w:t xml:space="preserve">                                         </w:t>
      </w:r>
      <w:r w:rsidR="00C41554" w:rsidRPr="00AA50B1">
        <w:rPr>
          <w:rFonts w:ascii="Times New Roman" w:hAnsi="Times New Roman"/>
          <w:bCs/>
          <w:sz w:val="24"/>
          <w:szCs w:val="24"/>
          <w:lang w:val="sr-Cyrl-CS"/>
        </w:rPr>
        <w:tab/>
      </w:r>
      <w:r w:rsidR="00C41554" w:rsidRPr="00AA50B1">
        <w:rPr>
          <w:rFonts w:ascii="Times New Roman" w:hAnsi="Times New Roman"/>
          <w:bCs/>
          <w:sz w:val="24"/>
          <w:szCs w:val="24"/>
          <w:lang w:val="sr-Cyrl-CS"/>
        </w:rPr>
        <w:tab/>
      </w:r>
      <w:r w:rsidR="00C41554" w:rsidRPr="00AA50B1">
        <w:rPr>
          <w:rFonts w:ascii="Times New Roman" w:hAnsi="Times New Roman"/>
          <w:bCs/>
          <w:sz w:val="24"/>
          <w:szCs w:val="24"/>
          <w:lang w:val="sr-Cyrl-CS"/>
        </w:rPr>
        <w:tab/>
      </w:r>
    </w:p>
    <w:p w:rsidR="00A42A30" w:rsidRPr="00AA50B1" w:rsidRDefault="008D691C" w:rsidP="00AA50B1">
      <w:pPr>
        <w:shd w:val="clear" w:color="auto" w:fill="FFFFFF"/>
        <w:tabs>
          <w:tab w:val="left" w:pos="293"/>
        </w:tabs>
        <w:spacing w:line="276" w:lineRule="auto"/>
        <w:rPr>
          <w:rFonts w:ascii="Times New Roman" w:hAnsi="Times New Roman"/>
          <w:bCs/>
          <w:sz w:val="24"/>
          <w:szCs w:val="24"/>
          <w:lang w:val="sr-Cyrl-CS"/>
        </w:rPr>
      </w:pPr>
      <w:r>
        <w:rPr>
          <w:rFonts w:ascii="Times New Roman" w:hAnsi="Times New Roman"/>
          <w:bCs/>
          <w:sz w:val="24"/>
          <w:szCs w:val="24"/>
          <w:lang/>
        </w:rPr>
        <w:tab/>
      </w:r>
      <w:r>
        <w:rPr>
          <w:rFonts w:ascii="Times New Roman" w:hAnsi="Times New Roman"/>
          <w:bCs/>
          <w:sz w:val="24"/>
          <w:szCs w:val="24"/>
          <w:lang/>
        </w:rPr>
        <w:tab/>
      </w:r>
      <w:r>
        <w:rPr>
          <w:rFonts w:ascii="Times New Roman" w:hAnsi="Times New Roman"/>
          <w:bCs/>
          <w:sz w:val="24"/>
          <w:szCs w:val="24"/>
          <w:lang/>
        </w:rPr>
        <w:tab/>
      </w:r>
      <w:r>
        <w:rPr>
          <w:rFonts w:ascii="Times New Roman" w:hAnsi="Times New Roman"/>
          <w:bCs/>
          <w:sz w:val="24"/>
          <w:szCs w:val="24"/>
          <w:lang/>
        </w:rPr>
        <w:tab/>
      </w:r>
      <w:r>
        <w:rPr>
          <w:rFonts w:ascii="Times New Roman" w:hAnsi="Times New Roman"/>
          <w:bCs/>
          <w:sz w:val="24"/>
          <w:szCs w:val="24"/>
          <w:lang/>
        </w:rPr>
        <w:tab/>
      </w:r>
      <w:r>
        <w:rPr>
          <w:rFonts w:ascii="Times New Roman" w:hAnsi="Times New Roman"/>
          <w:bCs/>
          <w:sz w:val="24"/>
          <w:szCs w:val="24"/>
          <w:lang/>
        </w:rPr>
        <w:tab/>
      </w:r>
      <w:r>
        <w:rPr>
          <w:rFonts w:ascii="Times New Roman" w:hAnsi="Times New Roman"/>
          <w:bCs/>
          <w:sz w:val="24"/>
          <w:szCs w:val="24"/>
          <w:lang/>
        </w:rPr>
        <w:tab/>
      </w:r>
      <w:r w:rsidR="00A42A30" w:rsidRPr="00AA50B1">
        <w:rPr>
          <w:rFonts w:ascii="Times New Roman" w:hAnsi="Times New Roman"/>
          <w:bCs/>
          <w:sz w:val="24"/>
          <w:szCs w:val="24"/>
          <w:lang w:val="sr-Cyrl-CS"/>
        </w:rPr>
        <w:t>Филозофски Факултет, Универзитет у Београду</w:t>
      </w:r>
    </w:p>
    <w:p w:rsidR="00A42A30" w:rsidRPr="00AA50B1" w:rsidRDefault="00A42A30" w:rsidP="00AA50B1">
      <w:pPr>
        <w:shd w:val="clear" w:color="auto" w:fill="FFFFFF"/>
        <w:tabs>
          <w:tab w:val="left" w:pos="293"/>
        </w:tabs>
        <w:spacing w:line="276" w:lineRule="auto"/>
        <w:rPr>
          <w:rFonts w:ascii="Times New Roman" w:hAnsi="Times New Roman"/>
          <w:bCs/>
          <w:sz w:val="24"/>
          <w:szCs w:val="24"/>
          <w:lang w:val="sr-Cyrl-CS"/>
        </w:rPr>
      </w:pPr>
    </w:p>
    <w:p w:rsidR="00A42A30" w:rsidRPr="00AA50B1" w:rsidRDefault="00A42A30" w:rsidP="00AA50B1">
      <w:pPr>
        <w:shd w:val="clear" w:color="auto" w:fill="FFFFFF"/>
        <w:tabs>
          <w:tab w:val="left" w:pos="293"/>
        </w:tabs>
        <w:spacing w:line="276" w:lineRule="auto"/>
        <w:rPr>
          <w:rFonts w:ascii="Times New Roman" w:hAnsi="Times New Roman"/>
          <w:bCs/>
          <w:sz w:val="24"/>
          <w:szCs w:val="24"/>
          <w:lang w:val="sr-Cyrl-CS"/>
        </w:rPr>
      </w:pPr>
    </w:p>
    <w:p w:rsidR="00A42A30" w:rsidRPr="00AA50B1" w:rsidRDefault="00A42A30" w:rsidP="00AA50B1">
      <w:pPr>
        <w:shd w:val="clear" w:color="auto" w:fill="FFFFFF"/>
        <w:tabs>
          <w:tab w:val="left" w:pos="293"/>
        </w:tabs>
        <w:spacing w:line="276" w:lineRule="auto"/>
        <w:rPr>
          <w:rFonts w:ascii="Times New Roman" w:hAnsi="Times New Roman"/>
          <w:bCs/>
          <w:sz w:val="24"/>
          <w:szCs w:val="24"/>
          <w:lang w:val="sr-Cyrl-CS"/>
        </w:rPr>
      </w:pPr>
      <w:r w:rsidRPr="00AA50B1">
        <w:rPr>
          <w:rFonts w:ascii="Times New Roman" w:hAnsi="Times New Roman"/>
          <w:bCs/>
          <w:sz w:val="24"/>
          <w:szCs w:val="24"/>
          <w:lang w:val="sr-Cyrl-CS"/>
        </w:rPr>
        <w:t xml:space="preserve">    </w:t>
      </w:r>
      <w:r w:rsidR="00C41554" w:rsidRPr="00AA50B1">
        <w:rPr>
          <w:rFonts w:ascii="Times New Roman" w:hAnsi="Times New Roman"/>
          <w:bCs/>
          <w:sz w:val="24"/>
          <w:szCs w:val="24"/>
          <w:lang w:val="sr-Cyrl-CS"/>
        </w:rPr>
        <w:tab/>
      </w:r>
      <w:r w:rsidR="00C41554" w:rsidRPr="00AA50B1">
        <w:rPr>
          <w:rFonts w:ascii="Times New Roman" w:hAnsi="Times New Roman"/>
          <w:bCs/>
          <w:sz w:val="24"/>
          <w:szCs w:val="24"/>
          <w:lang w:val="sr-Cyrl-CS"/>
        </w:rPr>
        <w:tab/>
      </w:r>
      <w:r w:rsidR="00C41554" w:rsidRPr="00AA50B1">
        <w:rPr>
          <w:rFonts w:ascii="Times New Roman" w:hAnsi="Times New Roman"/>
          <w:bCs/>
          <w:sz w:val="24"/>
          <w:szCs w:val="24"/>
          <w:lang w:val="sr-Cyrl-CS"/>
        </w:rPr>
        <w:tab/>
      </w:r>
      <w:r w:rsidR="00C41554" w:rsidRPr="00AA50B1">
        <w:rPr>
          <w:rFonts w:ascii="Times New Roman" w:hAnsi="Times New Roman"/>
          <w:bCs/>
          <w:sz w:val="24"/>
          <w:szCs w:val="24"/>
          <w:lang w:val="sr-Cyrl-CS"/>
        </w:rPr>
        <w:tab/>
      </w:r>
      <w:r w:rsidR="00C41554" w:rsidRPr="00AA50B1">
        <w:rPr>
          <w:rFonts w:ascii="Times New Roman" w:hAnsi="Times New Roman"/>
          <w:bCs/>
          <w:sz w:val="24"/>
          <w:szCs w:val="24"/>
          <w:lang w:val="sr-Cyrl-CS"/>
        </w:rPr>
        <w:tab/>
      </w:r>
      <w:r w:rsidR="00C41554" w:rsidRPr="00AA50B1">
        <w:rPr>
          <w:rFonts w:ascii="Times New Roman" w:hAnsi="Times New Roman"/>
          <w:bCs/>
          <w:sz w:val="24"/>
          <w:szCs w:val="24"/>
          <w:lang w:val="sr-Cyrl-CS"/>
        </w:rPr>
        <w:tab/>
      </w:r>
      <w:r w:rsidR="00C41554" w:rsidRPr="00AA50B1">
        <w:rPr>
          <w:rFonts w:ascii="Times New Roman" w:hAnsi="Times New Roman"/>
          <w:bCs/>
          <w:sz w:val="24"/>
          <w:szCs w:val="24"/>
          <w:lang w:val="sr-Cyrl-CS"/>
        </w:rPr>
        <w:tab/>
      </w:r>
      <w:r w:rsidRPr="00AA50B1">
        <w:rPr>
          <w:rFonts w:ascii="Times New Roman" w:hAnsi="Times New Roman"/>
          <w:bCs/>
          <w:sz w:val="24"/>
          <w:szCs w:val="24"/>
          <w:lang w:val="sr-Cyrl-CS"/>
        </w:rPr>
        <w:t>Проф. др. Јасмина Чубрило</w:t>
      </w:r>
    </w:p>
    <w:p w:rsidR="008D691C" w:rsidRDefault="00A42A30" w:rsidP="00AA50B1">
      <w:pPr>
        <w:shd w:val="clear" w:color="auto" w:fill="FFFFFF"/>
        <w:tabs>
          <w:tab w:val="left" w:pos="293"/>
        </w:tabs>
        <w:spacing w:line="276" w:lineRule="auto"/>
        <w:rPr>
          <w:rFonts w:ascii="Times New Roman" w:hAnsi="Times New Roman"/>
          <w:bCs/>
          <w:sz w:val="24"/>
          <w:szCs w:val="24"/>
          <w:lang/>
        </w:rPr>
      </w:pPr>
      <w:r w:rsidRPr="00AA50B1">
        <w:rPr>
          <w:rFonts w:ascii="Times New Roman" w:hAnsi="Times New Roman"/>
          <w:bCs/>
          <w:sz w:val="24"/>
          <w:szCs w:val="24"/>
          <w:lang w:val="sr-Cyrl-CS"/>
        </w:rPr>
        <w:t xml:space="preserve">                                         </w:t>
      </w:r>
      <w:r w:rsidR="00C41554" w:rsidRPr="00AA50B1">
        <w:rPr>
          <w:rFonts w:ascii="Times New Roman" w:hAnsi="Times New Roman"/>
          <w:bCs/>
          <w:sz w:val="24"/>
          <w:szCs w:val="24"/>
          <w:lang w:val="sr-Cyrl-CS"/>
        </w:rPr>
        <w:tab/>
      </w:r>
      <w:r w:rsidR="00C41554" w:rsidRPr="00AA50B1">
        <w:rPr>
          <w:rFonts w:ascii="Times New Roman" w:hAnsi="Times New Roman"/>
          <w:bCs/>
          <w:sz w:val="24"/>
          <w:szCs w:val="24"/>
          <w:lang w:val="sr-Cyrl-CS"/>
        </w:rPr>
        <w:tab/>
      </w:r>
      <w:r w:rsidR="00C41554" w:rsidRPr="00AA50B1">
        <w:rPr>
          <w:rFonts w:ascii="Times New Roman" w:hAnsi="Times New Roman"/>
          <w:bCs/>
          <w:sz w:val="24"/>
          <w:szCs w:val="24"/>
          <w:lang w:val="sr-Cyrl-CS"/>
        </w:rPr>
        <w:tab/>
      </w:r>
    </w:p>
    <w:p w:rsidR="00A42A30" w:rsidRPr="00AA50B1" w:rsidRDefault="008D691C" w:rsidP="00AA50B1">
      <w:pPr>
        <w:shd w:val="clear" w:color="auto" w:fill="FFFFFF"/>
        <w:tabs>
          <w:tab w:val="left" w:pos="293"/>
        </w:tabs>
        <w:spacing w:line="276" w:lineRule="auto"/>
        <w:rPr>
          <w:rFonts w:ascii="Times New Roman" w:hAnsi="Times New Roman"/>
          <w:bCs/>
          <w:sz w:val="24"/>
          <w:szCs w:val="24"/>
          <w:lang w:val="sr-Cyrl-CS"/>
        </w:rPr>
      </w:pPr>
      <w:r>
        <w:rPr>
          <w:rFonts w:ascii="Times New Roman" w:hAnsi="Times New Roman"/>
          <w:bCs/>
          <w:sz w:val="24"/>
          <w:szCs w:val="24"/>
          <w:lang/>
        </w:rPr>
        <w:tab/>
      </w:r>
      <w:r>
        <w:rPr>
          <w:rFonts w:ascii="Times New Roman" w:hAnsi="Times New Roman"/>
          <w:bCs/>
          <w:sz w:val="24"/>
          <w:szCs w:val="24"/>
          <w:lang/>
        </w:rPr>
        <w:tab/>
      </w:r>
      <w:r>
        <w:rPr>
          <w:rFonts w:ascii="Times New Roman" w:hAnsi="Times New Roman"/>
          <w:bCs/>
          <w:sz w:val="24"/>
          <w:szCs w:val="24"/>
          <w:lang/>
        </w:rPr>
        <w:tab/>
      </w:r>
      <w:r>
        <w:rPr>
          <w:rFonts w:ascii="Times New Roman" w:hAnsi="Times New Roman"/>
          <w:bCs/>
          <w:sz w:val="24"/>
          <w:szCs w:val="24"/>
          <w:lang/>
        </w:rPr>
        <w:tab/>
      </w:r>
      <w:r>
        <w:rPr>
          <w:rFonts w:ascii="Times New Roman" w:hAnsi="Times New Roman"/>
          <w:bCs/>
          <w:sz w:val="24"/>
          <w:szCs w:val="24"/>
          <w:lang/>
        </w:rPr>
        <w:tab/>
      </w:r>
      <w:r>
        <w:rPr>
          <w:rFonts w:ascii="Times New Roman" w:hAnsi="Times New Roman"/>
          <w:bCs/>
          <w:sz w:val="24"/>
          <w:szCs w:val="24"/>
          <w:lang/>
        </w:rPr>
        <w:tab/>
      </w:r>
      <w:r>
        <w:rPr>
          <w:rFonts w:ascii="Times New Roman" w:hAnsi="Times New Roman"/>
          <w:bCs/>
          <w:sz w:val="24"/>
          <w:szCs w:val="24"/>
          <w:lang/>
        </w:rPr>
        <w:tab/>
      </w:r>
      <w:r w:rsidR="00A42A30" w:rsidRPr="00AA50B1">
        <w:rPr>
          <w:rFonts w:ascii="Times New Roman" w:hAnsi="Times New Roman"/>
          <w:bCs/>
          <w:sz w:val="24"/>
          <w:szCs w:val="24"/>
          <w:lang w:val="sr-Cyrl-CS"/>
        </w:rPr>
        <w:t>Филозофски Факултет, Универзитет у Београду</w:t>
      </w:r>
    </w:p>
    <w:p w:rsidR="00A42A30" w:rsidRPr="00AA50B1" w:rsidRDefault="00A42A30" w:rsidP="00AA50B1">
      <w:pPr>
        <w:shd w:val="clear" w:color="auto" w:fill="FFFFFF"/>
        <w:tabs>
          <w:tab w:val="left" w:pos="293"/>
        </w:tabs>
        <w:spacing w:line="276" w:lineRule="auto"/>
        <w:rPr>
          <w:rFonts w:ascii="Times New Roman" w:hAnsi="Times New Roman"/>
          <w:bCs/>
          <w:sz w:val="24"/>
          <w:szCs w:val="24"/>
          <w:lang w:val="sr-Cyrl-CS"/>
        </w:rPr>
      </w:pPr>
    </w:p>
    <w:p w:rsidR="00A42A30" w:rsidRPr="00AA50B1" w:rsidRDefault="00A42A30" w:rsidP="00AA50B1">
      <w:pPr>
        <w:shd w:val="clear" w:color="auto" w:fill="FFFFFF"/>
        <w:tabs>
          <w:tab w:val="left" w:pos="293"/>
        </w:tabs>
        <w:spacing w:line="276" w:lineRule="auto"/>
        <w:rPr>
          <w:rFonts w:ascii="Times New Roman" w:hAnsi="Times New Roman"/>
          <w:bCs/>
          <w:sz w:val="24"/>
          <w:szCs w:val="24"/>
          <w:lang w:val="sr-Cyrl-CS"/>
        </w:rPr>
      </w:pPr>
    </w:p>
    <w:p w:rsidR="00A42A30" w:rsidRPr="00AA50B1" w:rsidRDefault="00A42A30" w:rsidP="00AA50B1">
      <w:pPr>
        <w:shd w:val="clear" w:color="auto" w:fill="FFFFFF"/>
        <w:tabs>
          <w:tab w:val="left" w:pos="293"/>
        </w:tabs>
        <w:spacing w:line="276" w:lineRule="auto"/>
        <w:rPr>
          <w:rFonts w:ascii="Times New Roman" w:hAnsi="Times New Roman"/>
          <w:bCs/>
          <w:sz w:val="24"/>
          <w:szCs w:val="24"/>
          <w:lang w:val="sr-Cyrl-CS"/>
        </w:rPr>
      </w:pPr>
      <w:r w:rsidRPr="00AA50B1">
        <w:rPr>
          <w:rFonts w:ascii="Times New Roman" w:hAnsi="Times New Roman"/>
          <w:bCs/>
          <w:sz w:val="24"/>
          <w:szCs w:val="24"/>
          <w:lang w:val="sr-Cyrl-CS"/>
        </w:rPr>
        <w:t xml:space="preserve">                                         </w:t>
      </w:r>
      <w:r w:rsidR="00C41554" w:rsidRPr="00AA50B1">
        <w:rPr>
          <w:rFonts w:ascii="Times New Roman" w:hAnsi="Times New Roman"/>
          <w:bCs/>
          <w:sz w:val="24"/>
          <w:szCs w:val="24"/>
          <w:lang w:val="sr-Cyrl-CS"/>
        </w:rPr>
        <w:tab/>
      </w:r>
      <w:r w:rsidR="00C41554" w:rsidRPr="00AA50B1">
        <w:rPr>
          <w:rFonts w:ascii="Times New Roman" w:hAnsi="Times New Roman"/>
          <w:bCs/>
          <w:sz w:val="24"/>
          <w:szCs w:val="24"/>
          <w:lang w:val="sr-Cyrl-CS"/>
        </w:rPr>
        <w:tab/>
      </w:r>
      <w:r w:rsidR="00C41554" w:rsidRPr="00AA50B1">
        <w:rPr>
          <w:rFonts w:ascii="Times New Roman" w:hAnsi="Times New Roman"/>
          <w:bCs/>
          <w:sz w:val="24"/>
          <w:szCs w:val="24"/>
          <w:lang w:val="sr-Cyrl-CS"/>
        </w:rPr>
        <w:tab/>
      </w:r>
      <w:r w:rsidRPr="00AA50B1">
        <w:rPr>
          <w:rFonts w:ascii="Times New Roman" w:hAnsi="Times New Roman"/>
          <w:bCs/>
          <w:sz w:val="24"/>
          <w:szCs w:val="24"/>
          <w:lang w:val="sr-Cyrl-CS"/>
        </w:rPr>
        <w:t>Проф. др. Милан Попадић</w:t>
      </w:r>
    </w:p>
    <w:p w:rsidR="008D691C" w:rsidRDefault="00A42A30" w:rsidP="00AA50B1">
      <w:pPr>
        <w:shd w:val="clear" w:color="auto" w:fill="FFFFFF"/>
        <w:tabs>
          <w:tab w:val="left" w:pos="293"/>
        </w:tabs>
        <w:spacing w:line="276" w:lineRule="auto"/>
        <w:rPr>
          <w:rFonts w:ascii="Times New Roman" w:hAnsi="Times New Roman"/>
          <w:bCs/>
          <w:sz w:val="24"/>
          <w:szCs w:val="24"/>
          <w:lang/>
        </w:rPr>
      </w:pPr>
      <w:r w:rsidRPr="00AA50B1">
        <w:rPr>
          <w:rFonts w:ascii="Times New Roman" w:hAnsi="Times New Roman"/>
          <w:bCs/>
          <w:sz w:val="24"/>
          <w:szCs w:val="24"/>
          <w:lang w:val="sr-Cyrl-CS"/>
        </w:rPr>
        <w:t xml:space="preserve">   </w:t>
      </w:r>
    </w:p>
    <w:p w:rsidR="009469CC" w:rsidRDefault="00A42A30" w:rsidP="00AA50B1">
      <w:pPr>
        <w:shd w:val="clear" w:color="auto" w:fill="FFFFFF"/>
        <w:tabs>
          <w:tab w:val="left" w:pos="293"/>
        </w:tabs>
        <w:spacing w:line="276" w:lineRule="auto"/>
        <w:rPr>
          <w:rFonts w:ascii="Times New Roman" w:hAnsi="Times New Roman"/>
          <w:bCs/>
          <w:sz w:val="24"/>
          <w:szCs w:val="24"/>
          <w:lang/>
        </w:rPr>
      </w:pPr>
      <w:r w:rsidRPr="00AA50B1">
        <w:rPr>
          <w:rFonts w:ascii="Times New Roman" w:hAnsi="Times New Roman"/>
          <w:bCs/>
          <w:sz w:val="24"/>
          <w:szCs w:val="24"/>
          <w:lang w:val="sr-Cyrl-CS"/>
        </w:rPr>
        <w:t xml:space="preserve">                                     </w:t>
      </w:r>
      <w:r w:rsidR="00C41554" w:rsidRPr="00AA50B1">
        <w:rPr>
          <w:rFonts w:ascii="Times New Roman" w:hAnsi="Times New Roman"/>
          <w:bCs/>
          <w:sz w:val="24"/>
          <w:szCs w:val="24"/>
          <w:lang w:val="sr-Cyrl-CS"/>
        </w:rPr>
        <w:tab/>
      </w:r>
      <w:r w:rsidR="00C41554" w:rsidRPr="00AA50B1">
        <w:rPr>
          <w:rFonts w:ascii="Times New Roman" w:hAnsi="Times New Roman"/>
          <w:bCs/>
          <w:sz w:val="24"/>
          <w:szCs w:val="24"/>
          <w:lang w:val="sr-Cyrl-CS"/>
        </w:rPr>
        <w:tab/>
      </w:r>
      <w:r w:rsidR="00C41554" w:rsidRPr="00AA50B1">
        <w:rPr>
          <w:rFonts w:ascii="Times New Roman" w:hAnsi="Times New Roman"/>
          <w:bCs/>
          <w:sz w:val="24"/>
          <w:szCs w:val="24"/>
          <w:lang w:val="sr-Cyrl-CS"/>
        </w:rPr>
        <w:tab/>
      </w:r>
      <w:r w:rsidRPr="00AA50B1">
        <w:rPr>
          <w:rFonts w:ascii="Times New Roman" w:hAnsi="Times New Roman"/>
          <w:bCs/>
          <w:sz w:val="24"/>
          <w:szCs w:val="24"/>
          <w:lang w:val="sr-Cyrl-CS"/>
        </w:rPr>
        <w:t xml:space="preserve"> Филозофски Факултет, Универзитет у Београду</w:t>
      </w:r>
    </w:p>
    <w:p w:rsidR="008D691C" w:rsidRDefault="008D691C" w:rsidP="00AA50B1">
      <w:pPr>
        <w:shd w:val="clear" w:color="auto" w:fill="FFFFFF"/>
        <w:tabs>
          <w:tab w:val="left" w:pos="293"/>
        </w:tabs>
        <w:spacing w:line="276" w:lineRule="auto"/>
        <w:rPr>
          <w:rFonts w:ascii="Times New Roman" w:hAnsi="Times New Roman"/>
          <w:bCs/>
          <w:sz w:val="24"/>
          <w:szCs w:val="24"/>
          <w:lang/>
        </w:rPr>
      </w:pPr>
    </w:p>
    <w:p w:rsidR="008D691C" w:rsidRPr="008D691C" w:rsidRDefault="008D691C" w:rsidP="00AA50B1">
      <w:pPr>
        <w:shd w:val="clear" w:color="auto" w:fill="FFFFFF"/>
        <w:tabs>
          <w:tab w:val="left" w:pos="293"/>
        </w:tabs>
        <w:spacing w:line="276" w:lineRule="auto"/>
        <w:rPr>
          <w:rFonts w:ascii="Times New Roman" w:hAnsi="Times New Roman"/>
          <w:sz w:val="24"/>
          <w:szCs w:val="24"/>
          <w:lang/>
        </w:rPr>
      </w:pPr>
      <w:r>
        <w:rPr>
          <w:rFonts w:ascii="Times New Roman" w:hAnsi="Times New Roman"/>
          <w:bCs/>
          <w:sz w:val="24"/>
          <w:szCs w:val="24"/>
          <w:lang/>
        </w:rPr>
        <w:t>Beograd, 11.10.2018.</w:t>
      </w:r>
    </w:p>
    <w:sectPr w:rsidR="008D691C" w:rsidRPr="008D691C" w:rsidSect="009469CC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B64CF" w:rsidRDefault="006B64CF" w:rsidP="00BD0BA2">
      <w:r>
        <w:separator/>
      </w:r>
    </w:p>
  </w:endnote>
  <w:endnote w:type="continuationSeparator" w:id="1">
    <w:p w:rsidR="006B64CF" w:rsidRDefault="006B64CF" w:rsidP="00BD0B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YuCiril Times">
    <w:altName w:val="Courier New"/>
    <w:charset w:val="00"/>
    <w:family w:val="roman"/>
    <w:pitch w:val="variable"/>
    <w:sig w:usb0="00000083" w:usb1="00000000" w:usb2="00000000" w:usb3="00000000" w:csb0="00000009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B64CF" w:rsidRDefault="006B64CF" w:rsidP="00BD0BA2">
      <w:r>
        <w:separator/>
      </w:r>
    </w:p>
  </w:footnote>
  <w:footnote w:type="continuationSeparator" w:id="1">
    <w:p w:rsidR="006B64CF" w:rsidRDefault="006B64CF" w:rsidP="00BD0BA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16427297"/>
      <w:docPartObj>
        <w:docPartGallery w:val="Page Numbers (Top of Page)"/>
        <w:docPartUnique/>
      </w:docPartObj>
    </w:sdtPr>
    <w:sdtContent>
      <w:p w:rsidR="00BD0BA2" w:rsidRDefault="00635DDC">
        <w:pPr>
          <w:pStyle w:val="Header"/>
          <w:jc w:val="right"/>
        </w:pPr>
        <w:fldSimple w:instr=" PAGE   \* MERGEFORMAT ">
          <w:r w:rsidR="008D691C">
            <w:rPr>
              <w:noProof/>
            </w:rPr>
            <w:t>5</w:t>
          </w:r>
        </w:fldSimple>
      </w:p>
    </w:sdtContent>
  </w:sdt>
  <w:p w:rsidR="00BD0BA2" w:rsidRDefault="00BD0BA2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3531A"/>
    <w:rsid w:val="000D094C"/>
    <w:rsid w:val="002D5BB0"/>
    <w:rsid w:val="00386A90"/>
    <w:rsid w:val="004C0BAB"/>
    <w:rsid w:val="004D619F"/>
    <w:rsid w:val="005C3179"/>
    <w:rsid w:val="00635DDC"/>
    <w:rsid w:val="006B64CF"/>
    <w:rsid w:val="006D5A92"/>
    <w:rsid w:val="007D4A2A"/>
    <w:rsid w:val="008D691C"/>
    <w:rsid w:val="009469CC"/>
    <w:rsid w:val="00A42A30"/>
    <w:rsid w:val="00AA50B1"/>
    <w:rsid w:val="00BD0BA2"/>
    <w:rsid w:val="00BE45A0"/>
    <w:rsid w:val="00C3531A"/>
    <w:rsid w:val="00C41554"/>
    <w:rsid w:val="00DF3BED"/>
    <w:rsid w:val="00F743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0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531A"/>
    <w:pPr>
      <w:spacing w:after="0" w:line="240" w:lineRule="auto"/>
    </w:pPr>
    <w:rPr>
      <w:rFonts w:ascii="YuCiril Times" w:eastAsia="Times New Roman" w:hAnsi="YuCiril Times" w:cs="Times New Roman"/>
      <w:sz w:val="2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DF3BED"/>
    <w:rPr>
      <w:color w:val="0000FF"/>
      <w:u w:val="single"/>
    </w:rPr>
  </w:style>
  <w:style w:type="paragraph" w:styleId="TOC1">
    <w:name w:val="toc 1"/>
    <w:basedOn w:val="Normal"/>
    <w:next w:val="Normal"/>
    <w:autoRedefine/>
    <w:semiHidden/>
    <w:rsid w:val="00A42A30"/>
    <w:pPr>
      <w:tabs>
        <w:tab w:val="right" w:leader="dot" w:pos="8495"/>
      </w:tabs>
      <w:spacing w:before="120" w:line="276" w:lineRule="auto"/>
    </w:pPr>
    <w:rPr>
      <w:rFonts w:ascii="Times New Roman" w:eastAsia="Calibri" w:hAnsi="Times New Roman"/>
      <w:b/>
      <w:bCs/>
      <w:iCs/>
      <w:noProof/>
      <w:sz w:val="24"/>
      <w:szCs w:val="24"/>
    </w:rPr>
  </w:style>
  <w:style w:type="paragraph" w:styleId="TOC2">
    <w:name w:val="toc 2"/>
    <w:basedOn w:val="Normal"/>
    <w:next w:val="Normal"/>
    <w:autoRedefine/>
    <w:semiHidden/>
    <w:rsid w:val="00DF3BED"/>
    <w:pPr>
      <w:spacing w:before="120" w:line="276" w:lineRule="auto"/>
      <w:ind w:left="220"/>
    </w:pPr>
    <w:rPr>
      <w:rFonts w:ascii="Times New Roman" w:eastAsia="Calibri" w:hAnsi="Times New Roman"/>
      <w:b/>
      <w:bCs/>
      <w:sz w:val="22"/>
      <w:szCs w:val="22"/>
    </w:rPr>
  </w:style>
  <w:style w:type="paragraph" w:styleId="TOC3">
    <w:name w:val="toc 3"/>
    <w:basedOn w:val="Normal"/>
    <w:next w:val="Normal"/>
    <w:autoRedefine/>
    <w:semiHidden/>
    <w:rsid w:val="00DF3BED"/>
    <w:pPr>
      <w:spacing w:line="276" w:lineRule="auto"/>
      <w:ind w:left="440"/>
    </w:pPr>
    <w:rPr>
      <w:rFonts w:ascii="Times New Roman" w:eastAsia="Calibri" w:hAnsi="Times New Roman"/>
      <w:sz w:val="20"/>
    </w:rPr>
  </w:style>
  <w:style w:type="paragraph" w:styleId="Header">
    <w:name w:val="header"/>
    <w:basedOn w:val="Normal"/>
    <w:link w:val="HeaderChar"/>
    <w:uiPriority w:val="99"/>
    <w:unhideWhenUsed/>
    <w:rsid w:val="00BD0BA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D0BA2"/>
    <w:rPr>
      <w:rFonts w:ascii="YuCiril Times" w:eastAsia="Times New Roman" w:hAnsi="YuCiril Times" w:cs="Times New Roman"/>
      <w:sz w:val="28"/>
      <w:szCs w:val="20"/>
    </w:rPr>
  </w:style>
  <w:style w:type="paragraph" w:styleId="Footer">
    <w:name w:val="footer"/>
    <w:basedOn w:val="Normal"/>
    <w:link w:val="FooterChar"/>
    <w:uiPriority w:val="99"/>
    <w:semiHidden/>
    <w:unhideWhenUsed/>
    <w:rsid w:val="00BD0BA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D0BA2"/>
    <w:rPr>
      <w:rFonts w:ascii="YuCiril Times" w:eastAsia="Times New Roman" w:hAnsi="YuCiril Times" w:cs="Times New Roman"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</TotalTime>
  <Pages>5</Pages>
  <Words>1654</Words>
  <Characters>9429</Characters>
  <Application>Microsoft Office Word</Application>
  <DocSecurity>0</DocSecurity>
  <Lines>78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11061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8</cp:revision>
  <dcterms:created xsi:type="dcterms:W3CDTF">2018-10-10T04:44:00Z</dcterms:created>
  <dcterms:modified xsi:type="dcterms:W3CDTF">2018-10-10T10:23:00Z</dcterms:modified>
</cp:coreProperties>
</file>