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769" w:rsidRPr="00C957AA" w:rsidRDefault="00191769" w:rsidP="00FB56D2">
      <w:pPr>
        <w:rPr>
          <w:rFonts w:ascii="Times New Roman" w:hAnsi="Times New Roman" w:cs="Times New Roman"/>
          <w:b/>
          <w:bCs/>
          <w:sz w:val="24"/>
          <w:szCs w:val="24"/>
        </w:rPr>
      </w:pPr>
      <w:r>
        <w:rPr>
          <w:rFonts w:ascii="Times New Roman" w:hAnsi="Times New Roman" w:cs="Times New Roman"/>
          <w:b/>
          <w:bCs/>
          <w:sz w:val="24"/>
          <w:szCs w:val="24"/>
        </w:rPr>
        <w:t>НАСТАВНО-НАУЧНОМ</w:t>
      </w:r>
      <w:r w:rsidRPr="00C957AA">
        <w:rPr>
          <w:rFonts w:ascii="Times New Roman" w:hAnsi="Times New Roman" w:cs="Times New Roman"/>
          <w:b/>
          <w:bCs/>
          <w:sz w:val="24"/>
          <w:szCs w:val="24"/>
        </w:rPr>
        <w:t xml:space="preserve"> ВЕЋУ </w:t>
      </w:r>
    </w:p>
    <w:p w:rsidR="00191769" w:rsidRPr="00C957AA" w:rsidRDefault="00191769" w:rsidP="00FB56D2">
      <w:pPr>
        <w:rPr>
          <w:rFonts w:ascii="Times New Roman" w:hAnsi="Times New Roman" w:cs="Times New Roman"/>
          <w:b/>
          <w:bCs/>
          <w:sz w:val="24"/>
          <w:szCs w:val="24"/>
        </w:rPr>
      </w:pPr>
      <w:r w:rsidRPr="00C957AA">
        <w:rPr>
          <w:rFonts w:ascii="Times New Roman" w:hAnsi="Times New Roman" w:cs="Times New Roman"/>
          <w:b/>
          <w:bCs/>
          <w:sz w:val="24"/>
          <w:szCs w:val="24"/>
        </w:rPr>
        <w:t xml:space="preserve">ФИЛОЗОФСКОГ ФАКУЛТЕТА </w:t>
      </w:r>
    </w:p>
    <w:p w:rsidR="00191769" w:rsidRPr="00C957AA" w:rsidRDefault="00191769" w:rsidP="00FB56D2">
      <w:pPr>
        <w:rPr>
          <w:rFonts w:ascii="Times New Roman" w:hAnsi="Times New Roman" w:cs="Times New Roman"/>
          <w:b/>
          <w:bCs/>
          <w:sz w:val="24"/>
          <w:szCs w:val="24"/>
        </w:rPr>
      </w:pPr>
      <w:r w:rsidRPr="00C957AA">
        <w:rPr>
          <w:rFonts w:ascii="Times New Roman" w:hAnsi="Times New Roman" w:cs="Times New Roman"/>
          <w:b/>
          <w:bCs/>
          <w:sz w:val="24"/>
          <w:szCs w:val="24"/>
        </w:rPr>
        <w:t>УНИВЕРЗИТЕТА У БЕОГРАДУ</w:t>
      </w:r>
    </w:p>
    <w:p w:rsidR="00191769" w:rsidRPr="00C957AA" w:rsidRDefault="00191769" w:rsidP="00FB56D2">
      <w:pPr>
        <w:rPr>
          <w:rFonts w:ascii="Times New Roman" w:hAnsi="Times New Roman" w:cs="Times New Roman"/>
          <w:sz w:val="24"/>
          <w:szCs w:val="24"/>
        </w:rPr>
      </w:pPr>
    </w:p>
    <w:p w:rsidR="00191769" w:rsidRPr="00C957AA" w:rsidRDefault="00191769" w:rsidP="00767A3F">
      <w:pPr>
        <w:jc w:val="both"/>
        <w:rPr>
          <w:rFonts w:ascii="Times New Roman" w:hAnsi="Times New Roman" w:cs="Times New Roman"/>
          <w:strike/>
          <w:sz w:val="24"/>
          <w:szCs w:val="24"/>
        </w:rPr>
      </w:pPr>
      <w:r w:rsidRPr="00C957AA">
        <w:rPr>
          <w:rFonts w:ascii="Times New Roman" w:hAnsi="Times New Roman" w:cs="Times New Roman"/>
          <w:sz w:val="24"/>
          <w:szCs w:val="24"/>
        </w:rPr>
        <w:t xml:space="preserve">Одлуком </w:t>
      </w:r>
      <w:r>
        <w:rPr>
          <w:rFonts w:ascii="Times New Roman" w:hAnsi="Times New Roman" w:cs="Times New Roman"/>
          <w:sz w:val="24"/>
          <w:szCs w:val="24"/>
        </w:rPr>
        <w:t>Наставно-научног већа</w:t>
      </w:r>
      <w:r w:rsidRPr="00C957AA">
        <w:rPr>
          <w:rFonts w:ascii="Times New Roman" w:hAnsi="Times New Roman" w:cs="Times New Roman"/>
          <w:sz w:val="24"/>
          <w:szCs w:val="24"/>
        </w:rPr>
        <w:t xml:space="preserve"> Филозофског факултета Универзитета у Београду од </w:t>
      </w:r>
      <w:r>
        <w:rPr>
          <w:rFonts w:ascii="Times New Roman" w:hAnsi="Times New Roman" w:cs="Times New Roman"/>
          <w:sz w:val="24"/>
          <w:szCs w:val="24"/>
        </w:rPr>
        <w:t>28.06.</w:t>
      </w:r>
      <w:r w:rsidRPr="00C957AA">
        <w:rPr>
          <w:rFonts w:ascii="Times New Roman" w:hAnsi="Times New Roman" w:cs="Times New Roman"/>
          <w:sz w:val="24"/>
          <w:szCs w:val="24"/>
        </w:rPr>
        <w:t>2018. године, изабрани смо у комисију за</w:t>
      </w:r>
      <w:r>
        <w:rPr>
          <w:rFonts w:ascii="Times New Roman" w:hAnsi="Times New Roman" w:cs="Times New Roman"/>
          <w:sz w:val="24"/>
          <w:szCs w:val="24"/>
        </w:rPr>
        <w:t xml:space="preserve"> припрему реферата о кандидату</w:t>
      </w:r>
      <w:r w:rsidRPr="00C957AA">
        <w:rPr>
          <w:rFonts w:ascii="Times New Roman" w:hAnsi="Times New Roman" w:cs="Times New Roman"/>
          <w:sz w:val="24"/>
          <w:szCs w:val="24"/>
        </w:rPr>
        <w:t xml:space="preserve"> </w:t>
      </w:r>
      <w:r w:rsidRPr="00C957AA">
        <w:rPr>
          <w:rFonts w:ascii="Times New Roman" w:hAnsi="Times New Roman" w:cs="Times New Roman"/>
          <w:b/>
          <w:bCs/>
          <w:sz w:val="24"/>
          <w:szCs w:val="24"/>
        </w:rPr>
        <w:t>др Бојан</w:t>
      </w:r>
      <w:r>
        <w:rPr>
          <w:rFonts w:ascii="Times New Roman" w:hAnsi="Times New Roman" w:cs="Times New Roman"/>
          <w:b/>
          <w:bCs/>
          <w:sz w:val="24"/>
          <w:szCs w:val="24"/>
        </w:rPr>
        <w:t>у</w:t>
      </w:r>
      <w:r w:rsidRPr="00C957AA">
        <w:rPr>
          <w:rFonts w:ascii="Times New Roman" w:hAnsi="Times New Roman" w:cs="Times New Roman"/>
          <w:b/>
          <w:bCs/>
          <w:sz w:val="24"/>
          <w:szCs w:val="24"/>
        </w:rPr>
        <w:t xml:space="preserve"> Г. Љујић</w:t>
      </w:r>
      <w:r>
        <w:rPr>
          <w:rFonts w:ascii="Times New Roman" w:hAnsi="Times New Roman" w:cs="Times New Roman"/>
          <w:b/>
          <w:bCs/>
          <w:sz w:val="24"/>
          <w:szCs w:val="24"/>
        </w:rPr>
        <w:t xml:space="preserve">у </w:t>
      </w:r>
      <w:r>
        <w:rPr>
          <w:rFonts w:ascii="Times New Roman" w:hAnsi="Times New Roman" w:cs="Times New Roman"/>
          <w:sz w:val="24"/>
          <w:szCs w:val="24"/>
        </w:rPr>
        <w:t>за избор у звање НАУЧНИ САРАДНИК</w:t>
      </w:r>
      <w:r w:rsidRPr="00C957AA">
        <w:rPr>
          <w:rFonts w:ascii="Times New Roman" w:hAnsi="Times New Roman" w:cs="Times New Roman"/>
          <w:sz w:val="24"/>
          <w:szCs w:val="24"/>
        </w:rPr>
        <w:t>. Пошто смо се упознали са биографијом и радовима кандидата, част нам је да поднесемо следећи</w:t>
      </w:r>
    </w:p>
    <w:p w:rsidR="00191769" w:rsidRPr="00C957AA" w:rsidRDefault="00191769" w:rsidP="00B620C1">
      <w:pPr>
        <w:jc w:val="center"/>
        <w:rPr>
          <w:rFonts w:ascii="Times New Roman" w:hAnsi="Times New Roman" w:cs="Times New Roman"/>
          <w:b/>
          <w:bCs/>
          <w:strike/>
          <w:sz w:val="24"/>
          <w:szCs w:val="24"/>
        </w:rPr>
      </w:pPr>
    </w:p>
    <w:p w:rsidR="00191769" w:rsidRPr="00C957AA" w:rsidRDefault="00191769" w:rsidP="00B620C1">
      <w:pPr>
        <w:jc w:val="center"/>
        <w:rPr>
          <w:rFonts w:ascii="Times New Roman" w:hAnsi="Times New Roman" w:cs="Times New Roman"/>
          <w:b/>
          <w:bCs/>
          <w:sz w:val="24"/>
          <w:szCs w:val="24"/>
        </w:rPr>
      </w:pPr>
      <w:r w:rsidRPr="00C957AA">
        <w:rPr>
          <w:rFonts w:ascii="Times New Roman" w:hAnsi="Times New Roman" w:cs="Times New Roman"/>
          <w:b/>
          <w:bCs/>
          <w:sz w:val="24"/>
          <w:szCs w:val="24"/>
        </w:rPr>
        <w:t xml:space="preserve">И З В Е Ш Т А Ј </w:t>
      </w:r>
    </w:p>
    <w:p w:rsidR="00191769" w:rsidRPr="00C957AA" w:rsidRDefault="00191769" w:rsidP="00FB56D2">
      <w:pPr>
        <w:rPr>
          <w:rFonts w:ascii="Times New Roman" w:hAnsi="Times New Roman" w:cs="Times New Roman"/>
          <w:b/>
          <w:bCs/>
          <w:sz w:val="24"/>
          <w:szCs w:val="24"/>
        </w:rPr>
      </w:pPr>
    </w:p>
    <w:p w:rsidR="00191769" w:rsidRPr="00C957AA" w:rsidRDefault="00191769" w:rsidP="00FB56D2">
      <w:pPr>
        <w:rPr>
          <w:rFonts w:ascii="Times New Roman" w:hAnsi="Times New Roman" w:cs="Times New Roman"/>
          <w:b/>
          <w:bCs/>
          <w:sz w:val="24"/>
          <w:szCs w:val="24"/>
        </w:rPr>
      </w:pPr>
      <w:r w:rsidRPr="00C957AA">
        <w:rPr>
          <w:rFonts w:ascii="Times New Roman" w:hAnsi="Times New Roman" w:cs="Times New Roman"/>
          <w:b/>
          <w:bCs/>
          <w:sz w:val="24"/>
          <w:szCs w:val="24"/>
        </w:rPr>
        <w:t xml:space="preserve">Биографски подаци </w:t>
      </w:r>
    </w:p>
    <w:p w:rsidR="00191769" w:rsidRPr="00C957AA" w:rsidRDefault="00191769" w:rsidP="002A2208">
      <w:pPr>
        <w:jc w:val="both"/>
        <w:rPr>
          <w:rFonts w:ascii="Times New Roman" w:hAnsi="Times New Roman" w:cs="Times New Roman"/>
          <w:sz w:val="24"/>
          <w:szCs w:val="24"/>
        </w:rPr>
      </w:pPr>
      <w:r w:rsidRPr="00C957AA">
        <w:rPr>
          <w:rFonts w:ascii="Times New Roman" w:hAnsi="Times New Roman" w:cs="Times New Roman"/>
          <w:sz w:val="24"/>
          <w:szCs w:val="24"/>
        </w:rPr>
        <w:t>Бојан Г. Љујић је рођен у Београду 1983. године, где је завршио основну школу и Шесту београдску гимназију са одличним успехом. Студије андрагогије, на Одељењу за педагогију и андрагогију Филозофског факултета у Београду, окончао је са просечном оценом 9.0. Дипломирао је оценом 10 на тему „Компјутерска писменост студената и однос према раду у рачунарској учионици“. Постдипломске докторске студије андрагогије је уписао 2010. године, када је и изабран у истраживачко звање истраживач-приправник на Одељењу за педагогију и андрагогију. Године 2013. је унапређен у звање истраживач-сарадник, 2016. је реизабран у исто звање и у том звању сада ради на Институту за педагогију и андрагогију Филозофског факултета у Београду. Докторску дисертацију под називом „Образовање као чинилац употребе Интернета у слободном времену одраслих“ успешно је одбранио 27.09.2017. године на Филозофском факултету Универзитета у Београду. Године 2017. је изабран у звање асистента</w:t>
      </w:r>
      <w:r>
        <w:rPr>
          <w:rFonts w:ascii="Times New Roman" w:hAnsi="Times New Roman" w:cs="Times New Roman"/>
          <w:sz w:val="24"/>
          <w:szCs w:val="24"/>
        </w:rPr>
        <w:t xml:space="preserve">, а 2018. године у звање доцента </w:t>
      </w:r>
      <w:r w:rsidRPr="00C957AA">
        <w:rPr>
          <w:rFonts w:ascii="Times New Roman" w:hAnsi="Times New Roman" w:cs="Times New Roman"/>
          <w:sz w:val="24"/>
          <w:szCs w:val="24"/>
        </w:rPr>
        <w:t>за у</w:t>
      </w:r>
      <w:r>
        <w:rPr>
          <w:rFonts w:ascii="Times New Roman" w:hAnsi="Times New Roman" w:cs="Times New Roman"/>
          <w:sz w:val="24"/>
          <w:szCs w:val="24"/>
        </w:rPr>
        <w:t xml:space="preserve">жу научну област Андрагогија и </w:t>
      </w:r>
      <w:r w:rsidRPr="00C957AA">
        <w:rPr>
          <w:rFonts w:ascii="Times New Roman" w:hAnsi="Times New Roman" w:cs="Times New Roman"/>
          <w:sz w:val="24"/>
          <w:szCs w:val="24"/>
        </w:rPr>
        <w:t>у том звању и данас ради на Одељењу за педагогију и андрагогију Филозофског факултета у Београду.</w:t>
      </w:r>
    </w:p>
    <w:p w:rsidR="00191769" w:rsidRPr="00C957AA" w:rsidRDefault="00191769" w:rsidP="00FB56D2">
      <w:pPr>
        <w:rPr>
          <w:rFonts w:ascii="Times New Roman" w:hAnsi="Times New Roman" w:cs="Times New Roman"/>
          <w:b/>
          <w:bCs/>
          <w:sz w:val="24"/>
          <w:szCs w:val="24"/>
        </w:rPr>
      </w:pPr>
    </w:p>
    <w:p w:rsidR="00191769" w:rsidRPr="00C957AA" w:rsidRDefault="00191769" w:rsidP="00FB56D2">
      <w:pPr>
        <w:rPr>
          <w:rFonts w:ascii="Times New Roman" w:hAnsi="Times New Roman" w:cs="Times New Roman"/>
          <w:b/>
          <w:bCs/>
          <w:sz w:val="24"/>
          <w:szCs w:val="24"/>
        </w:rPr>
      </w:pPr>
      <w:r w:rsidRPr="00C957AA">
        <w:rPr>
          <w:rFonts w:ascii="Times New Roman" w:hAnsi="Times New Roman" w:cs="Times New Roman"/>
          <w:b/>
          <w:bCs/>
          <w:sz w:val="24"/>
          <w:szCs w:val="24"/>
        </w:rPr>
        <w:t>Преглед и оцена научног и стручног рада кандидата</w:t>
      </w:r>
    </w:p>
    <w:p w:rsidR="00191769" w:rsidRPr="00C957AA" w:rsidRDefault="00191769" w:rsidP="00F17E39">
      <w:pPr>
        <w:jc w:val="both"/>
        <w:rPr>
          <w:rFonts w:ascii="Times New Roman" w:hAnsi="Times New Roman" w:cs="Times New Roman"/>
          <w:sz w:val="24"/>
          <w:szCs w:val="24"/>
        </w:rPr>
      </w:pPr>
      <w:r w:rsidRPr="00C957AA">
        <w:rPr>
          <w:rFonts w:ascii="Times New Roman" w:hAnsi="Times New Roman" w:cs="Times New Roman"/>
          <w:sz w:val="24"/>
          <w:szCs w:val="24"/>
        </w:rPr>
        <w:t xml:space="preserve">Бојан Г. Љујић учествује континуирано у научно-истраживачким пројектима који се реализују на Институту за педагогију и андрагогију Филозофског факултета. Током 2010. и 2011. године био је сарадник на пројекту „Образовање и учење – претпоставке европских интеграција“, који је био финансиран од стране Министарства за науку и технолошки развој Републике Србије. Од 2011. године је сарадник на пројекту „Модели процењивања и стратегије унапређења квалитета образовања у Србији“, који финансира Министарство просвете и науке Републике Србије. </w:t>
      </w:r>
    </w:p>
    <w:p w:rsidR="00191769" w:rsidRPr="00C957AA" w:rsidRDefault="00191769" w:rsidP="00F17E39">
      <w:pPr>
        <w:jc w:val="both"/>
        <w:rPr>
          <w:rFonts w:ascii="Times New Roman" w:hAnsi="Times New Roman" w:cs="Times New Roman"/>
          <w:sz w:val="24"/>
          <w:szCs w:val="24"/>
        </w:rPr>
      </w:pPr>
      <w:r w:rsidRPr="00C957AA">
        <w:rPr>
          <w:rFonts w:ascii="Times New Roman" w:hAnsi="Times New Roman" w:cs="Times New Roman"/>
          <w:sz w:val="24"/>
          <w:szCs w:val="24"/>
        </w:rPr>
        <w:t>Својим прилозима је учествовао на међународним и националним скуповима. Био је национални известилац на 15. Међународној конференцији Балканског друштва за педагогију и образовање (BASOPED) која је, под називом „</w:t>
      </w:r>
      <w:r w:rsidRPr="00C957AA">
        <w:rPr>
          <w:rFonts w:ascii="Times New Roman" w:hAnsi="Times New Roman" w:cs="Times New Roman"/>
          <w:i/>
          <w:iCs/>
          <w:sz w:val="24"/>
          <w:szCs w:val="24"/>
        </w:rPr>
        <w:t>Educational Reform in the 21st Century in Balkan Countries</w:t>
      </w:r>
      <w:r w:rsidRPr="00C957AA">
        <w:rPr>
          <w:rFonts w:ascii="Times New Roman" w:hAnsi="Times New Roman" w:cs="Times New Roman"/>
          <w:sz w:val="24"/>
          <w:szCs w:val="24"/>
        </w:rPr>
        <w:t>“, одржана 2012. године у Букурешту (Румунија). У септембру 2015. године, својим прилогом, Бојан Г. Љујић је учествовао у раду међународног научног скупа „</w:t>
      </w:r>
      <w:r w:rsidRPr="00C957AA">
        <w:rPr>
          <w:rFonts w:ascii="Times New Roman" w:hAnsi="Times New Roman" w:cs="Times New Roman"/>
          <w:i/>
          <w:iCs/>
          <w:sz w:val="24"/>
          <w:szCs w:val="24"/>
        </w:rPr>
        <w:t>ESRALE Summer Academy – Empirical Research in Adult Learning and Education: Conceptual and Methodological Problems</w:t>
      </w:r>
      <w:r w:rsidRPr="00C957AA">
        <w:rPr>
          <w:rFonts w:ascii="Times New Roman" w:hAnsi="Times New Roman" w:cs="Times New Roman"/>
          <w:sz w:val="24"/>
          <w:szCs w:val="24"/>
        </w:rPr>
        <w:t>“, а 2013. године, био је учесник у раду националног скупа „</w:t>
      </w:r>
      <w:r w:rsidRPr="00C957AA">
        <w:rPr>
          <w:rFonts w:ascii="Times New Roman" w:hAnsi="Times New Roman" w:cs="Times New Roman"/>
          <w:i/>
          <w:iCs/>
          <w:sz w:val="24"/>
          <w:szCs w:val="24"/>
        </w:rPr>
        <w:t>Педагог између теорије и праксе</w:t>
      </w:r>
      <w:r w:rsidRPr="00C957AA">
        <w:rPr>
          <w:rFonts w:ascii="Times New Roman" w:hAnsi="Times New Roman" w:cs="Times New Roman"/>
          <w:sz w:val="24"/>
          <w:szCs w:val="24"/>
        </w:rPr>
        <w:t>“, одржаног у Београду и организованог од стране Филозофског факултета и Института за педагогију и андрагогију. Са пленарним излагањем на тему „Употреба Интернета у образовању одраслих: доколичарско-образовна перспектива“, учествовао је на 3. Регионалној „EPALE“ конференцији „</w:t>
      </w:r>
      <w:r w:rsidRPr="00C957AA">
        <w:rPr>
          <w:rFonts w:ascii="Times New Roman" w:hAnsi="Times New Roman" w:cs="Times New Roman"/>
          <w:i/>
          <w:iCs/>
          <w:sz w:val="24"/>
          <w:szCs w:val="24"/>
        </w:rPr>
        <w:t>Истраживачка пракса у образовању одраслих</w:t>
      </w:r>
      <w:r w:rsidRPr="00C957AA">
        <w:rPr>
          <w:rFonts w:ascii="Times New Roman" w:hAnsi="Times New Roman" w:cs="Times New Roman"/>
          <w:sz w:val="24"/>
          <w:szCs w:val="24"/>
        </w:rPr>
        <w:t>“, у организацији Центра за стручно образовање и „EPALE“ Националног сервиса подршке Црне Горе (Будва, март 2018. године). Године 2018, са националним извештајем, учествовао је на 4. Међународној конференцији „</w:t>
      </w:r>
      <w:r w:rsidRPr="00C957AA">
        <w:rPr>
          <w:rFonts w:ascii="Times New Roman" w:hAnsi="Times New Roman" w:cs="Times New Roman"/>
          <w:i/>
          <w:iCs/>
          <w:sz w:val="24"/>
          <w:szCs w:val="24"/>
        </w:rPr>
        <w:t>Градимо мостове у образовању одраслих</w:t>
      </w:r>
      <w:r w:rsidRPr="00C957AA">
        <w:rPr>
          <w:rFonts w:ascii="Times New Roman" w:hAnsi="Times New Roman" w:cs="Times New Roman"/>
          <w:sz w:val="24"/>
          <w:szCs w:val="24"/>
        </w:rPr>
        <w:t>“, одржаној у Биограду на Мору (Хрватска) у организацији Агенције за струковно образовање и образовање одраслих Републике Хрватске.</w:t>
      </w:r>
    </w:p>
    <w:p w:rsidR="00191769" w:rsidRPr="00C957AA" w:rsidRDefault="00191769" w:rsidP="00A1595B">
      <w:pPr>
        <w:jc w:val="both"/>
        <w:rPr>
          <w:rFonts w:ascii="Times New Roman" w:hAnsi="Times New Roman" w:cs="Times New Roman"/>
          <w:sz w:val="24"/>
          <w:szCs w:val="24"/>
        </w:rPr>
      </w:pPr>
      <w:r w:rsidRPr="00C957AA">
        <w:rPr>
          <w:rFonts w:ascii="Times New Roman" w:hAnsi="Times New Roman" w:cs="Times New Roman"/>
          <w:sz w:val="24"/>
          <w:szCs w:val="24"/>
        </w:rPr>
        <w:t>Од првог избора (прво као докторанд ангажован у настави, а потом као асистент</w:t>
      </w:r>
      <w:r>
        <w:rPr>
          <w:rFonts w:ascii="Times New Roman" w:hAnsi="Times New Roman" w:cs="Times New Roman"/>
          <w:sz w:val="24"/>
          <w:szCs w:val="24"/>
        </w:rPr>
        <w:t xml:space="preserve"> и доцент</w:t>
      </w:r>
      <w:r w:rsidRPr="00C957AA">
        <w:rPr>
          <w:rFonts w:ascii="Times New Roman" w:hAnsi="Times New Roman" w:cs="Times New Roman"/>
          <w:sz w:val="24"/>
          <w:szCs w:val="24"/>
        </w:rPr>
        <w:t xml:space="preserve">), Бојан Г. Љујић је учествовао или учествује у организацији и реализацији наставе на следећим предметима основних студија Студијске групе за андрагогију: Андрагогија слободног времена; Андрагогија комуникација и медија (на истим курсевима је био ангажован као демонстратор у периоду 2007-2010. године); Андрагогија игре и стваралаштва; Образовање и рекреација одраслих; Online образовање одраслих; Образовање и комуникационе вештине одраслих. Његов допринос се посебно исказује у ангажовању око организације и реализације дела програма наведених предмета који се односи на </w:t>
      </w:r>
      <w:r w:rsidRPr="00C957AA">
        <w:rPr>
          <w:rFonts w:ascii="Times New Roman" w:hAnsi="Times New Roman" w:cs="Times New Roman"/>
          <w:i/>
          <w:iCs/>
          <w:sz w:val="24"/>
          <w:szCs w:val="24"/>
        </w:rPr>
        <w:t>online</w:t>
      </w:r>
      <w:r w:rsidRPr="00C957AA">
        <w:rPr>
          <w:rFonts w:ascii="Times New Roman" w:hAnsi="Times New Roman" w:cs="Times New Roman"/>
          <w:sz w:val="24"/>
          <w:szCs w:val="24"/>
        </w:rPr>
        <w:t xml:space="preserve"> образовање одраслих. Показао је успех у сталном усавршавању модераторских вештина, како сопствених тако и студентских, у реализацији компјутерских система за управљање процесом учења (LMS – посебно Мoodle). </w:t>
      </w:r>
    </w:p>
    <w:p w:rsidR="00191769" w:rsidRPr="00C957AA" w:rsidRDefault="00191769" w:rsidP="00A1595B">
      <w:pPr>
        <w:jc w:val="both"/>
        <w:rPr>
          <w:rFonts w:ascii="Times New Roman" w:hAnsi="Times New Roman" w:cs="Times New Roman"/>
          <w:sz w:val="24"/>
          <w:szCs w:val="24"/>
        </w:rPr>
      </w:pPr>
      <w:r w:rsidRPr="00C957AA">
        <w:rPr>
          <w:rFonts w:ascii="Times New Roman" w:hAnsi="Times New Roman" w:cs="Times New Roman"/>
          <w:sz w:val="24"/>
          <w:szCs w:val="24"/>
        </w:rPr>
        <w:t xml:space="preserve">Сарадња Бојана Г. Љујића са студентима је успешна о чему говоре подаци последње евалуације – у јесењем семестру школске 2017/2018. године оцењен је укупном просечном оценом 4.71 од стране студената који су похађали наставу на предмету Андрагогија комуникација и медија (на коме је ангажован као асистент). Од када је као докторанд 2010. године ангажован у настави на Катедри за андрагогију, непрекидно показује напредак у сферама припреме и реализације наставе, као и оцењивања рада студената. Његова иновативност посебно се запажа у: примени нових технологија и медија у припреми и „испоруци“ образовних садржаја, као и праћењу и процењивању рада студената; </w:t>
      </w:r>
      <w:r w:rsidRPr="00C957AA">
        <w:rPr>
          <w:rFonts w:ascii="Times New Roman" w:hAnsi="Times New Roman" w:cs="Times New Roman"/>
          <w:i/>
          <w:iCs/>
          <w:sz w:val="24"/>
          <w:szCs w:val="24"/>
        </w:rPr>
        <w:t>online</w:t>
      </w:r>
      <w:r w:rsidRPr="00C957AA">
        <w:rPr>
          <w:rFonts w:ascii="Times New Roman" w:hAnsi="Times New Roman" w:cs="Times New Roman"/>
          <w:sz w:val="24"/>
          <w:szCs w:val="24"/>
        </w:rPr>
        <w:t xml:space="preserve"> менторском, модераторском и консултативном образовном раду са студентима; подстицању студената на активну истраживачко-образовну комуникацију и интеракцију у виртуелним образовним окружењима, као и конструктивно коришћење и критичко приступање електронским образовним ресурсима, што битно доприноси њиховој припреми за самостално и мотивисано континуирано учење и образовање. </w:t>
      </w:r>
    </w:p>
    <w:p w:rsidR="00191769" w:rsidRPr="00C957AA" w:rsidRDefault="00191769" w:rsidP="00A1595B">
      <w:pPr>
        <w:jc w:val="both"/>
        <w:rPr>
          <w:rFonts w:ascii="Times New Roman" w:hAnsi="Times New Roman" w:cs="Times New Roman"/>
          <w:sz w:val="24"/>
          <w:szCs w:val="24"/>
        </w:rPr>
      </w:pPr>
      <w:r w:rsidRPr="00C957AA">
        <w:rPr>
          <w:rFonts w:ascii="Times New Roman" w:hAnsi="Times New Roman" w:cs="Times New Roman"/>
          <w:sz w:val="24"/>
          <w:szCs w:val="24"/>
        </w:rPr>
        <w:t xml:space="preserve">Бојан Г. Љујић је био члан Комисије за попис библиотечког фонда библотеке Одељења за педагогију и андрагогију Филозофског факултета Универзитета у Београду 2011. </w:t>
      </w:r>
      <w:r>
        <w:rPr>
          <w:rFonts w:ascii="Times New Roman" w:hAnsi="Times New Roman" w:cs="Times New Roman"/>
          <w:sz w:val="24"/>
          <w:szCs w:val="24"/>
        </w:rPr>
        <w:t>године у чијем раду је и данас ангажован.</w:t>
      </w:r>
      <w:r w:rsidRPr="00C957AA">
        <w:rPr>
          <w:rFonts w:ascii="Times New Roman" w:hAnsi="Times New Roman" w:cs="Times New Roman"/>
          <w:sz w:val="24"/>
          <w:szCs w:val="24"/>
        </w:rPr>
        <w:t xml:space="preserve"> Од 2010. до 2012. године био је сарадник Комисије за промоцију студијских програма Филозофског факултета Универзитета у Београду, а данас је један од представника Катедре за андрагогију у поменутој комисији.</w:t>
      </w:r>
    </w:p>
    <w:p w:rsidR="00191769" w:rsidRPr="00C957AA" w:rsidRDefault="00191769" w:rsidP="00A1595B">
      <w:pPr>
        <w:jc w:val="both"/>
        <w:rPr>
          <w:rFonts w:ascii="Times New Roman" w:hAnsi="Times New Roman" w:cs="Times New Roman"/>
          <w:sz w:val="24"/>
          <w:szCs w:val="24"/>
        </w:rPr>
      </w:pPr>
      <w:r w:rsidRPr="00C957AA">
        <w:rPr>
          <w:rFonts w:ascii="Times New Roman" w:hAnsi="Times New Roman" w:cs="Times New Roman"/>
          <w:sz w:val="24"/>
          <w:szCs w:val="24"/>
        </w:rPr>
        <w:t xml:space="preserve">Активно учествујући на разним семинарима и радионицама, кандидат се континуирано професионално усавршава. Помињемо само неке од њих: </w:t>
      </w:r>
    </w:p>
    <w:p w:rsidR="00191769" w:rsidRPr="00C957AA" w:rsidRDefault="00191769" w:rsidP="00A1595B">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 xml:space="preserve">2009. - </w:t>
      </w:r>
      <w:r w:rsidRPr="00C957AA">
        <w:rPr>
          <w:rFonts w:ascii="Times New Roman" w:hAnsi="Times New Roman" w:cs="Times New Roman"/>
          <w:i/>
          <w:iCs/>
          <w:sz w:val="24"/>
          <w:szCs w:val="24"/>
        </w:rPr>
        <w:t>Online</w:t>
      </w:r>
      <w:r w:rsidRPr="00C957AA">
        <w:rPr>
          <w:rFonts w:ascii="Times New Roman" w:hAnsi="Times New Roman" w:cs="Times New Roman"/>
          <w:sz w:val="24"/>
          <w:szCs w:val="24"/>
        </w:rPr>
        <w:t xml:space="preserve"> форум „</w:t>
      </w:r>
      <w:r w:rsidRPr="00C957AA">
        <w:rPr>
          <w:rFonts w:ascii="Times New Roman" w:hAnsi="Times New Roman" w:cs="Times New Roman"/>
          <w:i/>
          <w:iCs/>
          <w:sz w:val="24"/>
          <w:szCs w:val="24"/>
        </w:rPr>
        <w:t>Virtual Forum on HR Policies for Europe and the CIS</w:t>
      </w:r>
      <w:r w:rsidRPr="00C957AA">
        <w:rPr>
          <w:rFonts w:ascii="Times New Roman" w:hAnsi="Times New Roman" w:cs="Times New Roman"/>
          <w:sz w:val="24"/>
          <w:szCs w:val="24"/>
        </w:rPr>
        <w:t xml:space="preserve">“, организован од стране </w:t>
      </w:r>
      <w:r w:rsidRPr="00C957AA">
        <w:rPr>
          <w:rFonts w:ascii="Times New Roman" w:hAnsi="Times New Roman" w:cs="Times New Roman"/>
          <w:i/>
          <w:iCs/>
          <w:sz w:val="24"/>
          <w:szCs w:val="24"/>
        </w:rPr>
        <w:t>International Telecommunication Union</w:t>
      </w:r>
      <w:r w:rsidRPr="00C957AA">
        <w:rPr>
          <w:rFonts w:ascii="Times New Roman" w:hAnsi="Times New Roman" w:cs="Times New Roman"/>
          <w:sz w:val="24"/>
          <w:szCs w:val="24"/>
        </w:rPr>
        <w:t xml:space="preserve"> (ITU)</w:t>
      </w:r>
    </w:p>
    <w:p w:rsidR="00191769" w:rsidRPr="00C957AA" w:rsidRDefault="00191769" w:rsidP="00E62E34">
      <w:pPr>
        <w:pStyle w:val="ListParagraph"/>
        <w:jc w:val="both"/>
        <w:rPr>
          <w:rFonts w:ascii="Times New Roman" w:hAnsi="Times New Roman" w:cs="Times New Roman"/>
          <w:sz w:val="24"/>
          <w:szCs w:val="24"/>
        </w:rPr>
      </w:pPr>
      <w:r w:rsidRPr="00C957AA">
        <w:rPr>
          <w:rFonts w:ascii="Times New Roman" w:hAnsi="Times New Roman" w:cs="Times New Roman"/>
          <w:sz w:val="24"/>
          <w:szCs w:val="24"/>
        </w:rPr>
        <w:t xml:space="preserve"> </w:t>
      </w:r>
    </w:p>
    <w:p w:rsidR="00191769" w:rsidRPr="00C957AA" w:rsidRDefault="00191769" w:rsidP="00E62E34">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2010. - „</w:t>
      </w:r>
      <w:r w:rsidRPr="00C957AA">
        <w:rPr>
          <w:rFonts w:ascii="Times New Roman" w:hAnsi="Times New Roman" w:cs="Times New Roman"/>
          <w:i/>
          <w:iCs/>
          <w:sz w:val="24"/>
          <w:szCs w:val="24"/>
        </w:rPr>
        <w:t>Adult Education in Germany and Europe – Seminar for Multipliers from Serbia</w:t>
      </w:r>
      <w:r w:rsidRPr="00C957AA">
        <w:rPr>
          <w:rFonts w:ascii="Times New Roman" w:hAnsi="Times New Roman" w:cs="Times New Roman"/>
          <w:sz w:val="24"/>
          <w:szCs w:val="24"/>
        </w:rPr>
        <w:t>“, у Bad Liebenzellu, Немачка</w:t>
      </w:r>
    </w:p>
    <w:p w:rsidR="00191769" w:rsidRPr="00C957AA" w:rsidRDefault="00191769" w:rsidP="00E62E34">
      <w:pPr>
        <w:pStyle w:val="ListParagraph"/>
        <w:jc w:val="both"/>
        <w:rPr>
          <w:rFonts w:ascii="Times New Roman" w:hAnsi="Times New Roman" w:cs="Times New Roman"/>
          <w:sz w:val="24"/>
          <w:szCs w:val="24"/>
        </w:rPr>
      </w:pPr>
    </w:p>
    <w:p w:rsidR="00191769" w:rsidRPr="00C957AA" w:rsidRDefault="00191769" w:rsidP="00E62E34">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2011. - Радионица „</w:t>
      </w:r>
      <w:r w:rsidRPr="00C957AA">
        <w:rPr>
          <w:rFonts w:ascii="Times New Roman" w:hAnsi="Times New Roman" w:cs="Times New Roman"/>
          <w:i/>
          <w:iCs/>
          <w:sz w:val="24"/>
          <w:szCs w:val="24"/>
        </w:rPr>
        <w:t>Let’s Develop</w:t>
      </w:r>
      <w:r w:rsidRPr="00C957AA">
        <w:rPr>
          <w:rFonts w:ascii="Times New Roman" w:hAnsi="Times New Roman" w:cs="Times New Roman"/>
          <w:sz w:val="24"/>
          <w:szCs w:val="24"/>
        </w:rPr>
        <w:t xml:space="preserve">“ из области социјалне терапије коју је водила Lois Holzman са </w:t>
      </w:r>
      <w:r w:rsidRPr="00C957AA">
        <w:rPr>
          <w:rFonts w:ascii="Times New Roman" w:hAnsi="Times New Roman" w:cs="Times New Roman"/>
          <w:i/>
          <w:iCs/>
          <w:sz w:val="24"/>
          <w:szCs w:val="24"/>
        </w:rPr>
        <w:t>East Side Institute for Group and Short Term Psychotherapy</w:t>
      </w:r>
      <w:r w:rsidRPr="00C957AA">
        <w:rPr>
          <w:rFonts w:ascii="Times New Roman" w:hAnsi="Times New Roman" w:cs="Times New Roman"/>
          <w:sz w:val="24"/>
          <w:szCs w:val="24"/>
        </w:rPr>
        <w:t>, New York (један од организатора и учесник)</w:t>
      </w:r>
    </w:p>
    <w:p w:rsidR="00191769" w:rsidRPr="00C957AA" w:rsidRDefault="00191769" w:rsidP="00E62E34">
      <w:pPr>
        <w:pStyle w:val="ListParagraph"/>
        <w:jc w:val="both"/>
        <w:rPr>
          <w:rFonts w:ascii="Times New Roman" w:hAnsi="Times New Roman" w:cs="Times New Roman"/>
          <w:sz w:val="24"/>
          <w:szCs w:val="24"/>
        </w:rPr>
      </w:pPr>
    </w:p>
    <w:p w:rsidR="00191769" w:rsidRPr="00C957AA" w:rsidRDefault="00191769" w:rsidP="00E62E34">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2011. - „Тренинг бизнис тренера“, организован од стране Акедемије женског предузетништва из Кикинде (један од реализатора и учесник)</w:t>
      </w:r>
    </w:p>
    <w:p w:rsidR="00191769" w:rsidRPr="00C957AA" w:rsidRDefault="00191769" w:rsidP="00E62E34">
      <w:pPr>
        <w:pStyle w:val="ListParagraph"/>
        <w:jc w:val="both"/>
        <w:rPr>
          <w:rFonts w:ascii="Times New Roman" w:hAnsi="Times New Roman" w:cs="Times New Roman"/>
          <w:sz w:val="24"/>
          <w:szCs w:val="24"/>
        </w:rPr>
      </w:pPr>
    </w:p>
    <w:p w:rsidR="00191769" w:rsidRPr="00C957AA" w:rsidRDefault="00191769" w:rsidP="00E62E34">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2011-2012. - „Медијски пројекат – млади и стари дуж Дунава“, под покровитељством Дунавске канцеларије из Улма и Центра за опште научно и континуирано образовање Универзитета у Улму (Немачка)</w:t>
      </w:r>
    </w:p>
    <w:p w:rsidR="00191769" w:rsidRPr="00C957AA" w:rsidRDefault="00191769" w:rsidP="00E62E34">
      <w:pPr>
        <w:pStyle w:val="ListParagraph"/>
        <w:jc w:val="both"/>
        <w:rPr>
          <w:rFonts w:ascii="Times New Roman" w:hAnsi="Times New Roman" w:cs="Times New Roman"/>
          <w:sz w:val="24"/>
          <w:szCs w:val="24"/>
        </w:rPr>
      </w:pPr>
    </w:p>
    <w:p w:rsidR="00191769" w:rsidRPr="00C957AA" w:rsidRDefault="00191769" w:rsidP="00E62E34">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2015. - полазник „</w:t>
      </w:r>
      <w:r w:rsidRPr="00C957AA">
        <w:rPr>
          <w:rFonts w:ascii="Times New Roman" w:hAnsi="Times New Roman" w:cs="Times New Roman"/>
          <w:i/>
          <w:iCs/>
          <w:sz w:val="24"/>
          <w:szCs w:val="24"/>
        </w:rPr>
        <w:t>ESRALE Summer Academy</w:t>
      </w:r>
      <w:r w:rsidRPr="00C957AA">
        <w:rPr>
          <w:rFonts w:ascii="Times New Roman" w:hAnsi="Times New Roman" w:cs="Times New Roman"/>
          <w:sz w:val="24"/>
          <w:szCs w:val="24"/>
        </w:rPr>
        <w:t>“, Универзитет у Београду.</w:t>
      </w:r>
    </w:p>
    <w:p w:rsidR="00191769" w:rsidRPr="00C957AA" w:rsidRDefault="00191769" w:rsidP="00E62E34">
      <w:pPr>
        <w:pStyle w:val="ListParagraph"/>
        <w:jc w:val="both"/>
        <w:rPr>
          <w:rFonts w:ascii="Times New Roman" w:hAnsi="Times New Roman" w:cs="Times New Roman"/>
          <w:sz w:val="24"/>
          <w:szCs w:val="24"/>
        </w:rPr>
      </w:pPr>
    </w:p>
    <w:p w:rsidR="00191769" w:rsidRPr="00C957AA" w:rsidRDefault="00191769" w:rsidP="00D61292">
      <w:pPr>
        <w:pStyle w:val="ListParagraph"/>
        <w:numPr>
          <w:ilvl w:val="0"/>
          <w:numId w:val="1"/>
        </w:numPr>
        <w:jc w:val="both"/>
        <w:rPr>
          <w:rFonts w:ascii="Times New Roman" w:hAnsi="Times New Roman" w:cs="Times New Roman"/>
          <w:sz w:val="24"/>
          <w:szCs w:val="24"/>
        </w:rPr>
      </w:pPr>
      <w:r w:rsidRPr="00C957AA">
        <w:rPr>
          <w:rFonts w:ascii="Times New Roman" w:hAnsi="Times New Roman" w:cs="Times New Roman"/>
          <w:sz w:val="24"/>
          <w:szCs w:val="24"/>
        </w:rPr>
        <w:t>2018. - учествовао у обуци за писање ЕRASMUS+ KA2 пројеката организованој од стране Нацоналне ЕRASMUS+ агенције Републике Србије „Темпус“.</w:t>
      </w:r>
    </w:p>
    <w:p w:rsidR="00191769" w:rsidRPr="00C957AA" w:rsidRDefault="00191769" w:rsidP="000C013D">
      <w:pPr>
        <w:jc w:val="both"/>
        <w:rPr>
          <w:rFonts w:ascii="Times New Roman" w:hAnsi="Times New Roman" w:cs="Times New Roman"/>
          <w:sz w:val="24"/>
          <w:szCs w:val="24"/>
        </w:rPr>
      </w:pPr>
      <w:r w:rsidRPr="00C957AA">
        <w:rPr>
          <w:rFonts w:ascii="Times New Roman" w:hAnsi="Times New Roman" w:cs="Times New Roman"/>
          <w:sz w:val="24"/>
          <w:szCs w:val="24"/>
        </w:rPr>
        <w:t>Своје комуникационе, кооперативне и инвентивне особине и организаторске вештине, Бојан Г. Љујић је показао у реализацији многих стручних активности:</w:t>
      </w:r>
    </w:p>
    <w:p w:rsidR="00191769" w:rsidRPr="00C957AA" w:rsidRDefault="00191769" w:rsidP="00240741">
      <w:pPr>
        <w:pStyle w:val="ListParagraph"/>
        <w:numPr>
          <w:ilvl w:val="0"/>
          <w:numId w:val="2"/>
        </w:numPr>
        <w:jc w:val="both"/>
        <w:rPr>
          <w:rFonts w:ascii="Times New Roman" w:hAnsi="Times New Roman" w:cs="Times New Roman"/>
          <w:sz w:val="24"/>
          <w:szCs w:val="24"/>
        </w:rPr>
      </w:pPr>
      <w:r w:rsidRPr="00C957AA">
        <w:rPr>
          <w:rFonts w:ascii="Times New Roman" w:hAnsi="Times New Roman" w:cs="Times New Roman"/>
          <w:sz w:val="24"/>
          <w:szCs w:val="24"/>
        </w:rPr>
        <w:t>Учествовао је у организацији и реализацији промотивних радионица Филозофског факултета у средњим школама по Србији (2010)</w:t>
      </w:r>
    </w:p>
    <w:p w:rsidR="00191769" w:rsidRPr="00C957AA" w:rsidRDefault="00191769" w:rsidP="00E62E34">
      <w:pPr>
        <w:pStyle w:val="ListParagraph"/>
        <w:jc w:val="both"/>
        <w:rPr>
          <w:rFonts w:ascii="Times New Roman" w:hAnsi="Times New Roman" w:cs="Times New Roman"/>
          <w:sz w:val="24"/>
          <w:szCs w:val="24"/>
        </w:rPr>
      </w:pPr>
    </w:p>
    <w:p w:rsidR="00191769" w:rsidRPr="00C957AA" w:rsidRDefault="00191769" w:rsidP="00E62E34">
      <w:pPr>
        <w:pStyle w:val="ListParagraph"/>
        <w:numPr>
          <w:ilvl w:val="0"/>
          <w:numId w:val="2"/>
        </w:numPr>
        <w:jc w:val="both"/>
        <w:rPr>
          <w:rFonts w:ascii="Times New Roman" w:hAnsi="Times New Roman" w:cs="Times New Roman"/>
          <w:sz w:val="24"/>
          <w:szCs w:val="24"/>
        </w:rPr>
      </w:pPr>
      <w:r w:rsidRPr="00C957AA">
        <w:rPr>
          <w:rFonts w:ascii="Times New Roman" w:hAnsi="Times New Roman" w:cs="Times New Roman"/>
          <w:sz w:val="24"/>
          <w:szCs w:val="24"/>
        </w:rPr>
        <w:t>Био је један од организатора и реализатора изложбе Студијске групе за андрагогију Филозофског факултета у оквиру манифестације „Ноћ музеја“ (2011)</w:t>
      </w:r>
    </w:p>
    <w:p w:rsidR="00191769" w:rsidRPr="00C957AA" w:rsidRDefault="00191769" w:rsidP="00E62E34">
      <w:pPr>
        <w:pStyle w:val="ListParagraph"/>
        <w:jc w:val="both"/>
        <w:rPr>
          <w:rFonts w:ascii="Times New Roman" w:hAnsi="Times New Roman" w:cs="Times New Roman"/>
          <w:sz w:val="24"/>
          <w:szCs w:val="24"/>
        </w:rPr>
      </w:pPr>
    </w:p>
    <w:p w:rsidR="00191769" w:rsidRPr="00C957AA" w:rsidRDefault="00191769" w:rsidP="00E62E34">
      <w:pPr>
        <w:pStyle w:val="ListParagraph"/>
        <w:numPr>
          <w:ilvl w:val="0"/>
          <w:numId w:val="2"/>
        </w:numPr>
        <w:jc w:val="both"/>
        <w:rPr>
          <w:rFonts w:ascii="Times New Roman" w:hAnsi="Times New Roman" w:cs="Times New Roman"/>
          <w:sz w:val="24"/>
          <w:szCs w:val="24"/>
        </w:rPr>
      </w:pPr>
      <w:r w:rsidRPr="00C957AA">
        <w:rPr>
          <w:rFonts w:ascii="Times New Roman" w:hAnsi="Times New Roman" w:cs="Times New Roman"/>
          <w:sz w:val="24"/>
          <w:szCs w:val="24"/>
        </w:rPr>
        <w:t>Члан организационог тима 14. Међународне конференције Балканског друштва за педагогију и образовање (BASOPED) „</w:t>
      </w:r>
      <w:r w:rsidRPr="00C957AA">
        <w:rPr>
          <w:rFonts w:ascii="Times New Roman" w:hAnsi="Times New Roman" w:cs="Times New Roman"/>
          <w:i/>
          <w:iCs/>
          <w:sz w:val="24"/>
          <w:szCs w:val="24"/>
        </w:rPr>
        <w:t>Evaluation in Education in the Balkan Countries</w:t>
      </w:r>
      <w:r w:rsidRPr="00C957AA">
        <w:rPr>
          <w:rFonts w:ascii="Times New Roman" w:hAnsi="Times New Roman" w:cs="Times New Roman"/>
          <w:sz w:val="24"/>
          <w:szCs w:val="24"/>
        </w:rPr>
        <w:t>“ (2011)</w:t>
      </w:r>
    </w:p>
    <w:p w:rsidR="00191769" w:rsidRPr="00C957AA" w:rsidRDefault="00191769" w:rsidP="00E62E34">
      <w:pPr>
        <w:pStyle w:val="ListParagraph"/>
        <w:jc w:val="both"/>
        <w:rPr>
          <w:rFonts w:ascii="Times New Roman" w:hAnsi="Times New Roman" w:cs="Times New Roman"/>
          <w:sz w:val="24"/>
          <w:szCs w:val="24"/>
        </w:rPr>
      </w:pPr>
    </w:p>
    <w:p w:rsidR="00191769" w:rsidRPr="00C957AA" w:rsidRDefault="00191769" w:rsidP="00E62E34">
      <w:pPr>
        <w:pStyle w:val="ListParagraph"/>
        <w:numPr>
          <w:ilvl w:val="0"/>
          <w:numId w:val="2"/>
        </w:numPr>
        <w:jc w:val="both"/>
        <w:rPr>
          <w:rFonts w:ascii="Times New Roman" w:hAnsi="Times New Roman" w:cs="Times New Roman"/>
          <w:sz w:val="24"/>
          <w:szCs w:val="24"/>
        </w:rPr>
      </w:pPr>
      <w:r w:rsidRPr="00C957AA">
        <w:rPr>
          <w:rFonts w:ascii="Times New Roman" w:hAnsi="Times New Roman" w:cs="Times New Roman"/>
          <w:sz w:val="24"/>
          <w:szCs w:val="24"/>
        </w:rPr>
        <w:t>Члан организационог тима 5. андрагошког дана, одржаног 2012. године под покровитељстом Друштва андрагога Србије</w:t>
      </w:r>
    </w:p>
    <w:p w:rsidR="00191769" w:rsidRPr="00C957AA" w:rsidRDefault="00191769" w:rsidP="00E62E34">
      <w:pPr>
        <w:pStyle w:val="ListParagraph"/>
        <w:jc w:val="both"/>
        <w:rPr>
          <w:rFonts w:ascii="Times New Roman" w:hAnsi="Times New Roman" w:cs="Times New Roman"/>
          <w:sz w:val="24"/>
          <w:szCs w:val="24"/>
        </w:rPr>
      </w:pPr>
    </w:p>
    <w:p w:rsidR="00191769" w:rsidRPr="00C957AA" w:rsidRDefault="00191769" w:rsidP="000C013D">
      <w:pPr>
        <w:pStyle w:val="ListParagraph"/>
        <w:numPr>
          <w:ilvl w:val="0"/>
          <w:numId w:val="2"/>
        </w:numPr>
        <w:jc w:val="both"/>
        <w:rPr>
          <w:rFonts w:ascii="Times New Roman" w:hAnsi="Times New Roman" w:cs="Times New Roman"/>
          <w:sz w:val="24"/>
          <w:szCs w:val="24"/>
        </w:rPr>
      </w:pPr>
      <w:r w:rsidRPr="00C957AA">
        <w:rPr>
          <w:rFonts w:ascii="Times New Roman" w:hAnsi="Times New Roman" w:cs="Times New Roman"/>
          <w:sz w:val="24"/>
          <w:szCs w:val="24"/>
        </w:rPr>
        <w:t>Као представник Друштва андрагога Србије активно учествовао у подношењу пријава за међународне ЕRASMUS+ KA1 и KA2 пројекте мобилности и стратешких партнерстава у области образовања одраслих у пројектном циклусу за 2018. годину.</w:t>
      </w:r>
    </w:p>
    <w:p w:rsidR="00191769" w:rsidRPr="00C957AA" w:rsidRDefault="00191769" w:rsidP="000C013D">
      <w:pPr>
        <w:jc w:val="both"/>
        <w:rPr>
          <w:rFonts w:ascii="Times New Roman" w:hAnsi="Times New Roman" w:cs="Times New Roman"/>
          <w:sz w:val="24"/>
          <w:szCs w:val="24"/>
        </w:rPr>
      </w:pPr>
      <w:r w:rsidRPr="00C957AA">
        <w:rPr>
          <w:rFonts w:ascii="Times New Roman" w:hAnsi="Times New Roman" w:cs="Times New Roman"/>
          <w:sz w:val="24"/>
          <w:szCs w:val="24"/>
        </w:rPr>
        <w:t xml:space="preserve">Бојан Г. Љујић је члан међународних организација: BASOPED – </w:t>
      </w:r>
      <w:r w:rsidRPr="00C957AA">
        <w:rPr>
          <w:rFonts w:ascii="Times New Roman" w:hAnsi="Times New Roman" w:cs="Times New Roman"/>
          <w:i/>
          <w:iCs/>
          <w:sz w:val="24"/>
          <w:szCs w:val="24"/>
        </w:rPr>
        <w:t>Balkan Society for Pedagogy and Education</w:t>
      </w:r>
      <w:r w:rsidRPr="00C957AA">
        <w:rPr>
          <w:rFonts w:ascii="Times New Roman" w:hAnsi="Times New Roman" w:cs="Times New Roman"/>
          <w:sz w:val="24"/>
          <w:szCs w:val="24"/>
        </w:rPr>
        <w:t xml:space="preserve"> и ESREA – </w:t>
      </w:r>
      <w:r w:rsidRPr="00C957AA">
        <w:rPr>
          <w:rFonts w:ascii="Times New Roman" w:hAnsi="Times New Roman" w:cs="Times New Roman"/>
          <w:i/>
          <w:iCs/>
          <w:sz w:val="24"/>
          <w:szCs w:val="24"/>
        </w:rPr>
        <w:t>European Society for Research in Education of Adults</w:t>
      </w:r>
      <w:r w:rsidRPr="00C957AA">
        <w:rPr>
          <w:rFonts w:ascii="Times New Roman" w:hAnsi="Times New Roman" w:cs="Times New Roman"/>
          <w:sz w:val="24"/>
          <w:szCs w:val="24"/>
        </w:rPr>
        <w:t xml:space="preserve">, као и националне организације „Друштво андрагога Србије“. </w:t>
      </w:r>
    </w:p>
    <w:p w:rsidR="00191769" w:rsidRDefault="00191769" w:rsidP="00CE7B7A">
      <w:pPr>
        <w:jc w:val="both"/>
        <w:rPr>
          <w:rFonts w:ascii="Times New Roman" w:hAnsi="Times New Roman" w:cs="Times New Roman"/>
          <w:b/>
          <w:bCs/>
          <w:sz w:val="24"/>
          <w:szCs w:val="24"/>
        </w:rPr>
      </w:pPr>
    </w:p>
    <w:p w:rsidR="00191769" w:rsidRPr="00E75F9E" w:rsidRDefault="00191769" w:rsidP="00CE7B7A">
      <w:pPr>
        <w:jc w:val="both"/>
        <w:rPr>
          <w:rFonts w:ascii="Times New Roman" w:hAnsi="Times New Roman" w:cs="Times New Roman"/>
          <w:b/>
          <w:bCs/>
          <w:sz w:val="24"/>
          <w:szCs w:val="24"/>
        </w:rPr>
      </w:pPr>
      <w:r w:rsidRPr="00E75F9E">
        <w:rPr>
          <w:rFonts w:ascii="Times New Roman" w:hAnsi="Times New Roman" w:cs="Times New Roman"/>
          <w:b/>
          <w:bCs/>
          <w:sz w:val="24"/>
          <w:szCs w:val="24"/>
        </w:rPr>
        <w:t>Библиографија кандидата</w:t>
      </w:r>
    </w:p>
    <w:p w:rsidR="00191769" w:rsidRDefault="00191769" w:rsidP="00CE7B7A">
      <w:pPr>
        <w:jc w:val="both"/>
        <w:rPr>
          <w:rFonts w:ascii="Times New Roman" w:hAnsi="Times New Roman" w:cs="Times New Roman"/>
          <w:sz w:val="24"/>
          <w:szCs w:val="24"/>
        </w:rPr>
      </w:pPr>
      <w:r w:rsidRPr="00C957AA">
        <w:rPr>
          <w:rFonts w:ascii="Times New Roman" w:hAnsi="Times New Roman" w:cs="Times New Roman"/>
          <w:sz w:val="24"/>
          <w:szCs w:val="24"/>
        </w:rPr>
        <w:t xml:space="preserve">Библиографија Бојана Г. Љујића броји 27 ауторских и коауторских радова са разноврсном научном категоризацијом. </w:t>
      </w:r>
      <w:r>
        <w:rPr>
          <w:rFonts w:ascii="Times New Roman" w:hAnsi="Times New Roman" w:cs="Times New Roman"/>
          <w:sz w:val="24"/>
          <w:szCs w:val="24"/>
        </w:rPr>
        <w:t>Према ауторовим сазнањима до данас је цитирано више од десет горе поменутих радова. У наставку представљамо комплетну кандидатову библиографију за период од 2010. до 2018. године и анализирамо радове који кандидата квалификују у звање научног сарадника:</w:t>
      </w: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 xml:space="preserve">M14 </w:t>
      </w:r>
    </w:p>
    <w:p w:rsidR="00191769" w:rsidRPr="002C6D1B" w:rsidRDefault="00191769" w:rsidP="002C6D1B">
      <w:pPr>
        <w:jc w:val="both"/>
        <w:rPr>
          <w:rFonts w:ascii="Times New Roman" w:hAnsi="Times New Roman" w:cs="Times New Roman"/>
          <w:sz w:val="24"/>
          <w:szCs w:val="24"/>
        </w:rPr>
      </w:pPr>
      <w:r w:rsidRPr="009C1D18">
        <w:rPr>
          <w:rFonts w:ascii="Times New Roman" w:hAnsi="Times New Roman" w:cs="Times New Roman"/>
          <w:b/>
          <w:bCs/>
          <w:sz w:val="24"/>
          <w:szCs w:val="24"/>
        </w:rPr>
        <w:t xml:space="preserve">Ljujić, B. (2016). Quality of adult education research conducted through the global computer network. In A. Pejatović, R. Egetenmeyer, M. Slowey (Eds.), </w:t>
      </w:r>
      <w:r w:rsidRPr="009C1D18">
        <w:rPr>
          <w:rFonts w:ascii="Times New Roman" w:hAnsi="Times New Roman" w:cs="Times New Roman"/>
          <w:b/>
          <w:bCs/>
          <w:i/>
          <w:iCs/>
          <w:sz w:val="24"/>
          <w:szCs w:val="24"/>
        </w:rPr>
        <w:t>Contribution of Research to Improvement of Adult Education Quality</w:t>
      </w:r>
      <w:r w:rsidRPr="009C1D18">
        <w:rPr>
          <w:rFonts w:ascii="Times New Roman" w:hAnsi="Times New Roman" w:cs="Times New Roman"/>
          <w:b/>
          <w:bCs/>
          <w:sz w:val="24"/>
          <w:szCs w:val="24"/>
        </w:rPr>
        <w:t xml:space="preserve"> (pp. 127-137). Belgrade: University of Belgrade, Faculty of Philosophy, Institute for Pedagogy and Andragogy;  Wurzburg:  University of Wurzburg; Dublin: Dublin City University.</w:t>
      </w:r>
      <w:r>
        <w:rPr>
          <w:rFonts w:ascii="Times New Roman" w:hAnsi="Times New Roman" w:cs="Times New Roman"/>
          <w:sz w:val="24"/>
          <w:szCs w:val="24"/>
        </w:rPr>
        <w:t xml:space="preserve"> Циљ рада је анализа различитих феномена који се тичу употребе Интернета у научним истраживањима у области образовања одраслих. У фокусу су методологија узорковања путем Интернета, прикупљање, организација и обрада података коришћењем Интернета, софтвер који се користи приликом реализације научних истраживања путем Интернета, креирање инструмената за прикупљање података путем Интернета, потенцијални проблеми у реализацији научних истраживања путем Интернета и етичка питања која се тичу научних истраживања која се реализују путем Интернета.</w:t>
      </w:r>
    </w:p>
    <w:p w:rsidR="00191769" w:rsidRPr="002C6D1B" w:rsidRDefault="00191769" w:rsidP="002C6D1B">
      <w:pPr>
        <w:jc w:val="both"/>
        <w:rPr>
          <w:rFonts w:ascii="Times New Roman" w:hAnsi="Times New Roman" w:cs="Times New Roman"/>
          <w:sz w:val="24"/>
          <w:szCs w:val="24"/>
        </w:rPr>
      </w:pPr>
      <w:r w:rsidRPr="009C1D18">
        <w:rPr>
          <w:rFonts w:ascii="Times New Roman" w:hAnsi="Times New Roman" w:cs="Times New Roman"/>
          <w:b/>
          <w:bCs/>
          <w:sz w:val="24"/>
          <w:szCs w:val="24"/>
        </w:rPr>
        <w:t xml:space="preserve">Kačavenda-Radić, N. &amp; Ljujić, B. (2013). Extracurricular activities as stimuli of the leisure in adulthood. In M. Despotovic &amp; E. Hebib (Eds.), </w:t>
      </w:r>
      <w:r w:rsidRPr="009C1D18">
        <w:rPr>
          <w:rFonts w:ascii="Times New Roman" w:hAnsi="Times New Roman" w:cs="Times New Roman"/>
          <w:b/>
          <w:bCs/>
          <w:i/>
          <w:iCs/>
          <w:sz w:val="24"/>
          <w:szCs w:val="24"/>
        </w:rPr>
        <w:t>Contemporary Issues of Education Quality</w:t>
      </w:r>
      <w:r w:rsidRPr="009C1D18">
        <w:rPr>
          <w:rFonts w:ascii="Times New Roman" w:hAnsi="Times New Roman" w:cs="Times New Roman"/>
          <w:b/>
          <w:bCs/>
          <w:sz w:val="24"/>
          <w:szCs w:val="24"/>
        </w:rPr>
        <w:t xml:space="preserve"> (pp. 221-234). Belgrade: Institute for pedagogy and andragogy</w:t>
      </w:r>
      <w:r w:rsidRPr="002C6D1B">
        <w:rPr>
          <w:rFonts w:ascii="Times New Roman" w:hAnsi="Times New Roman" w:cs="Times New Roman"/>
          <w:sz w:val="24"/>
          <w:szCs w:val="24"/>
        </w:rPr>
        <w:t>.</w:t>
      </w:r>
      <w:r>
        <w:rPr>
          <w:rFonts w:ascii="Times New Roman" w:hAnsi="Times New Roman" w:cs="Times New Roman"/>
          <w:sz w:val="24"/>
          <w:szCs w:val="24"/>
        </w:rPr>
        <w:t xml:space="preserve"> Предмет рада је однос између коришћења слободног времена одраслих (стварног и жељеног) са једне стране, и ваннаставних активности у којима су одрасли били ангажовани у свом претходном образовању, са друге. Емпиријски налази указују на то да значајну улогу у дефинисању горе поменутог односа играју школа, наставници и друштвена заједница.</w:t>
      </w: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 xml:space="preserve">M24 </w:t>
      </w:r>
    </w:p>
    <w:p w:rsidR="00191769" w:rsidRPr="002C6D1B" w:rsidRDefault="00191769" w:rsidP="002C6D1B">
      <w:pPr>
        <w:jc w:val="both"/>
        <w:rPr>
          <w:rFonts w:ascii="Times New Roman" w:hAnsi="Times New Roman" w:cs="Times New Roman"/>
          <w:sz w:val="24"/>
          <w:szCs w:val="24"/>
        </w:rPr>
      </w:pPr>
      <w:r w:rsidRPr="009C1D18">
        <w:rPr>
          <w:rFonts w:ascii="Times New Roman" w:hAnsi="Times New Roman" w:cs="Times New Roman"/>
          <w:b/>
          <w:bCs/>
          <w:sz w:val="24"/>
          <w:szCs w:val="24"/>
        </w:rPr>
        <w:t xml:space="preserve">Kačavenda Radić, N., Nikolić Maksić, T. i Ljujić, B. (2011). Igra odraslih: Da li kompjuterska igra obrazuje u slobodnom vremenu? </w:t>
      </w:r>
      <w:r w:rsidRPr="009C1D18">
        <w:rPr>
          <w:rFonts w:ascii="Times New Roman" w:hAnsi="Times New Roman" w:cs="Times New Roman"/>
          <w:b/>
          <w:bCs/>
          <w:i/>
          <w:iCs/>
          <w:sz w:val="24"/>
          <w:szCs w:val="24"/>
        </w:rPr>
        <w:t>Andragoške studije</w:t>
      </w:r>
      <w:r w:rsidRPr="009C1D18">
        <w:rPr>
          <w:rFonts w:ascii="Times New Roman" w:hAnsi="Times New Roman" w:cs="Times New Roman"/>
          <w:b/>
          <w:bCs/>
          <w:sz w:val="24"/>
          <w:szCs w:val="24"/>
        </w:rPr>
        <w:t>, (2), 147-169.</w:t>
      </w:r>
      <w:r>
        <w:rPr>
          <w:rFonts w:ascii="Times New Roman" w:hAnsi="Times New Roman" w:cs="Times New Roman"/>
          <w:sz w:val="24"/>
          <w:szCs w:val="24"/>
        </w:rPr>
        <w:t xml:space="preserve"> </w:t>
      </w:r>
      <w:r w:rsidRPr="005C745A">
        <w:rPr>
          <w:rFonts w:ascii="Times New Roman" w:hAnsi="Times New Roman" w:cs="Times New Roman"/>
          <w:sz w:val="24"/>
          <w:szCs w:val="24"/>
        </w:rPr>
        <w:t>Примарни циљ овог рада је да се осветли образовна димензија компјутерске игре као активности слободног времена одраслих. У раду се трага за одговорима на неколико питања: Шта је компјутерска игра одраслих? Спецификација је захтевала позиционирање у шири контекст игре одраслих. У чему су и какве  су њене образовне могућности и специфичности као активности слободног времена? Одговор је наметнуо потребу повезивања образовне димензије ове игре са савременим теоријама слободног времена одраслих. Шта обухвата шири оквир значаја компјутерске игре у животу одраслих?</w:t>
      </w:r>
    </w:p>
    <w:p w:rsidR="00191769" w:rsidRPr="002C6D1B" w:rsidRDefault="00191769" w:rsidP="009C1D18">
      <w:pPr>
        <w:jc w:val="both"/>
        <w:rPr>
          <w:rFonts w:ascii="Times New Roman" w:hAnsi="Times New Roman" w:cs="Times New Roman"/>
          <w:sz w:val="24"/>
          <w:szCs w:val="24"/>
        </w:rPr>
      </w:pPr>
      <w:r w:rsidRPr="009C1D18">
        <w:rPr>
          <w:rFonts w:ascii="Times New Roman" w:hAnsi="Times New Roman" w:cs="Times New Roman"/>
          <w:b/>
          <w:bCs/>
          <w:sz w:val="24"/>
          <w:szCs w:val="24"/>
        </w:rPr>
        <w:t xml:space="preserve">Ljujić, B. (2015). Andragoške specifičnosti obrazovanja u kompjuterskoj učionici. </w:t>
      </w:r>
      <w:r w:rsidRPr="009C1D18">
        <w:rPr>
          <w:rFonts w:ascii="Times New Roman" w:hAnsi="Times New Roman" w:cs="Times New Roman"/>
          <w:b/>
          <w:bCs/>
          <w:i/>
          <w:iCs/>
          <w:sz w:val="24"/>
          <w:szCs w:val="24"/>
        </w:rPr>
        <w:t>Andragoške studije</w:t>
      </w:r>
      <w:r w:rsidRPr="009C1D18">
        <w:rPr>
          <w:rFonts w:ascii="Times New Roman" w:hAnsi="Times New Roman" w:cs="Times New Roman"/>
          <w:b/>
          <w:bCs/>
          <w:sz w:val="24"/>
          <w:szCs w:val="24"/>
        </w:rPr>
        <w:t>, (2), 143-163.</w:t>
      </w:r>
      <w:r>
        <w:rPr>
          <w:rFonts w:ascii="Times New Roman" w:hAnsi="Times New Roman" w:cs="Times New Roman"/>
          <w:sz w:val="24"/>
          <w:szCs w:val="24"/>
        </w:rPr>
        <w:t xml:space="preserve"> У овом раду разматрају се </w:t>
      </w:r>
      <w:r w:rsidRPr="009C1D18">
        <w:rPr>
          <w:rFonts w:ascii="Times New Roman" w:hAnsi="Times New Roman" w:cs="Times New Roman"/>
          <w:sz w:val="24"/>
          <w:szCs w:val="24"/>
        </w:rPr>
        <w:t xml:space="preserve">андрагошке специфичности образовања у компјутерским учионицама, </w:t>
      </w:r>
      <w:r>
        <w:rPr>
          <w:rFonts w:ascii="Times New Roman" w:hAnsi="Times New Roman" w:cs="Times New Roman"/>
          <w:sz w:val="24"/>
          <w:szCs w:val="24"/>
        </w:rPr>
        <w:t xml:space="preserve">са примарним фокусом </w:t>
      </w:r>
      <w:r w:rsidRPr="009C1D18">
        <w:rPr>
          <w:rFonts w:ascii="Times New Roman" w:hAnsi="Times New Roman" w:cs="Times New Roman"/>
          <w:sz w:val="24"/>
          <w:szCs w:val="24"/>
        </w:rPr>
        <w:t>на улоге учесника у образовању одраслих (наставни</w:t>
      </w:r>
      <w:r>
        <w:rPr>
          <w:rFonts w:ascii="Times New Roman" w:hAnsi="Times New Roman" w:cs="Times New Roman"/>
          <w:sz w:val="24"/>
          <w:szCs w:val="24"/>
        </w:rPr>
        <w:t xml:space="preserve">ка и полазника), само образовно </w:t>
      </w:r>
      <w:r w:rsidRPr="009C1D18">
        <w:rPr>
          <w:rFonts w:ascii="Times New Roman" w:hAnsi="Times New Roman" w:cs="Times New Roman"/>
          <w:sz w:val="24"/>
          <w:szCs w:val="24"/>
        </w:rPr>
        <w:t>окружење, организацију образовања које се об</w:t>
      </w:r>
      <w:r>
        <w:rPr>
          <w:rFonts w:ascii="Times New Roman" w:hAnsi="Times New Roman" w:cs="Times New Roman"/>
          <w:sz w:val="24"/>
          <w:szCs w:val="24"/>
        </w:rPr>
        <w:t xml:space="preserve">авља у компјутерским учионицама </w:t>
      </w:r>
      <w:r w:rsidRPr="009C1D18">
        <w:rPr>
          <w:rFonts w:ascii="Times New Roman" w:hAnsi="Times New Roman" w:cs="Times New Roman"/>
          <w:sz w:val="24"/>
          <w:szCs w:val="24"/>
        </w:rPr>
        <w:t xml:space="preserve">и образовну комуникацију у савременим образовним окружењима. Тенденција је да </w:t>
      </w:r>
      <w:r>
        <w:rPr>
          <w:rFonts w:ascii="Times New Roman" w:hAnsi="Times New Roman" w:cs="Times New Roman"/>
          <w:sz w:val="24"/>
          <w:szCs w:val="24"/>
        </w:rPr>
        <w:t xml:space="preserve">се ове </w:t>
      </w:r>
      <w:r w:rsidRPr="009C1D18">
        <w:rPr>
          <w:rFonts w:ascii="Times New Roman" w:hAnsi="Times New Roman" w:cs="Times New Roman"/>
          <w:sz w:val="24"/>
          <w:szCs w:val="24"/>
        </w:rPr>
        <w:t xml:space="preserve">специфичности </w:t>
      </w:r>
      <w:r>
        <w:rPr>
          <w:rFonts w:ascii="Times New Roman" w:hAnsi="Times New Roman" w:cs="Times New Roman"/>
          <w:sz w:val="24"/>
          <w:szCs w:val="24"/>
        </w:rPr>
        <w:t xml:space="preserve">посматрају </w:t>
      </w:r>
      <w:r w:rsidRPr="009C1D18">
        <w:rPr>
          <w:rFonts w:ascii="Times New Roman" w:hAnsi="Times New Roman" w:cs="Times New Roman"/>
          <w:sz w:val="24"/>
          <w:szCs w:val="24"/>
        </w:rPr>
        <w:t>у контексту осавремењивања об</w:t>
      </w:r>
      <w:r>
        <w:rPr>
          <w:rFonts w:ascii="Times New Roman" w:hAnsi="Times New Roman" w:cs="Times New Roman"/>
          <w:sz w:val="24"/>
          <w:szCs w:val="24"/>
        </w:rPr>
        <w:t xml:space="preserve">разовања одраслих, тј. преласка </w:t>
      </w:r>
      <w:r w:rsidRPr="009C1D18">
        <w:rPr>
          <w:rFonts w:ascii="Times New Roman" w:hAnsi="Times New Roman" w:cs="Times New Roman"/>
          <w:sz w:val="24"/>
          <w:szCs w:val="24"/>
        </w:rPr>
        <w:t xml:space="preserve">са традиционалних на савремене андрагошке парадигме. </w:t>
      </w:r>
    </w:p>
    <w:p w:rsidR="00191769" w:rsidRPr="009C1D18" w:rsidRDefault="00191769" w:rsidP="009C1D18">
      <w:pPr>
        <w:jc w:val="both"/>
        <w:rPr>
          <w:rFonts w:ascii="Times New Roman" w:hAnsi="Times New Roman" w:cs="Times New Roman"/>
          <w:sz w:val="24"/>
          <w:szCs w:val="24"/>
        </w:rPr>
      </w:pPr>
      <w:r w:rsidRPr="009C1D18">
        <w:rPr>
          <w:rFonts w:ascii="Times New Roman" w:hAnsi="Times New Roman" w:cs="Times New Roman"/>
          <w:b/>
          <w:bCs/>
          <w:sz w:val="24"/>
          <w:szCs w:val="24"/>
        </w:rPr>
        <w:t xml:space="preserve">Nikolić-Maksić, T. i Ljujić, B. (2012). O igri u odraslom dobu i njenim obrazovnim implikacijama, </w:t>
      </w:r>
      <w:r w:rsidRPr="009C1D18">
        <w:rPr>
          <w:rFonts w:ascii="Times New Roman" w:hAnsi="Times New Roman" w:cs="Times New Roman"/>
          <w:b/>
          <w:bCs/>
          <w:i/>
          <w:iCs/>
          <w:sz w:val="24"/>
          <w:szCs w:val="24"/>
        </w:rPr>
        <w:t>Andragoške studije</w:t>
      </w:r>
      <w:r w:rsidRPr="009C1D18">
        <w:rPr>
          <w:rFonts w:ascii="Times New Roman" w:hAnsi="Times New Roman" w:cs="Times New Roman"/>
          <w:b/>
          <w:bCs/>
          <w:sz w:val="24"/>
          <w:szCs w:val="24"/>
        </w:rPr>
        <w:t>, (2), 105-125.</w:t>
      </w:r>
      <w:r>
        <w:rPr>
          <w:rFonts w:ascii="Times New Roman" w:hAnsi="Times New Roman" w:cs="Times New Roman"/>
          <w:b/>
          <w:bCs/>
          <w:sz w:val="24"/>
          <w:szCs w:val="24"/>
        </w:rPr>
        <w:t xml:space="preserve"> </w:t>
      </w:r>
      <w:r w:rsidRPr="009C1D18">
        <w:rPr>
          <w:rFonts w:ascii="Times New Roman" w:hAnsi="Times New Roman" w:cs="Times New Roman"/>
          <w:sz w:val="24"/>
          <w:szCs w:val="24"/>
        </w:rPr>
        <w:t xml:space="preserve">У овом раду </w:t>
      </w:r>
      <w:r>
        <w:rPr>
          <w:rFonts w:ascii="Times New Roman" w:hAnsi="Times New Roman" w:cs="Times New Roman"/>
          <w:sz w:val="24"/>
          <w:szCs w:val="24"/>
        </w:rPr>
        <w:t xml:space="preserve">аутори указују </w:t>
      </w:r>
      <w:r w:rsidRPr="009C1D18">
        <w:rPr>
          <w:rFonts w:ascii="Times New Roman" w:hAnsi="Times New Roman" w:cs="Times New Roman"/>
          <w:sz w:val="24"/>
          <w:szCs w:val="24"/>
        </w:rPr>
        <w:t>на важност и</w:t>
      </w:r>
      <w:r>
        <w:rPr>
          <w:rFonts w:ascii="Times New Roman" w:hAnsi="Times New Roman" w:cs="Times New Roman"/>
          <w:sz w:val="24"/>
          <w:szCs w:val="24"/>
        </w:rPr>
        <w:t xml:space="preserve">гре у човеком животу и начин на </w:t>
      </w:r>
      <w:r w:rsidRPr="009C1D18">
        <w:rPr>
          <w:rFonts w:ascii="Times New Roman" w:hAnsi="Times New Roman" w:cs="Times New Roman"/>
          <w:sz w:val="24"/>
          <w:szCs w:val="24"/>
        </w:rPr>
        <w:t>који она представља и чини његов неизоставни део у различитим сферама. Главни подстицај</w:t>
      </w:r>
      <w:r>
        <w:rPr>
          <w:rFonts w:ascii="Times New Roman" w:hAnsi="Times New Roman" w:cs="Times New Roman"/>
          <w:sz w:val="24"/>
          <w:szCs w:val="24"/>
        </w:rPr>
        <w:t xml:space="preserve"> аутора је </w:t>
      </w:r>
      <w:r w:rsidRPr="009C1D18">
        <w:rPr>
          <w:rFonts w:ascii="Times New Roman" w:hAnsi="Times New Roman" w:cs="Times New Roman"/>
          <w:sz w:val="24"/>
          <w:szCs w:val="24"/>
        </w:rPr>
        <w:t>уверење да је игра на најмање три начина н</w:t>
      </w:r>
      <w:r>
        <w:rPr>
          <w:rFonts w:ascii="Times New Roman" w:hAnsi="Times New Roman" w:cs="Times New Roman"/>
          <w:sz w:val="24"/>
          <w:szCs w:val="24"/>
        </w:rPr>
        <w:t xml:space="preserve">еадекватно схваћена у контексту </w:t>
      </w:r>
      <w:r w:rsidRPr="009C1D18">
        <w:rPr>
          <w:rFonts w:ascii="Times New Roman" w:hAnsi="Times New Roman" w:cs="Times New Roman"/>
          <w:sz w:val="24"/>
          <w:szCs w:val="24"/>
        </w:rPr>
        <w:t>савремених друштвених поставки. Прво, она се махом до</w:t>
      </w:r>
      <w:r>
        <w:rPr>
          <w:rFonts w:ascii="Times New Roman" w:hAnsi="Times New Roman" w:cs="Times New Roman"/>
          <w:sz w:val="24"/>
          <w:szCs w:val="24"/>
        </w:rPr>
        <w:t xml:space="preserve">води у везу са дечјим узрастом, </w:t>
      </w:r>
      <w:r w:rsidRPr="009C1D18">
        <w:rPr>
          <w:rFonts w:ascii="Times New Roman" w:hAnsi="Times New Roman" w:cs="Times New Roman"/>
          <w:sz w:val="24"/>
          <w:szCs w:val="24"/>
        </w:rPr>
        <w:t>док се запоставља њен значај у животу одраслих. Друго, игра с</w:t>
      </w:r>
      <w:r>
        <w:rPr>
          <w:rFonts w:ascii="Times New Roman" w:hAnsi="Times New Roman" w:cs="Times New Roman"/>
          <w:sz w:val="24"/>
          <w:szCs w:val="24"/>
        </w:rPr>
        <w:t xml:space="preserve">е схвата као небитна, неозбиљна </w:t>
      </w:r>
      <w:r w:rsidRPr="009C1D18">
        <w:rPr>
          <w:rFonts w:ascii="Times New Roman" w:hAnsi="Times New Roman" w:cs="Times New Roman"/>
          <w:sz w:val="24"/>
          <w:szCs w:val="24"/>
        </w:rPr>
        <w:t xml:space="preserve">и даје јој се секундарни значај. Треће, превиђа се и </w:t>
      </w:r>
      <w:r>
        <w:rPr>
          <w:rFonts w:ascii="Times New Roman" w:hAnsi="Times New Roman" w:cs="Times New Roman"/>
          <w:sz w:val="24"/>
          <w:szCs w:val="24"/>
        </w:rPr>
        <w:t xml:space="preserve">занемарује присуство обележја и </w:t>
      </w:r>
      <w:r w:rsidRPr="009C1D18">
        <w:rPr>
          <w:rFonts w:ascii="Times New Roman" w:hAnsi="Times New Roman" w:cs="Times New Roman"/>
          <w:sz w:val="24"/>
          <w:szCs w:val="24"/>
        </w:rPr>
        <w:t>принципа игре у већини људских делатности, те доминира схв</w:t>
      </w:r>
      <w:r>
        <w:rPr>
          <w:rFonts w:ascii="Times New Roman" w:hAnsi="Times New Roman" w:cs="Times New Roman"/>
          <w:sz w:val="24"/>
          <w:szCs w:val="24"/>
        </w:rPr>
        <w:t xml:space="preserve">атање да су они присутни једино </w:t>
      </w:r>
      <w:r w:rsidRPr="009C1D18">
        <w:rPr>
          <w:rFonts w:ascii="Times New Roman" w:hAnsi="Times New Roman" w:cs="Times New Roman"/>
          <w:sz w:val="24"/>
          <w:szCs w:val="24"/>
        </w:rPr>
        <w:t>у самом чину игре.</w:t>
      </w: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 xml:space="preserve">M26 </w:t>
      </w:r>
    </w:p>
    <w:p w:rsidR="00191769" w:rsidRPr="0091782D" w:rsidRDefault="00191769" w:rsidP="002C6D1B">
      <w:pPr>
        <w:jc w:val="both"/>
        <w:rPr>
          <w:rFonts w:ascii="Times New Roman" w:hAnsi="Times New Roman" w:cs="Times New Roman"/>
          <w:b/>
          <w:bCs/>
          <w:sz w:val="24"/>
          <w:szCs w:val="24"/>
        </w:rPr>
      </w:pPr>
      <w:r w:rsidRPr="0091782D">
        <w:rPr>
          <w:rFonts w:ascii="Times New Roman" w:hAnsi="Times New Roman" w:cs="Times New Roman"/>
          <w:b/>
          <w:bCs/>
          <w:sz w:val="24"/>
          <w:szCs w:val="24"/>
        </w:rPr>
        <w:t xml:space="preserve">Nikolić-Maksić, T. i Ljujić, B. (2013). Dr Fred Newman, Dr Phyllis Goldberg: Vodič za stalni lični rast i razvoj - let's develop! (prikaz knjige). </w:t>
      </w:r>
      <w:r w:rsidRPr="0091782D">
        <w:rPr>
          <w:rFonts w:ascii="Times New Roman" w:hAnsi="Times New Roman" w:cs="Times New Roman"/>
          <w:b/>
          <w:bCs/>
          <w:i/>
          <w:iCs/>
          <w:sz w:val="24"/>
          <w:szCs w:val="24"/>
        </w:rPr>
        <w:t>Andragoške studije</w:t>
      </w:r>
      <w:r w:rsidRPr="0091782D">
        <w:rPr>
          <w:rFonts w:ascii="Times New Roman" w:hAnsi="Times New Roman" w:cs="Times New Roman"/>
          <w:b/>
          <w:bCs/>
          <w:sz w:val="24"/>
          <w:szCs w:val="24"/>
        </w:rPr>
        <w:t>, (1), 219-222.</w:t>
      </w:r>
    </w:p>
    <w:p w:rsidR="00191769" w:rsidRPr="0091782D" w:rsidRDefault="00191769" w:rsidP="002C6D1B">
      <w:pPr>
        <w:jc w:val="both"/>
        <w:rPr>
          <w:rFonts w:ascii="Times New Roman" w:hAnsi="Times New Roman" w:cs="Times New Roman"/>
          <w:b/>
          <w:bCs/>
          <w:sz w:val="24"/>
          <w:szCs w:val="24"/>
        </w:rPr>
      </w:pPr>
      <w:r w:rsidRPr="0091782D">
        <w:rPr>
          <w:rFonts w:ascii="Times New Roman" w:hAnsi="Times New Roman" w:cs="Times New Roman"/>
          <w:b/>
          <w:bCs/>
          <w:sz w:val="24"/>
          <w:szCs w:val="24"/>
        </w:rPr>
        <w:t xml:space="preserve">Ljujić, B. i Nikolić Maksić, T. (2014). Bojana Škorc: Kreativnost u interakciji: psihologija stvaralaštva (prikaz knjige). </w:t>
      </w:r>
      <w:r w:rsidRPr="0091782D">
        <w:rPr>
          <w:rFonts w:ascii="Times New Roman" w:hAnsi="Times New Roman" w:cs="Times New Roman"/>
          <w:b/>
          <w:bCs/>
          <w:i/>
          <w:iCs/>
          <w:sz w:val="24"/>
          <w:szCs w:val="24"/>
        </w:rPr>
        <w:t>Andragoške studije</w:t>
      </w:r>
      <w:r w:rsidRPr="0091782D">
        <w:rPr>
          <w:rFonts w:ascii="Times New Roman" w:hAnsi="Times New Roman" w:cs="Times New Roman"/>
          <w:b/>
          <w:bCs/>
          <w:sz w:val="24"/>
          <w:szCs w:val="24"/>
        </w:rPr>
        <w:t>, (1), 213-218.</w:t>
      </w:r>
    </w:p>
    <w:p w:rsidR="00191769" w:rsidRDefault="00191769" w:rsidP="002C6D1B">
      <w:pPr>
        <w:jc w:val="both"/>
        <w:rPr>
          <w:rFonts w:ascii="Times New Roman" w:hAnsi="Times New Roman" w:cs="Times New Roman"/>
          <w:b/>
          <w:bCs/>
          <w:sz w:val="24"/>
          <w:szCs w:val="24"/>
        </w:rPr>
      </w:pPr>
    </w:p>
    <w:p w:rsidR="00191769" w:rsidRDefault="00191769" w:rsidP="002C6D1B">
      <w:pPr>
        <w:jc w:val="both"/>
        <w:rPr>
          <w:rFonts w:ascii="Times New Roman" w:hAnsi="Times New Roman" w:cs="Times New Roman"/>
          <w:b/>
          <w:bCs/>
          <w:sz w:val="24"/>
          <w:szCs w:val="24"/>
        </w:rPr>
      </w:pP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 xml:space="preserve">M31 </w:t>
      </w:r>
    </w:p>
    <w:p w:rsidR="00191769" w:rsidRPr="002C6D1B" w:rsidRDefault="00191769" w:rsidP="002C6D1B">
      <w:pPr>
        <w:jc w:val="both"/>
        <w:rPr>
          <w:rFonts w:ascii="Times New Roman" w:hAnsi="Times New Roman" w:cs="Times New Roman"/>
          <w:sz w:val="24"/>
          <w:szCs w:val="24"/>
        </w:rPr>
      </w:pPr>
      <w:r w:rsidRPr="002C77B7">
        <w:rPr>
          <w:rFonts w:ascii="Times New Roman" w:hAnsi="Times New Roman" w:cs="Times New Roman"/>
          <w:b/>
          <w:bCs/>
          <w:sz w:val="24"/>
          <w:szCs w:val="24"/>
        </w:rPr>
        <w:t xml:space="preserve">Spasenović, V., Hebib, E. &amp; Ljujić, B. (2014). Educational Reform in Serbia: What has been Done and What is Ahead. In V. Nicolescu, F. Stanciu &amp; M. Dramnescu (Eds.), </w:t>
      </w:r>
      <w:r w:rsidRPr="002C77B7">
        <w:rPr>
          <w:rFonts w:ascii="Times New Roman" w:hAnsi="Times New Roman" w:cs="Times New Roman"/>
          <w:b/>
          <w:bCs/>
          <w:i/>
          <w:iCs/>
          <w:sz w:val="24"/>
          <w:szCs w:val="24"/>
        </w:rPr>
        <w:t>Educational reform in the 21st century in Balkan countries</w:t>
      </w:r>
      <w:r w:rsidRPr="002C77B7">
        <w:rPr>
          <w:rFonts w:ascii="Times New Roman" w:hAnsi="Times New Roman" w:cs="Times New Roman"/>
          <w:b/>
          <w:bCs/>
          <w:sz w:val="24"/>
          <w:szCs w:val="24"/>
        </w:rPr>
        <w:t xml:space="preserve"> (pp. 47-53). Bucharest: Balkan society for pedagogy and education: The University of South-East Europe Lumina.</w:t>
      </w:r>
      <w:r>
        <w:rPr>
          <w:rFonts w:ascii="Times New Roman" w:hAnsi="Times New Roman" w:cs="Times New Roman"/>
          <w:sz w:val="24"/>
          <w:szCs w:val="24"/>
        </w:rPr>
        <w:t xml:space="preserve"> У овом раду приказани су резултати реформе образовног система у Србији до 2011. године. Фокус је на свим нивоима формалног образовања, неформалном образовању, а посебан део посвећен је образовању одраслих.</w:t>
      </w: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 xml:space="preserve">M32 </w:t>
      </w:r>
    </w:p>
    <w:p w:rsidR="00191769" w:rsidRPr="002C6D1B" w:rsidRDefault="00191769" w:rsidP="002C6D1B">
      <w:pPr>
        <w:jc w:val="both"/>
        <w:rPr>
          <w:rFonts w:ascii="Times New Roman" w:hAnsi="Times New Roman" w:cs="Times New Roman"/>
          <w:sz w:val="24"/>
          <w:szCs w:val="24"/>
        </w:rPr>
      </w:pPr>
      <w:r w:rsidRPr="006C66B4">
        <w:rPr>
          <w:rFonts w:ascii="Times New Roman" w:hAnsi="Times New Roman" w:cs="Times New Roman"/>
          <w:b/>
          <w:bCs/>
          <w:sz w:val="24"/>
          <w:szCs w:val="24"/>
        </w:rPr>
        <w:t xml:space="preserve">Spasenović, V., Hebib, E. &amp; Ljujić, B. (2012). Educational Reform in Serbia: What has been Done and What is Ahead. In </w:t>
      </w:r>
      <w:r w:rsidRPr="006C66B4">
        <w:rPr>
          <w:rFonts w:ascii="Times New Roman" w:hAnsi="Times New Roman" w:cs="Times New Roman"/>
          <w:b/>
          <w:bCs/>
          <w:i/>
          <w:iCs/>
          <w:sz w:val="24"/>
          <w:szCs w:val="24"/>
        </w:rPr>
        <w:t xml:space="preserve">Book of abstracts: Educational reform in the 21st century in Balkan countries </w:t>
      </w:r>
      <w:r w:rsidRPr="006C66B4">
        <w:rPr>
          <w:rFonts w:ascii="Times New Roman" w:hAnsi="Times New Roman" w:cs="Times New Roman"/>
          <w:b/>
          <w:bCs/>
          <w:sz w:val="24"/>
          <w:szCs w:val="24"/>
        </w:rPr>
        <w:t>(pp. 70). Bucharest: Balkan society for pedagogy and education: The University of South-East Europe Lumina.</w:t>
      </w:r>
      <w:r w:rsidRPr="006C66B4">
        <w:rPr>
          <w:rFonts w:ascii="Times New Roman" w:hAnsi="Times New Roman" w:cs="Times New Roman"/>
          <w:sz w:val="24"/>
          <w:szCs w:val="24"/>
        </w:rPr>
        <w:t xml:space="preserve"> </w:t>
      </w:r>
      <w:r>
        <w:rPr>
          <w:rFonts w:ascii="Times New Roman" w:hAnsi="Times New Roman" w:cs="Times New Roman"/>
          <w:sz w:val="24"/>
          <w:szCs w:val="24"/>
        </w:rPr>
        <w:t>Рад представља резиме резултата реформе образовног система у Србији до 2011. године. Фокус је на свим нивоима формалног образовања, неформалном образовању, а посебан део посвећен је образовању одраслих.</w:t>
      </w: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M33</w:t>
      </w:r>
    </w:p>
    <w:p w:rsidR="00191769" w:rsidRPr="00392121" w:rsidRDefault="00191769" w:rsidP="002C6D1B">
      <w:pPr>
        <w:jc w:val="both"/>
        <w:rPr>
          <w:rFonts w:ascii="Times New Roman" w:hAnsi="Times New Roman" w:cs="Times New Roman"/>
          <w:sz w:val="24"/>
          <w:szCs w:val="24"/>
        </w:rPr>
      </w:pPr>
      <w:r w:rsidRPr="00392121">
        <w:rPr>
          <w:rFonts w:ascii="Times New Roman" w:hAnsi="Times New Roman" w:cs="Times New Roman"/>
          <w:b/>
          <w:bCs/>
          <w:sz w:val="24"/>
          <w:szCs w:val="24"/>
        </w:rPr>
        <w:t xml:space="preserve">Nikolić-Maksić, T., Ljujić, B. &amp; Maksimović, M. (2014). Reflective Learning Practice in Higher Education. In V. Nicolescu, F. Stanciu &amp; M. Dramnescu (Eds.), </w:t>
      </w:r>
      <w:r w:rsidRPr="00392121">
        <w:rPr>
          <w:rFonts w:ascii="Times New Roman" w:hAnsi="Times New Roman" w:cs="Times New Roman"/>
          <w:b/>
          <w:bCs/>
          <w:i/>
          <w:iCs/>
          <w:sz w:val="24"/>
          <w:szCs w:val="24"/>
        </w:rPr>
        <w:t>Educational reform in the 21st century in Balkan countries</w:t>
      </w:r>
      <w:r w:rsidRPr="00392121">
        <w:rPr>
          <w:rFonts w:ascii="Times New Roman" w:hAnsi="Times New Roman" w:cs="Times New Roman"/>
          <w:b/>
          <w:bCs/>
          <w:sz w:val="24"/>
          <w:szCs w:val="24"/>
        </w:rPr>
        <w:t xml:space="preserve"> (pp. 624-627). Bucharest: Balkan society for pedagogy and education: The University of South-East Europe Lumina.</w:t>
      </w:r>
      <w:r>
        <w:rPr>
          <w:rFonts w:ascii="Times New Roman" w:hAnsi="Times New Roman" w:cs="Times New Roman"/>
          <w:sz w:val="24"/>
          <w:szCs w:val="24"/>
        </w:rPr>
        <w:t xml:space="preserve"> Рад је посвећен испитивању процена студената о пракси рефлективног учења. Резултати емпиријског истраживања указују на то да методе рефлективног учења позитивно утичу на резултате учења, као и на то да студенти позитивно процењују примену наведених метода.</w:t>
      </w:r>
    </w:p>
    <w:p w:rsidR="00191769" w:rsidRPr="0091782D" w:rsidRDefault="00191769" w:rsidP="002C6D1B">
      <w:pPr>
        <w:jc w:val="both"/>
        <w:rPr>
          <w:rFonts w:ascii="Times New Roman" w:hAnsi="Times New Roman" w:cs="Times New Roman"/>
          <w:sz w:val="24"/>
          <w:szCs w:val="24"/>
        </w:rPr>
      </w:pPr>
      <w:r w:rsidRPr="0091782D">
        <w:rPr>
          <w:rFonts w:ascii="Times New Roman" w:hAnsi="Times New Roman" w:cs="Times New Roman"/>
          <w:b/>
          <w:bCs/>
          <w:sz w:val="24"/>
          <w:szCs w:val="24"/>
        </w:rPr>
        <w:t xml:space="preserve">Nikolić Maksić, T. &amp; Ljujić, B. (2010). The Use of Learning Log in Online Education. In R. Penkova, V. Mircheva, N. Tsvetkova &amp; M. Legurska (Eds.), </w:t>
      </w:r>
      <w:r w:rsidRPr="0091782D">
        <w:rPr>
          <w:rFonts w:ascii="Times New Roman" w:hAnsi="Times New Roman" w:cs="Times New Roman"/>
          <w:b/>
          <w:bCs/>
          <w:i/>
          <w:iCs/>
          <w:sz w:val="24"/>
          <w:szCs w:val="24"/>
        </w:rPr>
        <w:t>ICT in the Education of the Balkan Countries</w:t>
      </w:r>
      <w:r w:rsidRPr="0091782D">
        <w:rPr>
          <w:rFonts w:ascii="Times New Roman" w:hAnsi="Times New Roman" w:cs="Times New Roman"/>
          <w:b/>
          <w:bCs/>
          <w:sz w:val="24"/>
          <w:szCs w:val="24"/>
        </w:rPr>
        <w:t xml:space="preserve"> (pp. 109-112). Varna: BASOPED.</w:t>
      </w:r>
      <w:r>
        <w:rPr>
          <w:rFonts w:ascii="Times New Roman" w:hAnsi="Times New Roman" w:cs="Times New Roman"/>
          <w:b/>
          <w:bCs/>
          <w:sz w:val="24"/>
          <w:szCs w:val="24"/>
        </w:rPr>
        <w:t xml:space="preserve"> </w:t>
      </w:r>
      <w:r>
        <w:rPr>
          <w:rFonts w:ascii="Times New Roman" w:hAnsi="Times New Roman" w:cs="Times New Roman"/>
          <w:sz w:val="24"/>
          <w:szCs w:val="24"/>
        </w:rPr>
        <w:t>Рад је посвећен испитивању односа студената према вођењу виртуелног дневника учења као рефлективној методи која има позитиван утицај на резултате учења. Резултати емпиријског истраживања указују на то да је виртуелни дневник учења позитивно процењен у различитим сегментима од стране студената и да представља методу коју студенти радо прихватају.</w:t>
      </w:r>
    </w:p>
    <w:p w:rsidR="00191769" w:rsidRPr="0091782D" w:rsidRDefault="00191769" w:rsidP="002C6D1B">
      <w:pPr>
        <w:jc w:val="both"/>
        <w:rPr>
          <w:rFonts w:ascii="Times New Roman" w:hAnsi="Times New Roman" w:cs="Times New Roman"/>
          <w:sz w:val="24"/>
          <w:szCs w:val="24"/>
        </w:rPr>
      </w:pPr>
      <w:r w:rsidRPr="0091782D">
        <w:rPr>
          <w:rFonts w:ascii="Times New Roman" w:hAnsi="Times New Roman" w:cs="Times New Roman"/>
          <w:b/>
          <w:bCs/>
          <w:sz w:val="24"/>
          <w:szCs w:val="24"/>
        </w:rPr>
        <w:t xml:space="preserve">Ljujić, B. (2011). Students Evaluation of Educational Work in Computer Classroom and Implications for Its Enhancement. In A. Pejatović (Ed.), </w:t>
      </w:r>
      <w:r w:rsidRPr="0091782D">
        <w:rPr>
          <w:rFonts w:ascii="Times New Roman" w:hAnsi="Times New Roman" w:cs="Times New Roman"/>
          <w:b/>
          <w:bCs/>
          <w:i/>
          <w:iCs/>
          <w:sz w:val="24"/>
          <w:szCs w:val="24"/>
        </w:rPr>
        <w:t>Evaluation in Education in the Balkan Countries</w:t>
      </w:r>
      <w:r w:rsidRPr="0091782D">
        <w:rPr>
          <w:rFonts w:ascii="Times New Roman" w:hAnsi="Times New Roman" w:cs="Times New Roman"/>
          <w:b/>
          <w:bCs/>
          <w:sz w:val="24"/>
          <w:szCs w:val="24"/>
        </w:rPr>
        <w:t xml:space="preserve"> (pp. 457-463). Belgrade: Institute for Pedagogy and Andragogy Faculty of Philosophy University of Belgrade.</w:t>
      </w:r>
      <w:r>
        <w:rPr>
          <w:rFonts w:ascii="Times New Roman" w:hAnsi="Times New Roman" w:cs="Times New Roman"/>
          <w:b/>
          <w:bCs/>
          <w:sz w:val="24"/>
          <w:szCs w:val="24"/>
        </w:rPr>
        <w:t xml:space="preserve"> </w:t>
      </w:r>
      <w:r>
        <w:rPr>
          <w:rFonts w:ascii="Times New Roman" w:hAnsi="Times New Roman" w:cs="Times New Roman"/>
          <w:sz w:val="24"/>
          <w:szCs w:val="24"/>
        </w:rPr>
        <w:t>Рад је посвећен анализи студентске процене појединих елемената рада у компјутерским учионицама. Резултати емпиријског истраживања указују на потребу за променама у домену образовне интеракције у високошколском образовању које се у савременом свету све више одвија у технолошки обогаћеним образовним окружењима.</w:t>
      </w: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M34</w:t>
      </w:r>
    </w:p>
    <w:p w:rsidR="00191769" w:rsidRPr="00392121" w:rsidRDefault="00191769" w:rsidP="002C6D1B">
      <w:pPr>
        <w:jc w:val="both"/>
        <w:rPr>
          <w:rFonts w:ascii="Times New Roman" w:hAnsi="Times New Roman" w:cs="Times New Roman"/>
          <w:b/>
          <w:bCs/>
          <w:sz w:val="24"/>
          <w:szCs w:val="24"/>
        </w:rPr>
      </w:pPr>
      <w:r w:rsidRPr="00392121">
        <w:rPr>
          <w:rFonts w:ascii="Times New Roman" w:hAnsi="Times New Roman" w:cs="Times New Roman"/>
          <w:b/>
          <w:bCs/>
          <w:sz w:val="24"/>
          <w:szCs w:val="24"/>
        </w:rPr>
        <w:t xml:space="preserve">Nikolić-Maksić, T., Ljujić, B. &amp; Maksimović, M. (2012). </w:t>
      </w:r>
      <w:r w:rsidRPr="00392121">
        <w:rPr>
          <w:rFonts w:ascii="Times New Roman" w:hAnsi="Times New Roman" w:cs="Times New Roman"/>
          <w:b/>
          <w:bCs/>
          <w:i/>
          <w:iCs/>
          <w:sz w:val="24"/>
          <w:szCs w:val="24"/>
        </w:rPr>
        <w:t>Reflective Learning Practice in Higher Education. In Book of abstracts: Educational reform in the 21st century in Balkan countries</w:t>
      </w:r>
      <w:r w:rsidRPr="00392121">
        <w:rPr>
          <w:rFonts w:ascii="Times New Roman" w:hAnsi="Times New Roman" w:cs="Times New Roman"/>
          <w:b/>
          <w:bCs/>
          <w:sz w:val="24"/>
          <w:szCs w:val="24"/>
        </w:rPr>
        <w:t xml:space="preserve"> (pp. 94). Bucharest: Balkan society for pedagogy and education: The University of South-East Europe Lumina.</w:t>
      </w:r>
    </w:p>
    <w:p w:rsidR="00191769" w:rsidRPr="00392121" w:rsidRDefault="00191769" w:rsidP="002C6D1B">
      <w:pPr>
        <w:jc w:val="both"/>
        <w:rPr>
          <w:rFonts w:ascii="Times New Roman" w:hAnsi="Times New Roman" w:cs="Times New Roman"/>
          <w:b/>
          <w:bCs/>
          <w:sz w:val="24"/>
          <w:szCs w:val="24"/>
        </w:rPr>
      </w:pPr>
      <w:r w:rsidRPr="00392121">
        <w:rPr>
          <w:rFonts w:ascii="Times New Roman" w:hAnsi="Times New Roman" w:cs="Times New Roman"/>
          <w:b/>
          <w:bCs/>
          <w:sz w:val="24"/>
          <w:szCs w:val="24"/>
        </w:rPr>
        <w:t xml:space="preserve">Ljujić, B. (2011). Students Evaluation of Educational Work in Computer Classroom and Implications for Its Enhancement. In A. Pejatović (Ed.), </w:t>
      </w:r>
      <w:r w:rsidRPr="00392121">
        <w:rPr>
          <w:rFonts w:ascii="Times New Roman" w:hAnsi="Times New Roman" w:cs="Times New Roman"/>
          <w:b/>
          <w:bCs/>
          <w:i/>
          <w:iCs/>
          <w:sz w:val="24"/>
          <w:szCs w:val="24"/>
        </w:rPr>
        <w:t>Evaluation in Education in the Balkan Countries: Book of Abstracts</w:t>
      </w:r>
      <w:r w:rsidRPr="00392121">
        <w:rPr>
          <w:rFonts w:ascii="Times New Roman" w:hAnsi="Times New Roman" w:cs="Times New Roman"/>
          <w:b/>
          <w:bCs/>
          <w:sz w:val="24"/>
          <w:szCs w:val="24"/>
        </w:rPr>
        <w:t xml:space="preserve"> (pp. 83-84). Belgrade: Institute for Pedagogy and Andragogy Faculty of Philosophy University of Belgrade.</w:t>
      </w:r>
    </w:p>
    <w:p w:rsidR="00191769" w:rsidRPr="00392121" w:rsidRDefault="00191769" w:rsidP="002C6D1B">
      <w:pPr>
        <w:jc w:val="both"/>
        <w:rPr>
          <w:rFonts w:ascii="Times New Roman" w:hAnsi="Times New Roman" w:cs="Times New Roman"/>
          <w:b/>
          <w:bCs/>
          <w:sz w:val="24"/>
          <w:szCs w:val="24"/>
        </w:rPr>
      </w:pPr>
      <w:r w:rsidRPr="00392121">
        <w:rPr>
          <w:rFonts w:ascii="Times New Roman" w:hAnsi="Times New Roman" w:cs="Times New Roman"/>
          <w:b/>
          <w:bCs/>
          <w:sz w:val="24"/>
          <w:szCs w:val="24"/>
        </w:rPr>
        <w:t xml:space="preserve">Ljujić, B. (2015). Issues in Adult Education Empirical Research via Internet. In: A. Pejatović &amp; V. Orlović Lovren (Eds.), </w:t>
      </w:r>
      <w:r w:rsidRPr="00392121">
        <w:rPr>
          <w:rFonts w:ascii="Times New Roman" w:hAnsi="Times New Roman" w:cs="Times New Roman"/>
          <w:b/>
          <w:bCs/>
          <w:i/>
          <w:iCs/>
          <w:sz w:val="24"/>
          <w:szCs w:val="24"/>
        </w:rPr>
        <w:t>Empirical Research In Adult Learning and Education – Book of Abstracts</w:t>
      </w:r>
      <w:r w:rsidRPr="00392121">
        <w:rPr>
          <w:rFonts w:ascii="Times New Roman" w:hAnsi="Times New Roman" w:cs="Times New Roman"/>
          <w:b/>
          <w:bCs/>
          <w:sz w:val="24"/>
          <w:szCs w:val="24"/>
        </w:rPr>
        <w:t xml:space="preserve"> (pp. 21-22). Belgrade: Department for Pedagogy and Andragogy, Faculty of Philosophy, University of Belgrade Institute for Pedagogy and Andragogy,Faculty of Philosophy, University of Belgrade.</w:t>
      </w:r>
    </w:p>
    <w:p w:rsidR="00191769" w:rsidRPr="00392121" w:rsidRDefault="00191769" w:rsidP="002C6D1B">
      <w:pPr>
        <w:jc w:val="both"/>
        <w:rPr>
          <w:rFonts w:ascii="Times New Roman" w:hAnsi="Times New Roman" w:cs="Times New Roman"/>
          <w:b/>
          <w:bCs/>
          <w:sz w:val="24"/>
          <w:szCs w:val="24"/>
        </w:rPr>
      </w:pPr>
      <w:r w:rsidRPr="00392121">
        <w:rPr>
          <w:rFonts w:ascii="Times New Roman" w:hAnsi="Times New Roman" w:cs="Times New Roman"/>
          <w:b/>
          <w:bCs/>
          <w:sz w:val="24"/>
          <w:szCs w:val="24"/>
        </w:rPr>
        <w:t xml:space="preserve">Ljujić, B. i Nikolić Maksić, T. (2010). Humanost i obrazovanje odraslih u virtuelnom okruženju. U M. Matijević, B. Jevtić i J. Petrović (Ur.), </w:t>
      </w:r>
      <w:r w:rsidRPr="00392121">
        <w:rPr>
          <w:rFonts w:ascii="Times New Roman" w:hAnsi="Times New Roman" w:cs="Times New Roman"/>
          <w:b/>
          <w:bCs/>
          <w:i/>
          <w:iCs/>
          <w:sz w:val="24"/>
          <w:szCs w:val="24"/>
        </w:rPr>
        <w:t>Vaspitanje za humane odnose – problem i perspective: Zbornik rezimea</w:t>
      </w:r>
      <w:r w:rsidRPr="00392121">
        <w:rPr>
          <w:rFonts w:ascii="Times New Roman" w:hAnsi="Times New Roman" w:cs="Times New Roman"/>
          <w:b/>
          <w:bCs/>
          <w:sz w:val="24"/>
          <w:szCs w:val="24"/>
        </w:rPr>
        <w:t xml:space="preserve"> (str. 159-160). Niš: Filozofski fakultet.</w:t>
      </w:r>
    </w:p>
    <w:p w:rsidR="00191769" w:rsidRPr="00392121" w:rsidRDefault="00191769" w:rsidP="002C6D1B">
      <w:pPr>
        <w:jc w:val="both"/>
        <w:rPr>
          <w:rFonts w:ascii="Times New Roman" w:hAnsi="Times New Roman" w:cs="Times New Roman"/>
          <w:b/>
          <w:bCs/>
          <w:sz w:val="24"/>
          <w:szCs w:val="24"/>
        </w:rPr>
      </w:pPr>
      <w:r w:rsidRPr="00392121">
        <w:rPr>
          <w:rFonts w:ascii="Times New Roman" w:hAnsi="Times New Roman" w:cs="Times New Roman"/>
          <w:b/>
          <w:bCs/>
          <w:sz w:val="24"/>
          <w:szCs w:val="24"/>
        </w:rPr>
        <w:t xml:space="preserve">Kačavenda Radić, N., Nikolić Maksić, T. i Ljujić, B. (2010). Nastava u kompjuterskoj učionici – humanistička perspektiva. U M. Matijević, B. Jevtić i J. Petrović (Ur.), </w:t>
      </w:r>
      <w:r w:rsidRPr="00392121">
        <w:rPr>
          <w:rFonts w:ascii="Times New Roman" w:hAnsi="Times New Roman" w:cs="Times New Roman"/>
          <w:b/>
          <w:bCs/>
          <w:i/>
          <w:iCs/>
          <w:sz w:val="24"/>
          <w:szCs w:val="24"/>
        </w:rPr>
        <w:t>Vaspitanje za humane odnose – problem i perspective: Zbornik rezimea</w:t>
      </w:r>
      <w:r w:rsidRPr="00392121">
        <w:rPr>
          <w:rFonts w:ascii="Times New Roman" w:hAnsi="Times New Roman" w:cs="Times New Roman"/>
          <w:b/>
          <w:bCs/>
          <w:sz w:val="24"/>
          <w:szCs w:val="24"/>
        </w:rPr>
        <w:t xml:space="preserve"> (str. 61-62). Niš: Filozofski fakultet.</w:t>
      </w: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M45</w:t>
      </w:r>
    </w:p>
    <w:p w:rsidR="00191769" w:rsidRPr="00925E8A" w:rsidRDefault="00191769" w:rsidP="002C6D1B">
      <w:pPr>
        <w:jc w:val="both"/>
        <w:rPr>
          <w:rFonts w:ascii="Times New Roman" w:hAnsi="Times New Roman" w:cs="Times New Roman"/>
          <w:b/>
          <w:bCs/>
          <w:sz w:val="24"/>
          <w:szCs w:val="24"/>
        </w:rPr>
      </w:pPr>
      <w:r w:rsidRPr="00925E8A">
        <w:rPr>
          <w:rFonts w:ascii="Times New Roman" w:hAnsi="Times New Roman" w:cs="Times New Roman"/>
          <w:b/>
          <w:bCs/>
          <w:sz w:val="24"/>
          <w:szCs w:val="24"/>
        </w:rPr>
        <w:t xml:space="preserve">Kačavenda-Radić, N., Nikolić-Maksić, T. i Ljujić, B. (2012). Komunikaciono-medijsko obrazovanje andragoških profesionalaca – svetske relacije. U Š. Alibabić, S. Medić i B. Bodroški-Spariosu (Ur.), </w:t>
      </w:r>
      <w:r w:rsidRPr="00925E8A">
        <w:rPr>
          <w:rFonts w:ascii="Times New Roman" w:hAnsi="Times New Roman" w:cs="Times New Roman"/>
          <w:b/>
          <w:bCs/>
          <w:i/>
          <w:iCs/>
          <w:sz w:val="24"/>
          <w:szCs w:val="24"/>
        </w:rPr>
        <w:t>Kvalitet u obrazovanju – izazovi i perspective</w:t>
      </w:r>
      <w:r w:rsidRPr="00925E8A">
        <w:rPr>
          <w:rFonts w:ascii="Times New Roman" w:hAnsi="Times New Roman" w:cs="Times New Roman"/>
          <w:b/>
          <w:bCs/>
          <w:sz w:val="24"/>
          <w:szCs w:val="24"/>
        </w:rPr>
        <w:t xml:space="preserve"> (str. 57-79). Beograd: Institut za pedagogiju i andragogiju Filozofskog fakulteta Univerziteta u Beogradu.</w:t>
      </w:r>
      <w:r>
        <w:rPr>
          <w:rFonts w:ascii="Times New Roman" w:hAnsi="Times New Roman" w:cs="Times New Roman"/>
          <w:b/>
          <w:bCs/>
          <w:sz w:val="24"/>
          <w:szCs w:val="24"/>
        </w:rPr>
        <w:t xml:space="preserve"> </w:t>
      </w:r>
      <w:r w:rsidRPr="00925E8A">
        <w:rPr>
          <w:rFonts w:ascii="Times New Roman" w:hAnsi="Times New Roman" w:cs="Times New Roman"/>
          <w:sz w:val="24"/>
          <w:szCs w:val="24"/>
        </w:rPr>
        <w:t>У раду се износе резултати компаративног истраживања чији је предмет комуникационо-медијско образовање андрагошких професионалаца у свету. Сврха истраживачких напора јесте осветљавање позиције комуникационо-медијског образованања у ширем контексту образовног припремања андрагошког кадра. Уочавањем сличности и разлика, циљ је да се критички сагледа постојећа оријентација наставних програма из ове области у иницијалном образовању андрагога које се реализује у нашој земљи ради њеног унапређења.</w:t>
      </w:r>
    </w:p>
    <w:p w:rsidR="00191769" w:rsidRPr="00925E8A" w:rsidRDefault="00191769" w:rsidP="002C6D1B">
      <w:pPr>
        <w:jc w:val="both"/>
        <w:rPr>
          <w:rFonts w:ascii="Times New Roman" w:hAnsi="Times New Roman" w:cs="Times New Roman"/>
          <w:b/>
          <w:bCs/>
          <w:sz w:val="24"/>
          <w:szCs w:val="24"/>
        </w:rPr>
      </w:pPr>
      <w:r w:rsidRPr="00925E8A">
        <w:rPr>
          <w:rFonts w:ascii="Times New Roman" w:hAnsi="Times New Roman" w:cs="Times New Roman"/>
          <w:b/>
          <w:bCs/>
          <w:sz w:val="24"/>
          <w:szCs w:val="24"/>
        </w:rPr>
        <w:t xml:space="preserve">Kačavenda-Radić, N., Nikolić-Maksić, T. i Ljujić, B. (2011). Kvaliet dokoličarskog i komunikaciono-medijskog obrazovanja. U N. Kačavenda-Radić, D. Pavlović-Breneselović i R. Antonijević (Ur.), </w:t>
      </w:r>
      <w:r w:rsidRPr="00925E8A">
        <w:rPr>
          <w:rFonts w:ascii="Times New Roman" w:hAnsi="Times New Roman" w:cs="Times New Roman"/>
          <w:b/>
          <w:bCs/>
          <w:i/>
          <w:iCs/>
          <w:sz w:val="24"/>
          <w:szCs w:val="24"/>
        </w:rPr>
        <w:t>Kvalitet u obrazovanju</w:t>
      </w:r>
      <w:r w:rsidRPr="00925E8A">
        <w:rPr>
          <w:rFonts w:ascii="Times New Roman" w:hAnsi="Times New Roman" w:cs="Times New Roman"/>
          <w:b/>
          <w:bCs/>
          <w:sz w:val="24"/>
          <w:szCs w:val="24"/>
        </w:rPr>
        <w:t xml:space="preserve"> (str. 73-97). Beograd: IPA.</w:t>
      </w:r>
      <w:r>
        <w:rPr>
          <w:rFonts w:ascii="Times New Roman" w:hAnsi="Times New Roman" w:cs="Times New Roman"/>
          <w:b/>
          <w:bCs/>
          <w:sz w:val="24"/>
          <w:szCs w:val="24"/>
        </w:rPr>
        <w:t xml:space="preserve"> </w:t>
      </w:r>
      <w:r w:rsidRPr="00925E8A">
        <w:rPr>
          <w:rFonts w:ascii="Times New Roman" w:hAnsi="Times New Roman" w:cs="Times New Roman"/>
          <w:sz w:val="24"/>
          <w:szCs w:val="24"/>
        </w:rPr>
        <w:t xml:space="preserve">Квалитету доколичарског и комуникационо-медијског образовања се приступа у контексту сложене парадигме квалитета живљења савременог човека. Најпре се анализира квалитет образовања кроз призму квалитета живљења одраслих у слободном времену. Установљен је комплексан интеракцијски, интерферирајући и узрочно-последнични однос. Потом се промишља самоостваривање личности као једне од доминантних одлика квалитета доколичарског образовања. Показало се да се самооствареност јавља као спона између квалитетног образовања и квалитета живљења у слободном времену. </w:t>
      </w:r>
      <w:r>
        <w:rPr>
          <w:rFonts w:ascii="Times New Roman" w:hAnsi="Times New Roman" w:cs="Times New Roman"/>
          <w:sz w:val="24"/>
          <w:szCs w:val="24"/>
        </w:rPr>
        <w:t>Коначно, рад</w:t>
      </w:r>
      <w:r w:rsidRPr="00925E8A">
        <w:rPr>
          <w:rFonts w:ascii="Times New Roman" w:hAnsi="Times New Roman" w:cs="Times New Roman"/>
          <w:sz w:val="24"/>
          <w:szCs w:val="24"/>
        </w:rPr>
        <w:t xml:space="preserve"> је посвећен једној од заједничких компоненти квалитета доколичарског и комуникационо-медијског образовања – означеност стварним и виртуелним светом. Посебно се инсистира на информационо-комуникационо-технолошкој и медијској писмености. Оне су данас предуслов и неопходан елеменат квалитета живљења у свим сегментима, па и у оном који називамо слободно време.</w:t>
      </w:r>
    </w:p>
    <w:p w:rsidR="00191769" w:rsidRPr="00925E8A" w:rsidRDefault="00191769" w:rsidP="002C6D1B">
      <w:pPr>
        <w:jc w:val="both"/>
        <w:rPr>
          <w:rFonts w:ascii="Times New Roman" w:hAnsi="Times New Roman" w:cs="Times New Roman"/>
          <w:b/>
          <w:bCs/>
          <w:sz w:val="24"/>
          <w:szCs w:val="24"/>
        </w:rPr>
      </w:pPr>
      <w:r w:rsidRPr="00925E8A">
        <w:rPr>
          <w:rFonts w:ascii="Times New Roman" w:hAnsi="Times New Roman" w:cs="Times New Roman"/>
          <w:b/>
          <w:bCs/>
          <w:sz w:val="24"/>
          <w:szCs w:val="24"/>
        </w:rPr>
        <w:t xml:space="preserve">Kačavenda-Radić, N., Nikolić-Maksić, Т. i Ljujić, B. (2012). Obrazovanje u paradigmi humanističke refleksije informacionih i komunikacionih tehnologija. U N. Vujisić-Živković, M. Mitrović i K. Ovesni (Ur.), </w:t>
      </w:r>
      <w:r w:rsidRPr="00925E8A">
        <w:rPr>
          <w:rFonts w:ascii="Times New Roman" w:hAnsi="Times New Roman" w:cs="Times New Roman"/>
          <w:b/>
          <w:bCs/>
          <w:i/>
          <w:iCs/>
          <w:sz w:val="24"/>
          <w:szCs w:val="24"/>
        </w:rPr>
        <w:t>Posebna pitanja kvaliteta u obrazovanju</w:t>
      </w:r>
      <w:r w:rsidRPr="00925E8A">
        <w:rPr>
          <w:rFonts w:ascii="Times New Roman" w:hAnsi="Times New Roman" w:cs="Times New Roman"/>
          <w:b/>
          <w:bCs/>
          <w:sz w:val="24"/>
          <w:szCs w:val="24"/>
        </w:rPr>
        <w:t xml:space="preserve"> (str. 77-97). Beograd: Institut za pedagogiju i andragogiju Filozofskog fakulteta Univerziteta u Beogradu.</w:t>
      </w:r>
      <w:r>
        <w:rPr>
          <w:rFonts w:ascii="Times New Roman" w:hAnsi="Times New Roman" w:cs="Times New Roman"/>
          <w:b/>
          <w:bCs/>
          <w:sz w:val="24"/>
          <w:szCs w:val="24"/>
        </w:rPr>
        <w:t xml:space="preserve"> </w:t>
      </w:r>
      <w:r w:rsidRPr="00925E8A">
        <w:rPr>
          <w:rFonts w:ascii="Times New Roman" w:hAnsi="Times New Roman" w:cs="Times New Roman"/>
          <w:sz w:val="24"/>
          <w:szCs w:val="24"/>
        </w:rPr>
        <w:t>У контексту хуманистичког промишљања улоге и утицаја који медији и нове технологије имају на савремени свет, у низу других, незаобилазна су питања вредносног и етичког аспекта медијског образовања, с једне стране, као и разматрање савремених образовних политика које су продукт све шире примене и важности правилне употребе информационо-комуникационих технологија у образовању. Управо су ови проблеми у фокусу интересовања</w:t>
      </w:r>
      <w:r>
        <w:rPr>
          <w:rFonts w:ascii="Times New Roman" w:hAnsi="Times New Roman" w:cs="Times New Roman"/>
          <w:sz w:val="24"/>
          <w:szCs w:val="24"/>
        </w:rPr>
        <w:t xml:space="preserve"> аутора</w:t>
      </w:r>
      <w:r w:rsidRPr="00925E8A">
        <w:rPr>
          <w:rFonts w:ascii="Times New Roman" w:hAnsi="Times New Roman" w:cs="Times New Roman"/>
          <w:sz w:val="24"/>
          <w:szCs w:val="24"/>
        </w:rPr>
        <w:t xml:space="preserve"> у овом раду.</w:t>
      </w:r>
    </w:p>
    <w:p w:rsidR="00191769" w:rsidRPr="00F86E1E" w:rsidRDefault="00191769" w:rsidP="002C6D1B">
      <w:pPr>
        <w:jc w:val="both"/>
        <w:rPr>
          <w:rFonts w:ascii="Times New Roman" w:hAnsi="Times New Roman" w:cs="Times New Roman"/>
          <w:b/>
          <w:bCs/>
          <w:sz w:val="24"/>
          <w:szCs w:val="24"/>
        </w:rPr>
      </w:pPr>
      <w:r w:rsidRPr="00F86E1E">
        <w:rPr>
          <w:rFonts w:ascii="Times New Roman" w:hAnsi="Times New Roman" w:cs="Times New Roman"/>
          <w:b/>
          <w:bCs/>
          <w:sz w:val="24"/>
          <w:szCs w:val="24"/>
        </w:rPr>
        <w:t xml:space="preserve">Kаčavenda-Radić, N., Nikolić-Maksić, T. i Ljujić, B. (2014). Komponente kvaliteta komunikaciono-medijskog obrazovanja. U B. Knežic, A. Pejatović i Z. Milošević (Ur.), </w:t>
      </w:r>
      <w:r w:rsidRPr="00F86E1E">
        <w:rPr>
          <w:rFonts w:ascii="Times New Roman" w:hAnsi="Times New Roman" w:cs="Times New Roman"/>
          <w:b/>
          <w:bCs/>
          <w:i/>
          <w:iCs/>
          <w:sz w:val="24"/>
          <w:szCs w:val="24"/>
        </w:rPr>
        <w:t>Modeli procenjivanja i strategije unapredivanja kvaliteta obrazovanja odraslih u Srbiji</w:t>
      </w:r>
      <w:r w:rsidRPr="00F86E1E">
        <w:rPr>
          <w:rFonts w:ascii="Times New Roman" w:hAnsi="Times New Roman" w:cs="Times New Roman"/>
          <w:b/>
          <w:bCs/>
          <w:sz w:val="24"/>
          <w:szCs w:val="24"/>
        </w:rPr>
        <w:t xml:space="preserve"> (str. 69-92). Beograd: Institut za pedagogiju i andragogiju Filozofskog fakulteta Univerziteta u Beogradu.</w:t>
      </w:r>
      <w:r>
        <w:rPr>
          <w:rFonts w:ascii="Times New Roman" w:hAnsi="Times New Roman" w:cs="Times New Roman"/>
          <w:b/>
          <w:bCs/>
          <w:sz w:val="24"/>
          <w:szCs w:val="24"/>
        </w:rPr>
        <w:t xml:space="preserve"> </w:t>
      </w:r>
      <w:r w:rsidRPr="00985AAA">
        <w:rPr>
          <w:rFonts w:ascii="Times New Roman" w:hAnsi="Times New Roman" w:cs="Times New Roman"/>
          <w:sz w:val="24"/>
          <w:szCs w:val="24"/>
        </w:rPr>
        <w:t xml:space="preserve">Компоненте квалитета комуникационо-медијског образовања су разлучене и објашњене на основу могућности развоја људских потенцијала и самоостварења као највишег смисла образовања уопште. </w:t>
      </w:r>
      <w:r>
        <w:rPr>
          <w:rFonts w:ascii="Times New Roman" w:hAnsi="Times New Roman" w:cs="Times New Roman"/>
          <w:sz w:val="24"/>
          <w:szCs w:val="24"/>
        </w:rPr>
        <w:t>У раду је спецификовано и анализирано</w:t>
      </w:r>
      <w:r w:rsidRPr="00985AAA">
        <w:rPr>
          <w:rFonts w:ascii="Times New Roman" w:hAnsi="Times New Roman" w:cs="Times New Roman"/>
          <w:sz w:val="24"/>
          <w:szCs w:val="24"/>
        </w:rPr>
        <w:t xml:space="preserve"> осам следећих компоненти које карактеришу квалитет комуникационо-медијског образовања: вредносна обојеност – пожељна преференција са когнитивним, мотивационим и емоционалним аспектом; развој потенцијала и самоостваривање личности; оквир могућног (друштвено-културна условљеност, историчност, класност и сл, научно-технолошка, образовно-технолошка, те комуникационо-технолошка и медијска условљеност, стратегијска усмереност); релативност и променљивост; континуираност и трајност; развојност у квантитативном и квалитативном смислу; различитост по општости и упоредивост степена; означеност стварним и виртуелним светом.</w:t>
      </w:r>
    </w:p>
    <w:p w:rsidR="00191769" w:rsidRDefault="00191769" w:rsidP="002C6D1B">
      <w:pPr>
        <w:jc w:val="both"/>
        <w:rPr>
          <w:rFonts w:ascii="Times New Roman" w:hAnsi="Times New Roman" w:cs="Times New Roman"/>
          <w:b/>
          <w:bCs/>
          <w:sz w:val="24"/>
          <w:szCs w:val="24"/>
        </w:rPr>
      </w:pPr>
    </w:p>
    <w:p w:rsidR="00191769" w:rsidRDefault="00191769" w:rsidP="002C6D1B">
      <w:pPr>
        <w:jc w:val="both"/>
        <w:rPr>
          <w:rFonts w:ascii="Times New Roman" w:hAnsi="Times New Roman" w:cs="Times New Roman"/>
          <w:b/>
          <w:bCs/>
          <w:sz w:val="24"/>
          <w:szCs w:val="24"/>
        </w:rPr>
      </w:pP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M51</w:t>
      </w:r>
    </w:p>
    <w:p w:rsidR="00191769" w:rsidRPr="00652FAC" w:rsidRDefault="00191769" w:rsidP="002C6D1B">
      <w:pPr>
        <w:jc w:val="both"/>
        <w:rPr>
          <w:rFonts w:ascii="Times New Roman" w:hAnsi="Times New Roman" w:cs="Times New Roman"/>
          <w:sz w:val="24"/>
          <w:szCs w:val="24"/>
        </w:rPr>
      </w:pPr>
      <w:r w:rsidRPr="00A411A6">
        <w:rPr>
          <w:rFonts w:ascii="Times New Roman" w:hAnsi="Times New Roman" w:cs="Times New Roman"/>
          <w:b/>
          <w:bCs/>
          <w:sz w:val="24"/>
          <w:szCs w:val="24"/>
        </w:rPr>
        <w:t xml:space="preserve">Miljković, J. i Ljujić, B. (2012). Informaciono-komunikacione tehnologije (IKT) imenadžment u obrazovanju. </w:t>
      </w:r>
      <w:r w:rsidRPr="00A411A6">
        <w:rPr>
          <w:rFonts w:ascii="Times New Roman" w:hAnsi="Times New Roman" w:cs="Times New Roman"/>
          <w:b/>
          <w:bCs/>
          <w:i/>
          <w:iCs/>
          <w:sz w:val="24"/>
          <w:szCs w:val="24"/>
        </w:rPr>
        <w:t>Pedagogija</w:t>
      </w:r>
      <w:r w:rsidRPr="00A411A6">
        <w:rPr>
          <w:rFonts w:ascii="Times New Roman" w:hAnsi="Times New Roman" w:cs="Times New Roman"/>
          <w:b/>
          <w:bCs/>
          <w:sz w:val="24"/>
          <w:szCs w:val="24"/>
        </w:rPr>
        <w:t>, 67(1), 20-30.</w:t>
      </w:r>
      <w:r>
        <w:rPr>
          <w:rFonts w:ascii="Times New Roman" w:hAnsi="Times New Roman" w:cs="Times New Roman"/>
          <w:sz w:val="24"/>
          <w:szCs w:val="24"/>
        </w:rPr>
        <w:t xml:space="preserve"> Овај рад представља покушај сагледавања</w:t>
      </w:r>
      <w:r w:rsidRPr="00652FAC">
        <w:rPr>
          <w:rFonts w:ascii="Times New Roman" w:hAnsi="Times New Roman" w:cs="Times New Roman"/>
          <w:sz w:val="24"/>
          <w:szCs w:val="24"/>
        </w:rPr>
        <w:t xml:space="preserve"> међуоднос</w:t>
      </w:r>
      <w:r>
        <w:rPr>
          <w:rFonts w:ascii="Times New Roman" w:hAnsi="Times New Roman" w:cs="Times New Roman"/>
          <w:sz w:val="24"/>
          <w:szCs w:val="24"/>
        </w:rPr>
        <w:t>а</w:t>
      </w:r>
      <w:r w:rsidRPr="00652FAC">
        <w:rPr>
          <w:rFonts w:ascii="Times New Roman" w:hAnsi="Times New Roman" w:cs="Times New Roman"/>
          <w:sz w:val="24"/>
          <w:szCs w:val="24"/>
        </w:rPr>
        <w:t xml:space="preserve"> два феномена: информационо комуникационих технологија (ИКТ) и менаџмента у образовању. ИКТ се у раду посматрају и као средство којим се може унапредити управљачка делатност, али и као садржај (предмет) образовне делатности, док се управљање образовањем разматра на три нивоа: системском, институционалном и програмском.</w:t>
      </w: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M52</w:t>
      </w:r>
    </w:p>
    <w:p w:rsidR="00191769" w:rsidRPr="00E368FB" w:rsidRDefault="00191769" w:rsidP="002C6D1B">
      <w:pPr>
        <w:jc w:val="both"/>
        <w:rPr>
          <w:rFonts w:ascii="Times New Roman" w:hAnsi="Times New Roman" w:cs="Times New Roman"/>
          <w:sz w:val="24"/>
          <w:szCs w:val="24"/>
        </w:rPr>
      </w:pPr>
      <w:r w:rsidRPr="00E368FB">
        <w:rPr>
          <w:rFonts w:ascii="Times New Roman" w:hAnsi="Times New Roman" w:cs="Times New Roman"/>
          <w:b/>
          <w:bCs/>
          <w:sz w:val="24"/>
          <w:szCs w:val="24"/>
        </w:rPr>
        <w:t xml:space="preserve">Kačavenda Radić, N., Nikolić Maksić, T. i Ljujić, B. (2011). Alternatini pristupi obrazovanju odraslih: učenje bazirano na računarskoj igri”, </w:t>
      </w:r>
      <w:r w:rsidRPr="00E368FB">
        <w:rPr>
          <w:rFonts w:ascii="Times New Roman" w:hAnsi="Times New Roman" w:cs="Times New Roman"/>
          <w:b/>
          <w:bCs/>
          <w:i/>
          <w:iCs/>
          <w:sz w:val="24"/>
          <w:szCs w:val="24"/>
        </w:rPr>
        <w:t>Inovacije u nastavi</w:t>
      </w:r>
      <w:r w:rsidRPr="00E368FB">
        <w:rPr>
          <w:rFonts w:ascii="Times New Roman" w:hAnsi="Times New Roman" w:cs="Times New Roman"/>
          <w:b/>
          <w:bCs/>
          <w:sz w:val="24"/>
          <w:szCs w:val="24"/>
        </w:rPr>
        <w:t>, 24(3), 19-29.</w:t>
      </w:r>
      <w:r>
        <w:rPr>
          <w:rFonts w:ascii="Times New Roman" w:hAnsi="Times New Roman" w:cs="Times New Roman"/>
          <w:b/>
          <w:bCs/>
          <w:sz w:val="24"/>
          <w:szCs w:val="24"/>
        </w:rPr>
        <w:t xml:space="preserve"> </w:t>
      </w:r>
      <w:r w:rsidRPr="00E368FB">
        <w:rPr>
          <w:rFonts w:ascii="Times New Roman" w:hAnsi="Times New Roman" w:cs="Times New Roman"/>
          <w:sz w:val="24"/>
          <w:szCs w:val="24"/>
        </w:rPr>
        <w:t>Основни циљ овог рада јесте подстицај интересовања наше образовне јавности, посебно у домену образовања одраслих, за ’другачији’ приступ образов</w:t>
      </w:r>
      <w:r>
        <w:rPr>
          <w:rFonts w:ascii="Times New Roman" w:hAnsi="Times New Roman" w:cs="Times New Roman"/>
          <w:sz w:val="24"/>
          <w:szCs w:val="24"/>
        </w:rPr>
        <w:t>ању и учењу. Предмет је, дакле,</w:t>
      </w:r>
      <w:r w:rsidRPr="00E368FB">
        <w:rPr>
          <w:rFonts w:ascii="Times New Roman" w:hAnsi="Times New Roman" w:cs="Times New Roman"/>
          <w:sz w:val="24"/>
          <w:szCs w:val="24"/>
        </w:rPr>
        <w:t xml:space="preserve"> учење засновано на компјутерској игри (</w:t>
      </w:r>
      <w:r w:rsidRPr="009C603E">
        <w:rPr>
          <w:rFonts w:ascii="Times New Roman" w:hAnsi="Times New Roman" w:cs="Times New Roman"/>
          <w:i/>
          <w:iCs/>
          <w:sz w:val="24"/>
          <w:szCs w:val="24"/>
        </w:rPr>
        <w:t>games-based learning</w:t>
      </w:r>
      <w:r w:rsidRPr="00E368FB">
        <w:rPr>
          <w:rFonts w:ascii="Times New Roman" w:hAnsi="Times New Roman" w:cs="Times New Roman"/>
          <w:sz w:val="24"/>
          <w:szCs w:val="24"/>
        </w:rPr>
        <w:t>). Судећи по енормном умножавању литературе у последњих неколико година, реч је о веома актуелном феномену који се повезује са настанком новог стила учења.</w:t>
      </w:r>
      <w:r w:rsidRPr="00E368FB">
        <w:rPr>
          <w:rFonts w:ascii="Times New Roman" w:hAnsi="Times New Roman" w:cs="Times New Roman"/>
          <w:b/>
          <w:bCs/>
          <w:sz w:val="24"/>
          <w:szCs w:val="24"/>
        </w:rPr>
        <w:t xml:space="preserve">  </w:t>
      </w: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M53</w:t>
      </w:r>
    </w:p>
    <w:p w:rsidR="00191769" w:rsidRPr="009C603E" w:rsidRDefault="00191769" w:rsidP="002C6D1B">
      <w:pPr>
        <w:jc w:val="both"/>
        <w:rPr>
          <w:rFonts w:ascii="Times New Roman" w:hAnsi="Times New Roman" w:cs="Times New Roman"/>
          <w:b/>
          <w:bCs/>
          <w:sz w:val="24"/>
          <w:szCs w:val="24"/>
        </w:rPr>
      </w:pPr>
      <w:r w:rsidRPr="009C603E">
        <w:rPr>
          <w:rFonts w:ascii="Times New Roman" w:hAnsi="Times New Roman" w:cs="Times New Roman"/>
          <w:b/>
          <w:bCs/>
          <w:sz w:val="24"/>
          <w:szCs w:val="24"/>
        </w:rPr>
        <w:t xml:space="preserve">Ljujić, B. (2011). Menadžerske kompetencije instruktora u online obrazovanju odraslih. </w:t>
      </w:r>
      <w:r w:rsidRPr="009C603E">
        <w:rPr>
          <w:rFonts w:ascii="Times New Roman" w:hAnsi="Times New Roman" w:cs="Times New Roman"/>
          <w:b/>
          <w:bCs/>
          <w:i/>
          <w:iCs/>
          <w:sz w:val="24"/>
          <w:szCs w:val="24"/>
        </w:rPr>
        <w:t>Obrazovanje odraslih</w:t>
      </w:r>
      <w:r w:rsidRPr="009C603E">
        <w:rPr>
          <w:rFonts w:ascii="Times New Roman" w:hAnsi="Times New Roman" w:cs="Times New Roman"/>
          <w:b/>
          <w:bCs/>
          <w:sz w:val="24"/>
          <w:szCs w:val="24"/>
        </w:rPr>
        <w:t>, 11(1), 47-62.</w:t>
      </w:r>
    </w:p>
    <w:p w:rsidR="00191769" w:rsidRPr="009C603E" w:rsidRDefault="00191769" w:rsidP="002C6D1B">
      <w:pPr>
        <w:jc w:val="both"/>
        <w:rPr>
          <w:rFonts w:ascii="Times New Roman" w:hAnsi="Times New Roman" w:cs="Times New Roman"/>
          <w:b/>
          <w:bCs/>
          <w:sz w:val="24"/>
          <w:szCs w:val="24"/>
        </w:rPr>
      </w:pPr>
      <w:r w:rsidRPr="009C603E">
        <w:rPr>
          <w:rFonts w:ascii="Times New Roman" w:hAnsi="Times New Roman" w:cs="Times New Roman"/>
          <w:b/>
          <w:bCs/>
          <w:sz w:val="24"/>
          <w:szCs w:val="24"/>
        </w:rPr>
        <w:t xml:space="preserve">Ljujić, B. (2017). Upotreba Interneta u obrazovanju odraslih: istorijsko-organizaciona perspektiva. </w:t>
      </w:r>
      <w:r w:rsidRPr="009C603E">
        <w:rPr>
          <w:rFonts w:ascii="Times New Roman" w:hAnsi="Times New Roman" w:cs="Times New Roman"/>
          <w:b/>
          <w:bCs/>
          <w:i/>
          <w:iCs/>
          <w:sz w:val="24"/>
          <w:szCs w:val="24"/>
        </w:rPr>
        <w:t>Obrazovanje odraslih</w:t>
      </w:r>
      <w:r w:rsidRPr="009C603E">
        <w:rPr>
          <w:rFonts w:ascii="Times New Roman" w:hAnsi="Times New Roman" w:cs="Times New Roman"/>
          <w:b/>
          <w:bCs/>
          <w:sz w:val="24"/>
          <w:szCs w:val="24"/>
        </w:rPr>
        <w:t>, 17(1-2), 35-52.</w:t>
      </w:r>
    </w:p>
    <w:p w:rsidR="00191769" w:rsidRPr="009C603E" w:rsidRDefault="00191769" w:rsidP="002C6D1B">
      <w:pPr>
        <w:jc w:val="both"/>
        <w:rPr>
          <w:rFonts w:ascii="Times New Roman" w:hAnsi="Times New Roman" w:cs="Times New Roman"/>
          <w:b/>
          <w:bCs/>
          <w:sz w:val="24"/>
          <w:szCs w:val="24"/>
        </w:rPr>
      </w:pPr>
      <w:r w:rsidRPr="009C603E">
        <w:rPr>
          <w:rFonts w:ascii="Times New Roman" w:hAnsi="Times New Roman" w:cs="Times New Roman"/>
          <w:b/>
          <w:bCs/>
          <w:sz w:val="24"/>
          <w:szCs w:val="24"/>
        </w:rPr>
        <w:t xml:space="preserve">Ljujić, B., Nikolić-Maksić, Т. i Maksimović, М. (2012). Epistemološke osnove istraživanja u obrazovanju odraslih, </w:t>
      </w:r>
      <w:r w:rsidRPr="009C603E">
        <w:rPr>
          <w:rFonts w:ascii="Times New Roman" w:hAnsi="Times New Roman" w:cs="Times New Roman"/>
          <w:b/>
          <w:bCs/>
          <w:i/>
          <w:iCs/>
          <w:sz w:val="24"/>
          <w:szCs w:val="24"/>
        </w:rPr>
        <w:t>Obrazovanje odraslih</w:t>
      </w:r>
      <w:r>
        <w:rPr>
          <w:rFonts w:ascii="Times New Roman" w:hAnsi="Times New Roman" w:cs="Times New Roman"/>
          <w:b/>
          <w:bCs/>
          <w:sz w:val="24"/>
          <w:szCs w:val="24"/>
        </w:rPr>
        <w:t>,  12</w:t>
      </w:r>
      <w:r w:rsidRPr="009C603E">
        <w:rPr>
          <w:rFonts w:ascii="Times New Roman" w:hAnsi="Times New Roman" w:cs="Times New Roman"/>
          <w:b/>
          <w:bCs/>
          <w:sz w:val="24"/>
          <w:szCs w:val="24"/>
        </w:rPr>
        <w:t>(1), 61-78.</w:t>
      </w: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M63</w:t>
      </w:r>
    </w:p>
    <w:p w:rsidR="00191769" w:rsidRPr="009C603E" w:rsidRDefault="00191769" w:rsidP="002C6D1B">
      <w:pPr>
        <w:jc w:val="both"/>
        <w:rPr>
          <w:rFonts w:ascii="Times New Roman" w:hAnsi="Times New Roman" w:cs="Times New Roman"/>
          <w:b/>
          <w:bCs/>
          <w:sz w:val="24"/>
          <w:szCs w:val="24"/>
        </w:rPr>
      </w:pPr>
      <w:r w:rsidRPr="009C603E">
        <w:rPr>
          <w:rFonts w:ascii="Times New Roman" w:hAnsi="Times New Roman" w:cs="Times New Roman"/>
          <w:b/>
          <w:bCs/>
          <w:sz w:val="24"/>
          <w:szCs w:val="24"/>
        </w:rPr>
        <w:t xml:space="preserve">Ljujić, B. (2013). Kompjuterska pismenost studenata i procena značaja interakcije u kompjuterskim učionicama. U Ž. Krnjaja, D. Pavlović Breneselović i K. Popović (Ur.), </w:t>
      </w:r>
      <w:r w:rsidRPr="009C603E">
        <w:rPr>
          <w:rFonts w:ascii="Times New Roman" w:hAnsi="Times New Roman" w:cs="Times New Roman"/>
          <w:b/>
          <w:bCs/>
          <w:i/>
          <w:iCs/>
          <w:sz w:val="24"/>
          <w:szCs w:val="24"/>
        </w:rPr>
        <w:t>Nacionalni naučni skup Januarski susreti pedagoga "Pedagog između teorije i prakse" (zbornik radova)</w:t>
      </w:r>
      <w:r w:rsidRPr="009C603E">
        <w:rPr>
          <w:rFonts w:ascii="Times New Roman" w:hAnsi="Times New Roman" w:cs="Times New Roman"/>
          <w:b/>
          <w:bCs/>
          <w:sz w:val="24"/>
          <w:szCs w:val="24"/>
        </w:rPr>
        <w:t xml:space="preserve"> (str. 205-210). Beograd: Filozofski fakultet i Institut za pedagogiju i andragogiju.</w:t>
      </w:r>
    </w:p>
    <w:p w:rsidR="00191769" w:rsidRPr="002C6D1B" w:rsidRDefault="00191769" w:rsidP="002C6D1B">
      <w:pPr>
        <w:jc w:val="both"/>
        <w:rPr>
          <w:rFonts w:ascii="Times New Roman" w:hAnsi="Times New Roman" w:cs="Times New Roman"/>
          <w:b/>
          <w:bCs/>
          <w:sz w:val="24"/>
          <w:szCs w:val="24"/>
        </w:rPr>
      </w:pPr>
      <w:r w:rsidRPr="002C6D1B">
        <w:rPr>
          <w:rFonts w:ascii="Times New Roman" w:hAnsi="Times New Roman" w:cs="Times New Roman"/>
          <w:b/>
          <w:bCs/>
          <w:sz w:val="24"/>
          <w:szCs w:val="24"/>
        </w:rPr>
        <w:t>M70</w:t>
      </w:r>
    </w:p>
    <w:p w:rsidR="00191769" w:rsidRPr="009C603E" w:rsidRDefault="00191769" w:rsidP="00695D3E">
      <w:pPr>
        <w:jc w:val="both"/>
        <w:rPr>
          <w:rFonts w:ascii="Times New Roman" w:hAnsi="Times New Roman" w:cs="Times New Roman"/>
          <w:b/>
          <w:bCs/>
          <w:sz w:val="24"/>
          <w:szCs w:val="24"/>
        </w:rPr>
      </w:pPr>
      <w:r w:rsidRPr="009C603E">
        <w:rPr>
          <w:rFonts w:ascii="Times New Roman" w:hAnsi="Times New Roman" w:cs="Times New Roman"/>
          <w:b/>
          <w:bCs/>
          <w:sz w:val="24"/>
          <w:szCs w:val="24"/>
        </w:rPr>
        <w:t xml:space="preserve">Ljujić, B. (2017). </w:t>
      </w:r>
      <w:r w:rsidRPr="009C603E">
        <w:rPr>
          <w:rFonts w:ascii="Times New Roman" w:hAnsi="Times New Roman" w:cs="Times New Roman"/>
          <w:b/>
          <w:bCs/>
          <w:i/>
          <w:iCs/>
          <w:sz w:val="24"/>
          <w:szCs w:val="24"/>
        </w:rPr>
        <w:t>Obrazovanje kao činilac upotrebe Interneta u slobodnom vremenu odraslih (neobjavljena doktorska disertacija)</w:t>
      </w:r>
      <w:r w:rsidRPr="009C603E">
        <w:rPr>
          <w:rFonts w:ascii="Times New Roman" w:hAnsi="Times New Roman" w:cs="Times New Roman"/>
          <w:b/>
          <w:bCs/>
          <w:sz w:val="24"/>
          <w:szCs w:val="24"/>
        </w:rPr>
        <w:t xml:space="preserve">. Filozofski fakultet Univerziteta u Beogradu, Beograd. </w:t>
      </w:r>
      <w:r w:rsidRPr="00C957AA">
        <w:rPr>
          <w:rFonts w:ascii="Times New Roman" w:hAnsi="Times New Roman" w:cs="Times New Roman"/>
          <w:sz w:val="24"/>
          <w:szCs w:val="24"/>
        </w:rPr>
        <w:t xml:space="preserve">По својој природи, докторска дисертација је теоријско-емпиријска студија која се бави међусобним односом и преплитањем три комплексна феномена: образовања, Интернета као глобалне компјутерске мреже и слободног времена одраслих. Наиме, проучава се међуоднос образовања и Интернета као глобално безграничне ризнице образовних садржаја, образовног понашања и образовних ефеката. Тај међуоднос се лоцира у слободно време које својим карактеристикама наглашава слободу избора садржаја које пружа Интернет. Предмет истраживања је, према томе, андрагошки аспект употребе Интернета у слободном времену, односно проучавање образовања као чиниоца употребе Интернета када је она резултат слободног избора човека. </w:t>
      </w:r>
    </w:p>
    <w:p w:rsidR="00191769" w:rsidRPr="00C957AA" w:rsidRDefault="00191769" w:rsidP="00695D3E">
      <w:pPr>
        <w:jc w:val="both"/>
        <w:rPr>
          <w:rFonts w:ascii="Times New Roman" w:hAnsi="Times New Roman" w:cs="Times New Roman"/>
          <w:sz w:val="24"/>
          <w:szCs w:val="24"/>
        </w:rPr>
      </w:pPr>
      <w:r w:rsidRPr="00C957AA">
        <w:rPr>
          <w:rFonts w:ascii="Times New Roman" w:hAnsi="Times New Roman" w:cs="Times New Roman"/>
          <w:sz w:val="24"/>
          <w:szCs w:val="24"/>
        </w:rPr>
        <w:t>Будући да се образовање исказује дводимензионално – као детерминанта, али и као компонента употребе Интернета у слободном времену одраслих, изразом „образовање као чинилац“ обухваћене су обе ове димензије. Општи циљ истраживања је осветљавање сложеног међуодноса поменуте две димензије образовања. Аутор је себи поставио за циљ да проучи повезаност образовања као детерминанте и образовања као компоненте употребе Интернета у слободном времену одраслих, односно – да одговори на питање да ли се, у којој мери и на који начин образовање јавља као чинилац те употребе. Наиме, човекове већ стечене образовне карактеристике на различите начине детерминишу даље образовно понашање, које, пак, мења претходне образовне карактеристике. Кроз призму те дијалектичке повезаности, фокус интересовања у овом истраживању се ставља на Интернет као извор образовних садржаја чији избор даје одређену визуру образовног понашања и образовних ефеката када тај избор није проистекао из потреба „са стране“, него је резултат сопствене мотивације и вредновања човека.</w:t>
      </w:r>
    </w:p>
    <w:p w:rsidR="00191769" w:rsidRPr="00C957AA" w:rsidRDefault="00191769" w:rsidP="00695D3E">
      <w:pPr>
        <w:jc w:val="both"/>
        <w:rPr>
          <w:rFonts w:ascii="Times New Roman" w:hAnsi="Times New Roman" w:cs="Times New Roman"/>
          <w:sz w:val="24"/>
          <w:szCs w:val="24"/>
        </w:rPr>
      </w:pPr>
      <w:r w:rsidRPr="00C957AA">
        <w:rPr>
          <w:rFonts w:ascii="Times New Roman" w:hAnsi="Times New Roman" w:cs="Times New Roman"/>
          <w:sz w:val="24"/>
          <w:szCs w:val="24"/>
        </w:rPr>
        <w:t xml:space="preserve">Уз критичку анализу досада реализованих релевантних студија, одабрани су и испитани следећи индикатори образовања као детерминанте употребе Интернета, односно – следеће образовне карактеристике испитаника: образовна припремљеност за употребу Интернета, афинитет према образовању у слободном времену, ниво формалног образовања, област формалног образовања, задовољство познавањем Интернета и његових сервиса. </w:t>
      </w:r>
    </w:p>
    <w:p w:rsidR="00191769" w:rsidRPr="00C957AA" w:rsidRDefault="00191769" w:rsidP="00695D3E">
      <w:pPr>
        <w:jc w:val="both"/>
        <w:rPr>
          <w:rFonts w:ascii="Times New Roman" w:hAnsi="Times New Roman" w:cs="Times New Roman"/>
          <w:sz w:val="24"/>
          <w:szCs w:val="24"/>
        </w:rPr>
      </w:pPr>
      <w:r w:rsidRPr="00C957AA">
        <w:rPr>
          <w:rFonts w:ascii="Times New Roman" w:hAnsi="Times New Roman" w:cs="Times New Roman"/>
          <w:sz w:val="24"/>
          <w:szCs w:val="24"/>
        </w:rPr>
        <w:t xml:space="preserve">Индикатори образовања као компоненте употребе Интернета у ситуацији највеће могуће слободе избора, груписани су у два сета: </w:t>
      </w:r>
    </w:p>
    <w:p w:rsidR="00191769" w:rsidRPr="00C957AA" w:rsidRDefault="00191769" w:rsidP="00695D3E">
      <w:pPr>
        <w:jc w:val="both"/>
        <w:rPr>
          <w:rFonts w:ascii="Times New Roman" w:hAnsi="Times New Roman" w:cs="Times New Roman"/>
          <w:sz w:val="24"/>
          <w:szCs w:val="24"/>
        </w:rPr>
      </w:pPr>
      <w:r w:rsidRPr="00C957AA">
        <w:rPr>
          <w:rFonts w:ascii="Times New Roman" w:hAnsi="Times New Roman" w:cs="Times New Roman"/>
          <w:sz w:val="24"/>
          <w:szCs w:val="24"/>
        </w:rPr>
        <w:t>- Употреба Интернета као активност са карактеристикама слободног времена (заступљеност према интензитету и времену, доминантна функција са циљем лоцирања образовне унутар других, вредновање употребе Интернета и то: према образовном интензитету изабране активности и процени доприноса Интернета квалитету живљења у слободном времену),</w:t>
      </w:r>
    </w:p>
    <w:p w:rsidR="00191769" w:rsidRPr="00C957AA" w:rsidRDefault="00191769" w:rsidP="00695D3E">
      <w:pPr>
        <w:jc w:val="both"/>
        <w:rPr>
          <w:rFonts w:ascii="Times New Roman" w:hAnsi="Times New Roman" w:cs="Times New Roman"/>
          <w:sz w:val="24"/>
          <w:szCs w:val="24"/>
        </w:rPr>
      </w:pPr>
      <w:r w:rsidRPr="00C957AA">
        <w:rPr>
          <w:rFonts w:ascii="Times New Roman" w:hAnsi="Times New Roman" w:cs="Times New Roman"/>
          <w:sz w:val="24"/>
          <w:szCs w:val="24"/>
        </w:rPr>
        <w:t>- Употреба Интернета као образовна активност слободног времена се даље разлаже у  пет сетова: избор садржаја образовања (према врсти, према концепцији тзв. „озбиљног слободног времена“, према информисању о образовној понуди), преференције корисничких сервиса у функцији образовања (општи и образовни Интернет сервиси), комуникација и интеракција у функцији образовања путем Интернета (према синхроности и интеракцијским релацијама), компјутерска игра путем Интернета у функцији образовања, образовне могућности Интернета у односу на друге савремене медије.</w:t>
      </w:r>
    </w:p>
    <w:p w:rsidR="00191769" w:rsidRPr="00C957AA" w:rsidRDefault="00191769" w:rsidP="00566DC7">
      <w:pPr>
        <w:jc w:val="both"/>
        <w:rPr>
          <w:rFonts w:ascii="Times New Roman" w:hAnsi="Times New Roman" w:cs="Times New Roman"/>
          <w:sz w:val="24"/>
          <w:szCs w:val="24"/>
        </w:rPr>
      </w:pPr>
      <w:r w:rsidRPr="00C957AA">
        <w:rPr>
          <w:rFonts w:ascii="Times New Roman" w:hAnsi="Times New Roman" w:cs="Times New Roman"/>
          <w:sz w:val="24"/>
          <w:szCs w:val="24"/>
        </w:rPr>
        <w:t>Судећи према примењеном методолошком моделу истраживања, одабраном предмету и циљу, структури и избору варијабли, можемо констатовати да је реч о оригиналном и кохерентном научно-истраживачком подухвату. Ова студија представља допринос развоју проучаване области андрагогије као науке. Разноврсност и бројност отворених проблема који имају интердисциплинарни карактер, те њихова елаборација указује на допринос ове дисертације развоју научне мисли уопште. Истраживачки резултати, до којих се дошло емпиријским путем, релевантна су основа за усавршавање и даље креирање комуникационо-медијског и доколичарског образовања одраслих путем Интернета.</w:t>
      </w:r>
    </w:p>
    <w:p w:rsidR="00191769" w:rsidRPr="00C957AA" w:rsidRDefault="00191769" w:rsidP="00566DC7">
      <w:pPr>
        <w:jc w:val="both"/>
        <w:rPr>
          <w:rFonts w:ascii="Times New Roman" w:hAnsi="Times New Roman" w:cs="Times New Roman"/>
          <w:sz w:val="24"/>
          <w:szCs w:val="24"/>
        </w:rPr>
      </w:pPr>
      <w:r w:rsidRPr="00C957AA">
        <w:rPr>
          <w:rFonts w:ascii="Times New Roman" w:hAnsi="Times New Roman" w:cs="Times New Roman"/>
          <w:sz w:val="24"/>
          <w:szCs w:val="24"/>
        </w:rPr>
        <w:t xml:space="preserve">Теоријски део рада посвећен је промишљању андрагошког аспекта проучавања Интернета и слободног времена. Аутор се бави садржајем релевантних појмова и њихових међусобних односа са општом сврхом утемељења емпиријских истраживачких напора. Основна сврха теоријског дела рада остварена је у трагању за андрагошки релевантним специфичностима. Тако, аналитичко-критички представљајући разне концепције сродних појмова и дајући преглед развоја примене Интернета у образовању одраслих, аутор трага за специфичностима Интернета као основе за електронско учењe и </w:t>
      </w:r>
      <w:r w:rsidRPr="00C957AA">
        <w:rPr>
          <w:rFonts w:ascii="Times New Roman" w:hAnsi="Times New Roman" w:cs="Times New Roman"/>
          <w:i/>
          <w:iCs/>
          <w:sz w:val="24"/>
          <w:szCs w:val="24"/>
        </w:rPr>
        <w:t>online</w:t>
      </w:r>
      <w:r w:rsidRPr="00C957AA">
        <w:rPr>
          <w:rFonts w:ascii="Times New Roman" w:hAnsi="Times New Roman" w:cs="Times New Roman"/>
          <w:sz w:val="24"/>
          <w:szCs w:val="24"/>
        </w:rPr>
        <w:t xml:space="preserve"> образовањe одраслих. Даље, аутор се бави разматрањем суптилног и вишеслојног односа образовног аспекта Интернета и слободног времена одраслих. Анализира се њихов дијалектички однос и указује на Интернет као вредност слободног времена одрасле популације. Посебно вредне анализе се односе на запажања специфичности употребе Интернета као образовне доколичарске активности одраслих. Постепено и систематично, аутор издваја и анализира андрагошке специфичности Интернет писмености. </w:t>
      </w:r>
    </w:p>
    <w:p w:rsidR="00191769" w:rsidRPr="00C957AA" w:rsidRDefault="00191769" w:rsidP="00CC494F">
      <w:pPr>
        <w:jc w:val="both"/>
        <w:rPr>
          <w:rFonts w:ascii="Times New Roman" w:hAnsi="Times New Roman" w:cs="Times New Roman"/>
          <w:sz w:val="24"/>
          <w:szCs w:val="24"/>
        </w:rPr>
      </w:pPr>
      <w:r w:rsidRPr="00C957AA">
        <w:rPr>
          <w:rFonts w:ascii="Times New Roman" w:hAnsi="Times New Roman" w:cs="Times New Roman"/>
          <w:sz w:val="24"/>
          <w:szCs w:val="24"/>
        </w:rPr>
        <w:t xml:space="preserve">Брижљивим односом према литератури, доводећи разне поставке у везу са сопственим емпиријским напорима, као и пружањем могућих решења, аутор је поставио солидне теоријске основе за емпиријско истраживање. Добијени емпиријски материјал пружио је обиље налаза, издвојићемо само неке: </w:t>
      </w:r>
    </w:p>
    <w:p w:rsidR="00191769" w:rsidRPr="00C957AA" w:rsidRDefault="00191769" w:rsidP="00CC494F">
      <w:pPr>
        <w:jc w:val="both"/>
        <w:rPr>
          <w:rFonts w:ascii="Times New Roman" w:hAnsi="Times New Roman" w:cs="Times New Roman"/>
          <w:sz w:val="24"/>
          <w:szCs w:val="24"/>
        </w:rPr>
      </w:pPr>
      <w:r w:rsidRPr="00C957AA">
        <w:rPr>
          <w:rFonts w:ascii="Times New Roman" w:hAnsi="Times New Roman" w:cs="Times New Roman"/>
          <w:sz w:val="24"/>
          <w:szCs w:val="24"/>
        </w:rPr>
        <w:t xml:space="preserve">Генерално, добијени подаци упућују на закључак да што је веће образовно искуство и виши ниво поседовања теоријских знања и практичних вештина са употребом Интернета, то је присутнији виши ниво поверења у Интернет као ризницу образовних садржаја и вредност слободног времена. Иако је образовна припрема за употребу Интернета била различита, најинтезивније је присутно самообразовање. Од укупног броја испитаних 40% се припремало самообразовањем, те не чуди податак да у највећем проценту запажају веће присуство практичних вештина употребе Интернета на штету теоријских знања које поседују. Самообразовање се показало као фактор инвентивности у образовном понашању приликом употребе Интернета и вредновању стицања образовања тим путем у слободном времену одраслих. Андрагошки релевантним опажамо и резултат који показује да испитани људи који су се у фази прикупљања података нашли у неком од организованих облика образовања одраслих позитивније процењују образовне могућности појединих корисничких Интернет сервиса. </w:t>
      </w:r>
    </w:p>
    <w:p w:rsidR="00191769" w:rsidRPr="00C957AA" w:rsidRDefault="00191769" w:rsidP="00CC494F">
      <w:pPr>
        <w:jc w:val="both"/>
        <w:rPr>
          <w:rFonts w:ascii="Times New Roman" w:hAnsi="Times New Roman" w:cs="Times New Roman"/>
          <w:sz w:val="24"/>
          <w:szCs w:val="24"/>
        </w:rPr>
      </w:pPr>
      <w:r w:rsidRPr="00C957AA">
        <w:rPr>
          <w:rFonts w:ascii="Times New Roman" w:hAnsi="Times New Roman" w:cs="Times New Roman"/>
          <w:sz w:val="24"/>
          <w:szCs w:val="24"/>
        </w:rPr>
        <w:t>Поред тога, нађено је да је процењена Интернет писменост, односно поседовање теоријских знања и практичних вештина на осредњем нивоу, што је у коресподенцији са задовољством познавања Интернета и његових сервиса, теоријски и практично, било да се посматра уопште или се посматра у контексту појединачних компоненти Интернет писмености. Аутор сматра да овако добијени резултати указују на присуство образовне потребе, тиме и потребу образовне интервенције ради подизања нивоа Интернет писмености, како би се различите операције при употреби Интернета оптимално обављале са циљем постизања што квалитетнијег задовољавања осталих свакодневних животних потреба одраслог човека.</w:t>
      </w:r>
    </w:p>
    <w:p w:rsidR="00191769" w:rsidRPr="00C957AA" w:rsidRDefault="00191769" w:rsidP="00434B30">
      <w:pPr>
        <w:jc w:val="both"/>
        <w:rPr>
          <w:rFonts w:ascii="Times New Roman" w:hAnsi="Times New Roman" w:cs="Times New Roman"/>
          <w:sz w:val="24"/>
          <w:szCs w:val="24"/>
        </w:rPr>
      </w:pPr>
      <w:r w:rsidRPr="00C957AA">
        <w:rPr>
          <w:rFonts w:ascii="Times New Roman" w:hAnsi="Times New Roman" w:cs="Times New Roman"/>
          <w:sz w:val="24"/>
          <w:szCs w:val="24"/>
        </w:rPr>
        <w:t>Чини се да је употреба Интернета у слободном времену омиљена активност испитаника будући да 67.4% то чини сваког дана, проводећи најчешће један до три сата у тој активности. Занимљиво је да одрасли људи у највећој мери запажају и највише вреднују образовну функцију (70%) употребе Интернета у слободном времену, односно када је то резултат сопственог избора, без утицаја са стране. Образовна функција је испред забавне, лукративне, социјалне, хедонистичке, рекреативне и релаксирајуће. Сходно томе, високо су процењене образовне могућности Интернета у целини, али и појединачних деветнаест Интернет сервиса, колико је обухваћено истраживањем. Поред тога, Интернет као извор образовне понуде је далеко испред других медија – штампа, телевизија, радио.</w:t>
      </w:r>
    </w:p>
    <w:p w:rsidR="00191769" w:rsidRPr="00C957AA" w:rsidRDefault="00191769" w:rsidP="00434B30">
      <w:pPr>
        <w:jc w:val="both"/>
        <w:rPr>
          <w:rFonts w:ascii="Times New Roman" w:hAnsi="Times New Roman" w:cs="Times New Roman"/>
          <w:sz w:val="24"/>
          <w:szCs w:val="24"/>
        </w:rPr>
      </w:pPr>
      <w:r w:rsidRPr="00C957AA">
        <w:rPr>
          <w:rFonts w:ascii="Times New Roman" w:hAnsi="Times New Roman" w:cs="Times New Roman"/>
          <w:sz w:val="24"/>
          <w:szCs w:val="24"/>
        </w:rPr>
        <w:t xml:space="preserve">Неки добијени резултати су интересантни за даље емпиријске разраде и провере методолошких решења. Како и сам аутор запажа, било би добро и андрагошко-методолошки коректније учинити даље напоре, на пример, у објективизацији „мерења“ Интернет писмености. Уместо перцепције и самопроцене, било би упутно и методолошки оправдано сачинити ваљаније и објективније инструменте за утврђивање нивоа Интернет писмености одраслих испитаника.     </w:t>
      </w:r>
    </w:p>
    <w:p w:rsidR="00191769" w:rsidRPr="00C957AA" w:rsidRDefault="00191769" w:rsidP="00434B30">
      <w:pPr>
        <w:jc w:val="both"/>
        <w:rPr>
          <w:rFonts w:ascii="Times New Roman" w:hAnsi="Times New Roman" w:cs="Times New Roman"/>
          <w:sz w:val="24"/>
          <w:szCs w:val="24"/>
        </w:rPr>
      </w:pPr>
      <w:r w:rsidRPr="00C957AA">
        <w:rPr>
          <w:rFonts w:ascii="Times New Roman" w:hAnsi="Times New Roman" w:cs="Times New Roman"/>
          <w:sz w:val="24"/>
          <w:szCs w:val="24"/>
        </w:rPr>
        <w:t>Поменути резултати, али и низ других који овде нису наведени, не само да су вредни по себи, него и крајње инспиративни за даља андрагошка истраживања.</w:t>
      </w:r>
    </w:p>
    <w:p w:rsidR="00191769" w:rsidRPr="00C957AA" w:rsidRDefault="00191769" w:rsidP="00434B30">
      <w:pPr>
        <w:jc w:val="both"/>
        <w:rPr>
          <w:rFonts w:ascii="Times New Roman" w:hAnsi="Times New Roman" w:cs="Times New Roman"/>
          <w:sz w:val="24"/>
          <w:szCs w:val="24"/>
        </w:rPr>
      </w:pPr>
      <w:r w:rsidRPr="00C957AA">
        <w:rPr>
          <w:rFonts w:ascii="Times New Roman" w:hAnsi="Times New Roman" w:cs="Times New Roman"/>
          <w:sz w:val="24"/>
          <w:szCs w:val="24"/>
        </w:rPr>
        <w:t>Преглед и анализа досадашњег научног и стручног рада Бојана Г. Љујића, јасно указује на процену да је реч о успешном кандидату који се континуирано усавршава.</w:t>
      </w:r>
    </w:p>
    <w:p w:rsidR="00191769" w:rsidRPr="009C603E"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r>
        <w:rPr>
          <w:rFonts w:ascii="Times New Roman" w:hAnsi="Times New Roman" w:cs="Times New Roman"/>
          <w:b/>
          <w:bCs/>
          <w:sz w:val="24"/>
          <w:szCs w:val="24"/>
        </w:rPr>
        <w:t>Квантитативна оцена кандидатових научних резултата</w:t>
      </w:r>
    </w:p>
    <w:p w:rsidR="00191769" w:rsidRDefault="00191769" w:rsidP="00FB56D2">
      <w:pPr>
        <w:rPr>
          <w:rFonts w:ascii="Times New Roman" w:hAnsi="Times New Roman" w:cs="Times New Roman"/>
          <w:b/>
          <w:bCs/>
          <w:sz w:val="24"/>
          <w:szCs w:val="24"/>
        </w:rPr>
      </w:pPr>
    </w:p>
    <w:tbl>
      <w:tblPr>
        <w:tblW w:w="9360" w:type="dxa"/>
        <w:tblInd w:w="2" w:type="dxa"/>
        <w:tblLayout w:type="fixed"/>
        <w:tblCellMar>
          <w:left w:w="0" w:type="dxa"/>
          <w:right w:w="0" w:type="dxa"/>
        </w:tblCellMar>
        <w:tblLook w:val="0000"/>
      </w:tblPr>
      <w:tblGrid>
        <w:gridCol w:w="1620"/>
        <w:gridCol w:w="5400"/>
        <w:gridCol w:w="1260"/>
        <w:gridCol w:w="780"/>
        <w:gridCol w:w="300"/>
      </w:tblGrid>
      <w:tr w:rsidR="00191769" w:rsidRPr="00D74114">
        <w:trPr>
          <w:trHeight w:val="254"/>
        </w:trPr>
        <w:tc>
          <w:tcPr>
            <w:tcW w:w="1620" w:type="dxa"/>
            <w:tcBorders>
              <w:top w:val="single" w:sz="4" w:space="0" w:color="auto"/>
              <w:left w:val="single" w:sz="4" w:space="0" w:color="auto"/>
              <w:bottom w:val="nil"/>
              <w:right w:val="single" w:sz="4" w:space="0" w:color="auto"/>
            </w:tcBorders>
          </w:tcPr>
          <w:p w:rsidR="00191769" w:rsidRPr="00276C36" w:rsidRDefault="00191769" w:rsidP="00276C36">
            <w:pPr>
              <w:spacing w:after="0" w:line="240" w:lineRule="auto"/>
              <w:rPr>
                <w:rFonts w:ascii="Times New Roman" w:hAnsi="Times New Roman" w:cs="Times New Roman"/>
                <w:lang w:val="sr-Latn-CS" w:eastAsia="sr-Latn-CS"/>
              </w:rPr>
            </w:pPr>
          </w:p>
        </w:tc>
        <w:tc>
          <w:tcPr>
            <w:tcW w:w="5400" w:type="dxa"/>
            <w:tcBorders>
              <w:top w:val="single" w:sz="4" w:space="0" w:color="auto"/>
              <w:left w:val="single" w:sz="4" w:space="0" w:color="auto"/>
              <w:bottom w:val="nil"/>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lang w:val="sr-Latn-CS" w:eastAsia="sr-Latn-CS"/>
              </w:rPr>
            </w:pPr>
          </w:p>
        </w:tc>
        <w:tc>
          <w:tcPr>
            <w:tcW w:w="1260" w:type="dxa"/>
            <w:tcBorders>
              <w:top w:val="single" w:sz="4" w:space="0" w:color="auto"/>
              <w:left w:val="single" w:sz="4" w:space="0" w:color="auto"/>
              <w:bottom w:val="nil"/>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lang w:val="sr-Latn-CS" w:eastAsia="sr-Latn-CS"/>
              </w:rPr>
            </w:pPr>
          </w:p>
        </w:tc>
        <w:tc>
          <w:tcPr>
            <w:tcW w:w="1080" w:type="dxa"/>
            <w:gridSpan w:val="2"/>
            <w:tcBorders>
              <w:top w:val="single" w:sz="4" w:space="0" w:color="auto"/>
              <w:left w:val="single" w:sz="4" w:space="0" w:color="auto"/>
              <w:bottom w:val="nil"/>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lang w:val="sr-Latn-CS" w:eastAsia="sr-Latn-CS"/>
              </w:rPr>
            </w:pPr>
          </w:p>
        </w:tc>
      </w:tr>
      <w:tr w:rsidR="00191769" w:rsidRPr="00D74114">
        <w:trPr>
          <w:trHeight w:val="252"/>
        </w:trPr>
        <w:tc>
          <w:tcPr>
            <w:tcW w:w="1620" w:type="dxa"/>
            <w:tcBorders>
              <w:top w:val="nil"/>
              <w:left w:val="single" w:sz="4" w:space="0" w:color="auto"/>
              <w:bottom w:val="nil"/>
              <w:right w:val="single" w:sz="4" w:space="0" w:color="auto"/>
            </w:tcBorders>
          </w:tcPr>
          <w:p w:rsidR="00191769" w:rsidRPr="00276C36" w:rsidRDefault="00191769" w:rsidP="00276C36">
            <w:pPr>
              <w:spacing w:after="0" w:line="240" w:lineRule="auto"/>
              <w:jc w:val="center"/>
              <w:rPr>
                <w:rFonts w:ascii="Times New Roman" w:hAnsi="Times New Roman" w:cs="Times New Roman"/>
                <w:lang w:val="sr-Latn-CS" w:eastAsia="sr-Latn-CS"/>
              </w:rPr>
            </w:pPr>
            <w:r w:rsidRPr="00276C36">
              <w:rPr>
                <w:rFonts w:ascii="Times New Roman" w:hAnsi="Times New Roman" w:cs="Times New Roman"/>
                <w:lang w:val="sr-Latn-CS" w:eastAsia="sr-Latn-CS"/>
              </w:rPr>
              <w:t>Диференцијални услов -</w:t>
            </w:r>
          </w:p>
        </w:tc>
        <w:tc>
          <w:tcPr>
            <w:tcW w:w="5400" w:type="dxa"/>
            <w:tcBorders>
              <w:top w:val="nil"/>
              <w:left w:val="single" w:sz="4" w:space="0" w:color="auto"/>
              <w:bottom w:val="nil"/>
              <w:right w:val="single" w:sz="4" w:space="0" w:color="auto"/>
            </w:tcBorders>
          </w:tcPr>
          <w:p w:rsidR="00191769" w:rsidRPr="00276C36" w:rsidRDefault="00191769" w:rsidP="00276C36">
            <w:pPr>
              <w:spacing w:after="0" w:line="240" w:lineRule="auto"/>
              <w:jc w:val="center"/>
              <w:rPr>
                <w:rFonts w:ascii="Times New Roman" w:hAnsi="Times New Roman" w:cs="Times New Roman"/>
                <w:lang w:val="sr-Latn-CS" w:eastAsia="sr-Latn-CS"/>
              </w:rPr>
            </w:pPr>
            <w:r w:rsidRPr="00276C36">
              <w:rPr>
                <w:rFonts w:ascii="Times New Roman" w:hAnsi="Times New Roman" w:cs="Times New Roman"/>
                <w:lang w:val="sr-Latn-CS" w:eastAsia="sr-Latn-CS"/>
              </w:rPr>
              <w:t>Потребно је да кандидат има најмање XX поена, кој</w:t>
            </w:r>
            <w:r w:rsidRPr="00276C36">
              <w:rPr>
                <w:rFonts w:ascii="Times New Roman" w:hAnsi="Times New Roman" w:cs="Times New Roman"/>
                <w:lang w:val="sr-Cyrl-CS" w:eastAsia="sr-Latn-CS"/>
              </w:rPr>
              <w:t xml:space="preserve">и </w:t>
            </w:r>
            <w:r w:rsidRPr="00276C36">
              <w:rPr>
                <w:rFonts w:ascii="Times New Roman" w:hAnsi="Times New Roman" w:cs="Times New Roman"/>
                <w:lang w:val="sr-Latn-CS" w:eastAsia="sr-Latn-CS"/>
              </w:rPr>
              <w:t>треба да припадају следећим категоријама:</w:t>
            </w:r>
          </w:p>
        </w:tc>
        <w:tc>
          <w:tcPr>
            <w:tcW w:w="1260" w:type="dxa"/>
            <w:tcBorders>
              <w:top w:val="nil"/>
              <w:left w:val="single" w:sz="4" w:space="0" w:color="auto"/>
              <w:bottom w:val="nil"/>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1"/>
                <w:szCs w:val="21"/>
                <w:lang w:val="sr-Latn-CS" w:eastAsia="sr-Latn-CS"/>
              </w:rPr>
            </w:pPr>
          </w:p>
        </w:tc>
        <w:tc>
          <w:tcPr>
            <w:tcW w:w="1080" w:type="dxa"/>
            <w:gridSpan w:val="2"/>
            <w:tcBorders>
              <w:top w:val="nil"/>
              <w:left w:val="single" w:sz="4" w:space="0" w:color="auto"/>
              <w:bottom w:val="nil"/>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1"/>
                <w:szCs w:val="21"/>
                <w:lang w:val="sr-Latn-CS" w:eastAsia="sr-Latn-CS"/>
              </w:rPr>
            </w:pPr>
          </w:p>
        </w:tc>
      </w:tr>
      <w:tr w:rsidR="00191769" w:rsidRPr="00D74114">
        <w:trPr>
          <w:trHeight w:val="990"/>
        </w:trPr>
        <w:tc>
          <w:tcPr>
            <w:tcW w:w="1620" w:type="dxa"/>
            <w:tcBorders>
              <w:top w:val="nil"/>
              <w:left w:val="single" w:sz="4" w:space="0" w:color="auto"/>
              <w:right w:val="single" w:sz="4" w:space="0" w:color="auto"/>
            </w:tcBorders>
          </w:tcPr>
          <w:p w:rsidR="00191769" w:rsidRPr="00276C36" w:rsidRDefault="00191769" w:rsidP="00276C36">
            <w:pPr>
              <w:spacing w:after="0" w:line="240" w:lineRule="auto"/>
              <w:jc w:val="center"/>
              <w:rPr>
                <w:rFonts w:ascii="Times New Roman" w:hAnsi="Times New Roman" w:cs="Times New Roman"/>
                <w:lang w:val="sr-Cyrl-CS" w:eastAsia="sr-Latn-CS"/>
              </w:rPr>
            </w:pPr>
            <w:r w:rsidRPr="00276C36">
              <w:rPr>
                <w:rFonts w:ascii="Times New Roman" w:hAnsi="Times New Roman" w:cs="Times New Roman"/>
                <w:lang w:val="sr-Cyrl-CS" w:eastAsia="sr-Latn-CS"/>
              </w:rPr>
              <w:t>од првог избора у претходно</w:t>
            </w:r>
          </w:p>
          <w:p w:rsidR="00191769" w:rsidRPr="00276C36" w:rsidRDefault="00191769" w:rsidP="00276C36">
            <w:pPr>
              <w:spacing w:after="0" w:line="240" w:lineRule="auto"/>
              <w:jc w:val="center"/>
              <w:rPr>
                <w:rFonts w:ascii="Times New Roman" w:hAnsi="Times New Roman" w:cs="Times New Roman"/>
                <w:lang w:val="sr-Cyrl-CS" w:eastAsia="sr-Latn-CS"/>
              </w:rPr>
            </w:pPr>
            <w:r w:rsidRPr="00276C36">
              <w:rPr>
                <w:rFonts w:ascii="Times New Roman" w:hAnsi="Times New Roman" w:cs="Times New Roman"/>
                <w:lang w:val="sr-Latn-CS" w:eastAsia="sr-Latn-CS"/>
              </w:rPr>
              <w:t>звање до избора у звање</w:t>
            </w:r>
          </w:p>
        </w:tc>
        <w:tc>
          <w:tcPr>
            <w:tcW w:w="5400" w:type="dxa"/>
            <w:tcBorders>
              <w:top w:val="nil"/>
              <w:left w:val="single" w:sz="4" w:space="0" w:color="auto"/>
              <w:right w:val="single" w:sz="4" w:space="0" w:color="auto"/>
            </w:tcBorders>
          </w:tcPr>
          <w:p w:rsidR="00191769" w:rsidRPr="00276C36" w:rsidRDefault="00191769" w:rsidP="00276C36">
            <w:pPr>
              <w:spacing w:after="0" w:line="240" w:lineRule="auto"/>
              <w:jc w:val="center"/>
              <w:rPr>
                <w:rFonts w:ascii="Times New Roman" w:hAnsi="Times New Roman" w:cs="Times New Roman"/>
                <w:lang w:val="sr-Cyrl-CS" w:eastAsia="sr-Latn-CS"/>
              </w:rPr>
            </w:pPr>
          </w:p>
        </w:tc>
        <w:tc>
          <w:tcPr>
            <w:tcW w:w="1260" w:type="dxa"/>
            <w:tcBorders>
              <w:top w:val="nil"/>
              <w:left w:val="single" w:sz="4" w:space="0" w:color="auto"/>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1"/>
                <w:szCs w:val="21"/>
                <w:lang w:val="sr-Latn-CS" w:eastAsia="sr-Latn-CS"/>
              </w:rPr>
            </w:pPr>
          </w:p>
        </w:tc>
        <w:tc>
          <w:tcPr>
            <w:tcW w:w="1080" w:type="dxa"/>
            <w:gridSpan w:val="2"/>
            <w:tcBorders>
              <w:top w:val="nil"/>
              <w:left w:val="single" w:sz="4" w:space="0" w:color="auto"/>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1"/>
                <w:szCs w:val="21"/>
                <w:lang w:val="sr-Latn-CS" w:eastAsia="sr-Latn-CS"/>
              </w:rPr>
            </w:pPr>
          </w:p>
        </w:tc>
      </w:tr>
      <w:tr w:rsidR="00191769" w:rsidRPr="00D74114">
        <w:trPr>
          <w:trHeight w:val="252"/>
        </w:trPr>
        <w:tc>
          <w:tcPr>
            <w:tcW w:w="1620" w:type="dxa"/>
            <w:tcBorders>
              <w:top w:val="nil"/>
              <w:left w:val="single" w:sz="4" w:space="0" w:color="auto"/>
              <w:bottom w:val="nil"/>
              <w:right w:val="single" w:sz="4" w:space="0" w:color="auto"/>
            </w:tcBorders>
          </w:tcPr>
          <w:p w:rsidR="00191769" w:rsidRPr="00276C36" w:rsidRDefault="00191769" w:rsidP="00276C36">
            <w:pPr>
              <w:spacing w:after="0" w:line="240" w:lineRule="auto"/>
              <w:rPr>
                <w:rFonts w:ascii="Times New Roman" w:hAnsi="Times New Roman" w:cs="Times New Roman"/>
                <w:lang w:val="sr-Latn-CS" w:eastAsia="sr-Latn-CS"/>
              </w:rPr>
            </w:pPr>
          </w:p>
        </w:tc>
        <w:tc>
          <w:tcPr>
            <w:tcW w:w="5400" w:type="dxa"/>
            <w:tcBorders>
              <w:top w:val="nil"/>
              <w:left w:val="single" w:sz="4" w:space="0" w:color="auto"/>
              <w:bottom w:val="nil"/>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1"/>
                <w:szCs w:val="21"/>
                <w:lang w:val="sr-Latn-CS" w:eastAsia="sr-Latn-CS"/>
              </w:rPr>
            </w:pPr>
          </w:p>
        </w:tc>
        <w:tc>
          <w:tcPr>
            <w:tcW w:w="1260" w:type="dxa"/>
            <w:tcBorders>
              <w:top w:val="nil"/>
              <w:left w:val="single" w:sz="4" w:space="0" w:color="auto"/>
              <w:bottom w:val="nil"/>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1"/>
                <w:szCs w:val="21"/>
                <w:lang w:val="sr-Latn-CS" w:eastAsia="sr-Latn-CS"/>
              </w:rPr>
            </w:pPr>
          </w:p>
        </w:tc>
        <w:tc>
          <w:tcPr>
            <w:tcW w:w="1080" w:type="dxa"/>
            <w:gridSpan w:val="2"/>
            <w:tcBorders>
              <w:top w:val="nil"/>
              <w:left w:val="single" w:sz="4" w:space="0" w:color="auto"/>
              <w:bottom w:val="nil"/>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1"/>
                <w:szCs w:val="21"/>
                <w:lang w:val="sr-Latn-CS" w:eastAsia="sr-Latn-CS"/>
              </w:rPr>
            </w:pPr>
          </w:p>
        </w:tc>
      </w:tr>
      <w:tr w:rsidR="00191769" w:rsidRPr="00D74114">
        <w:trPr>
          <w:trHeight w:val="296"/>
        </w:trPr>
        <w:tc>
          <w:tcPr>
            <w:tcW w:w="1620" w:type="dxa"/>
            <w:tcBorders>
              <w:top w:val="single" w:sz="4" w:space="0" w:color="auto"/>
              <w:left w:val="single" w:sz="4" w:space="0" w:color="auto"/>
              <w:bottom w:val="nil"/>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4"/>
                <w:szCs w:val="24"/>
                <w:lang w:val="sr-Latn-CS" w:eastAsia="sr-Latn-CS"/>
              </w:rPr>
            </w:pPr>
          </w:p>
        </w:tc>
        <w:tc>
          <w:tcPr>
            <w:tcW w:w="5400" w:type="dxa"/>
            <w:tcBorders>
              <w:top w:val="single" w:sz="4" w:space="0" w:color="auto"/>
              <w:left w:val="single" w:sz="4" w:space="0" w:color="auto"/>
              <w:bottom w:val="nil"/>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4"/>
                <w:szCs w:val="24"/>
                <w:lang w:val="sr-Latn-CS" w:eastAsia="sr-Latn-CS"/>
              </w:rPr>
            </w:pPr>
          </w:p>
        </w:tc>
        <w:tc>
          <w:tcPr>
            <w:tcW w:w="1260" w:type="dxa"/>
            <w:tcBorders>
              <w:top w:val="single" w:sz="4" w:space="0" w:color="auto"/>
              <w:left w:val="single" w:sz="4" w:space="0" w:color="auto"/>
              <w:bottom w:val="nil"/>
              <w:right w:val="single" w:sz="4" w:space="0" w:color="auto"/>
            </w:tcBorders>
            <w:vAlign w:val="center"/>
          </w:tcPr>
          <w:p w:rsidR="00191769" w:rsidRPr="00276C36" w:rsidRDefault="00191769" w:rsidP="00276C36">
            <w:pPr>
              <w:spacing w:after="0" w:line="240" w:lineRule="auto"/>
              <w:jc w:val="center"/>
              <w:rPr>
                <w:rFonts w:ascii="Times New Roman" w:hAnsi="Times New Roman" w:cs="Times New Roman"/>
                <w:lang w:val="sr-Latn-CS" w:eastAsia="sr-Latn-CS"/>
              </w:rPr>
            </w:pPr>
            <w:r w:rsidRPr="00276C36">
              <w:rPr>
                <w:rFonts w:ascii="Times New Roman" w:hAnsi="Times New Roman" w:cs="Times New Roman"/>
                <w:lang w:val="sr-Latn-CS" w:eastAsia="sr-Latn-CS"/>
              </w:rPr>
              <w:t>Неопходно</w:t>
            </w:r>
          </w:p>
        </w:tc>
        <w:tc>
          <w:tcPr>
            <w:tcW w:w="1080" w:type="dxa"/>
            <w:gridSpan w:val="2"/>
            <w:tcBorders>
              <w:top w:val="single" w:sz="4" w:space="0" w:color="auto"/>
              <w:left w:val="single" w:sz="4" w:space="0" w:color="auto"/>
              <w:bottom w:val="nil"/>
              <w:right w:val="single" w:sz="4" w:space="0" w:color="auto"/>
            </w:tcBorders>
            <w:vAlign w:val="center"/>
          </w:tcPr>
          <w:p w:rsidR="00191769" w:rsidRPr="00276C36" w:rsidRDefault="00191769" w:rsidP="00276C36">
            <w:pPr>
              <w:widowControl w:val="0"/>
              <w:autoSpaceDE w:val="0"/>
              <w:autoSpaceDN w:val="0"/>
              <w:adjustRightInd w:val="0"/>
              <w:spacing w:after="0" w:line="240" w:lineRule="auto"/>
              <w:jc w:val="center"/>
              <w:rPr>
                <w:rFonts w:ascii="Times New Roman" w:hAnsi="Times New Roman" w:cs="Times New Roman"/>
                <w:sz w:val="24"/>
                <w:szCs w:val="24"/>
                <w:lang w:val="sr-Latn-CS" w:eastAsia="sr-Latn-CS"/>
              </w:rPr>
            </w:pPr>
            <w:r w:rsidRPr="00276C36">
              <w:rPr>
                <w:rFonts w:ascii="Times New Roman" w:hAnsi="Times New Roman" w:cs="Times New Roman"/>
                <w:w w:val="98"/>
                <w:lang w:val="sr-Cyrl-CS" w:eastAsia="sr-Latn-CS"/>
              </w:rPr>
              <w:t>Остварено</w:t>
            </w:r>
          </w:p>
        </w:tc>
      </w:tr>
      <w:tr w:rsidR="00191769" w:rsidRPr="00D74114">
        <w:trPr>
          <w:trHeight w:val="488"/>
        </w:trPr>
        <w:tc>
          <w:tcPr>
            <w:tcW w:w="1620" w:type="dxa"/>
            <w:tcBorders>
              <w:top w:val="nil"/>
              <w:left w:val="single" w:sz="4" w:space="0" w:color="auto"/>
              <w:bottom w:val="single" w:sz="4" w:space="0" w:color="auto"/>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4"/>
                <w:szCs w:val="24"/>
                <w:lang w:val="sr-Latn-CS" w:eastAsia="sr-Latn-CS"/>
              </w:rPr>
            </w:pPr>
          </w:p>
        </w:tc>
        <w:tc>
          <w:tcPr>
            <w:tcW w:w="5400" w:type="dxa"/>
            <w:tcBorders>
              <w:top w:val="nil"/>
              <w:left w:val="single" w:sz="4" w:space="0" w:color="auto"/>
              <w:bottom w:val="single" w:sz="4" w:space="0" w:color="auto"/>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4"/>
                <w:szCs w:val="24"/>
                <w:lang w:val="sr-Latn-CS" w:eastAsia="sr-Latn-CS"/>
              </w:rPr>
            </w:pPr>
          </w:p>
        </w:tc>
        <w:tc>
          <w:tcPr>
            <w:tcW w:w="1260" w:type="dxa"/>
            <w:tcBorders>
              <w:top w:val="nil"/>
              <w:left w:val="single" w:sz="4" w:space="0" w:color="auto"/>
              <w:bottom w:val="single" w:sz="4" w:space="0" w:color="auto"/>
              <w:right w:val="single" w:sz="4" w:space="0" w:color="auto"/>
            </w:tcBorders>
            <w:vAlign w:val="center"/>
          </w:tcPr>
          <w:p w:rsidR="00191769" w:rsidRPr="00276C36" w:rsidRDefault="00191769" w:rsidP="00276C36">
            <w:pPr>
              <w:spacing w:after="0" w:line="240" w:lineRule="auto"/>
              <w:jc w:val="center"/>
              <w:rPr>
                <w:rFonts w:ascii="Times New Roman" w:hAnsi="Times New Roman" w:cs="Times New Roman"/>
                <w:lang w:val="sr-Latn-CS" w:eastAsia="sr-Latn-CS"/>
              </w:rPr>
            </w:pPr>
            <w:r w:rsidRPr="00276C36">
              <w:rPr>
                <w:rFonts w:ascii="Times New Roman" w:hAnsi="Times New Roman" w:cs="Times New Roman"/>
                <w:lang w:val="sr-Latn-CS" w:eastAsia="sr-Latn-CS"/>
              </w:rPr>
              <w:t>XX=</w:t>
            </w:r>
          </w:p>
        </w:tc>
        <w:tc>
          <w:tcPr>
            <w:tcW w:w="1080" w:type="dxa"/>
            <w:gridSpan w:val="2"/>
            <w:tcBorders>
              <w:top w:val="nil"/>
              <w:left w:val="single" w:sz="4" w:space="0" w:color="auto"/>
              <w:bottom w:val="single" w:sz="4" w:space="0" w:color="auto"/>
              <w:right w:val="single" w:sz="4" w:space="0" w:color="auto"/>
            </w:tcBorders>
            <w:vAlign w:val="bottom"/>
          </w:tcPr>
          <w:p w:rsidR="00191769" w:rsidRPr="00276C36" w:rsidRDefault="00191769" w:rsidP="00276C36">
            <w:pPr>
              <w:widowControl w:val="0"/>
              <w:autoSpaceDE w:val="0"/>
              <w:autoSpaceDN w:val="0"/>
              <w:adjustRightInd w:val="0"/>
              <w:spacing w:after="0" w:line="252" w:lineRule="exact"/>
              <w:jc w:val="center"/>
              <w:rPr>
                <w:rFonts w:ascii="Times New Roman" w:hAnsi="Times New Roman" w:cs="Times New Roman"/>
                <w:sz w:val="24"/>
                <w:szCs w:val="24"/>
                <w:lang w:val="sr-Cyrl-CS" w:eastAsia="sr-Latn-CS"/>
              </w:rPr>
            </w:pPr>
          </w:p>
        </w:tc>
      </w:tr>
      <w:tr w:rsidR="00191769" w:rsidRPr="00D74114">
        <w:trPr>
          <w:trHeight w:val="296"/>
        </w:trPr>
        <w:tc>
          <w:tcPr>
            <w:tcW w:w="1620" w:type="dxa"/>
            <w:tcBorders>
              <w:top w:val="single" w:sz="4" w:space="0" w:color="auto"/>
              <w:left w:val="single" w:sz="4" w:space="0" w:color="auto"/>
              <w:bottom w:val="nil"/>
              <w:right w:val="single" w:sz="4" w:space="0" w:color="auto"/>
            </w:tcBorders>
          </w:tcPr>
          <w:p w:rsidR="00191769" w:rsidRPr="00276C36" w:rsidRDefault="00191769" w:rsidP="00276C36">
            <w:pPr>
              <w:spacing w:after="0" w:line="240" w:lineRule="auto"/>
              <w:jc w:val="center"/>
              <w:rPr>
                <w:rFonts w:ascii="Times New Roman" w:hAnsi="Times New Roman" w:cs="Times New Roman"/>
                <w:b/>
                <w:bCs/>
                <w:lang w:val="sr-Latn-CS" w:eastAsia="sr-Latn-CS"/>
              </w:rPr>
            </w:pPr>
            <w:r w:rsidRPr="00276C36">
              <w:rPr>
                <w:rFonts w:ascii="Times New Roman" w:hAnsi="Times New Roman" w:cs="Times New Roman"/>
                <w:b/>
                <w:bCs/>
                <w:lang w:val="sr-Latn-CS" w:eastAsia="sr-Latn-CS"/>
              </w:rPr>
              <w:t>Научни</w:t>
            </w:r>
          </w:p>
        </w:tc>
        <w:tc>
          <w:tcPr>
            <w:tcW w:w="5400" w:type="dxa"/>
            <w:tcBorders>
              <w:top w:val="single" w:sz="4" w:space="0" w:color="auto"/>
              <w:left w:val="single" w:sz="4" w:space="0" w:color="auto"/>
              <w:bottom w:val="nil"/>
              <w:right w:val="single" w:sz="4" w:space="0" w:color="auto"/>
            </w:tcBorders>
            <w:vAlign w:val="bottom"/>
          </w:tcPr>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sz w:val="24"/>
                <w:szCs w:val="24"/>
                <w:lang w:val="sr-Latn-CS" w:eastAsia="sr-Latn-CS"/>
              </w:rPr>
            </w:pPr>
            <w:r w:rsidRPr="00276C36">
              <w:rPr>
                <w:rFonts w:ascii="Times New Roman" w:hAnsi="Times New Roman" w:cs="Times New Roman"/>
                <w:lang w:val="sr-Cyrl-CS" w:eastAsia="sr-Latn-CS"/>
              </w:rPr>
              <w:t>Укупно</w:t>
            </w:r>
          </w:p>
        </w:tc>
        <w:tc>
          <w:tcPr>
            <w:tcW w:w="1260" w:type="dxa"/>
            <w:vMerge w:val="restart"/>
            <w:tcBorders>
              <w:top w:val="single" w:sz="4" w:space="0" w:color="auto"/>
              <w:left w:val="single" w:sz="4" w:space="0" w:color="auto"/>
              <w:right w:val="single" w:sz="4" w:space="0" w:color="auto"/>
            </w:tcBorders>
            <w:vAlign w:val="center"/>
          </w:tcPr>
          <w:p w:rsidR="00191769" w:rsidRPr="00276C36" w:rsidRDefault="00191769" w:rsidP="00276C36">
            <w:pPr>
              <w:widowControl w:val="0"/>
              <w:autoSpaceDE w:val="0"/>
              <w:autoSpaceDN w:val="0"/>
              <w:adjustRightInd w:val="0"/>
              <w:spacing w:after="0" w:line="240" w:lineRule="auto"/>
              <w:jc w:val="center"/>
              <w:rPr>
                <w:rFonts w:ascii="Times New Roman" w:hAnsi="Times New Roman" w:cs="Times New Roman"/>
                <w:lang w:val="sr-Latn-CS" w:eastAsia="sr-Latn-CS"/>
              </w:rPr>
            </w:pPr>
            <w:r w:rsidRPr="00276C36">
              <w:rPr>
                <w:rFonts w:ascii="Times New Roman" w:hAnsi="Times New Roman" w:cs="Times New Roman"/>
                <w:w w:val="97"/>
                <w:lang w:val="sr-Latn-CS" w:eastAsia="sr-Latn-CS"/>
              </w:rPr>
              <w:t>16</w:t>
            </w:r>
          </w:p>
        </w:tc>
        <w:tc>
          <w:tcPr>
            <w:tcW w:w="1080" w:type="dxa"/>
            <w:gridSpan w:val="2"/>
            <w:vMerge w:val="restart"/>
            <w:tcBorders>
              <w:top w:val="single" w:sz="4" w:space="0" w:color="auto"/>
              <w:left w:val="single" w:sz="4" w:space="0" w:color="auto"/>
              <w:right w:val="single" w:sz="4" w:space="0" w:color="auto"/>
            </w:tcBorders>
            <w:vAlign w:val="center"/>
          </w:tcPr>
          <w:p w:rsidR="00191769" w:rsidRPr="00276C36" w:rsidRDefault="00191769" w:rsidP="00276C36">
            <w:pPr>
              <w:widowControl w:val="0"/>
              <w:autoSpaceDE w:val="0"/>
              <w:autoSpaceDN w:val="0"/>
              <w:adjustRightInd w:val="0"/>
              <w:spacing w:after="0" w:line="240" w:lineRule="auto"/>
              <w:jc w:val="center"/>
              <w:rPr>
                <w:rFonts w:ascii="Times New Roman" w:hAnsi="Times New Roman" w:cs="Times New Roman"/>
                <w:b/>
                <w:bCs/>
                <w:sz w:val="24"/>
                <w:szCs w:val="24"/>
                <w:lang w:eastAsia="sr-Latn-CS"/>
              </w:rPr>
            </w:pPr>
            <w:r w:rsidRPr="00276C36">
              <w:rPr>
                <w:rFonts w:ascii="Times New Roman" w:hAnsi="Times New Roman" w:cs="Times New Roman"/>
                <w:b/>
                <w:bCs/>
                <w:sz w:val="24"/>
                <w:szCs w:val="24"/>
                <w:lang w:eastAsia="sr-Latn-CS"/>
              </w:rPr>
              <w:t>45</w:t>
            </w:r>
          </w:p>
        </w:tc>
      </w:tr>
      <w:tr w:rsidR="00191769" w:rsidRPr="00D74114">
        <w:trPr>
          <w:trHeight w:val="311"/>
        </w:trPr>
        <w:tc>
          <w:tcPr>
            <w:tcW w:w="1620" w:type="dxa"/>
            <w:tcBorders>
              <w:top w:val="nil"/>
              <w:left w:val="single" w:sz="4" w:space="0" w:color="auto"/>
              <w:bottom w:val="single" w:sz="4" w:space="0" w:color="auto"/>
              <w:right w:val="single" w:sz="4" w:space="0" w:color="auto"/>
            </w:tcBorders>
          </w:tcPr>
          <w:p w:rsidR="00191769" w:rsidRPr="00276C36" w:rsidRDefault="00191769" w:rsidP="00276C36">
            <w:pPr>
              <w:spacing w:after="0" w:line="240" w:lineRule="auto"/>
              <w:jc w:val="center"/>
              <w:rPr>
                <w:rFonts w:ascii="Times New Roman" w:hAnsi="Times New Roman" w:cs="Times New Roman"/>
                <w:b/>
                <w:bCs/>
                <w:lang w:val="sr-Latn-CS" w:eastAsia="sr-Latn-CS"/>
              </w:rPr>
            </w:pPr>
            <w:r w:rsidRPr="00276C36">
              <w:rPr>
                <w:rFonts w:ascii="Times New Roman" w:hAnsi="Times New Roman" w:cs="Times New Roman"/>
                <w:b/>
                <w:bCs/>
                <w:lang w:val="sr-Latn-CS" w:eastAsia="sr-Latn-CS"/>
              </w:rPr>
              <w:t>сарадник</w:t>
            </w:r>
          </w:p>
        </w:tc>
        <w:tc>
          <w:tcPr>
            <w:tcW w:w="5400" w:type="dxa"/>
            <w:tcBorders>
              <w:top w:val="nil"/>
              <w:left w:val="single" w:sz="4" w:space="0" w:color="auto"/>
              <w:bottom w:val="single" w:sz="4" w:space="0" w:color="auto"/>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4"/>
                <w:szCs w:val="24"/>
                <w:lang w:val="sr-Latn-CS" w:eastAsia="sr-Latn-CS"/>
              </w:rPr>
            </w:pPr>
          </w:p>
        </w:tc>
        <w:tc>
          <w:tcPr>
            <w:tcW w:w="1260" w:type="dxa"/>
            <w:vMerge/>
            <w:tcBorders>
              <w:left w:val="single" w:sz="4" w:space="0" w:color="auto"/>
              <w:bottom w:val="single" w:sz="4" w:space="0" w:color="auto"/>
              <w:right w:val="single" w:sz="4" w:space="0" w:color="auto"/>
            </w:tcBorders>
            <w:vAlign w:val="center"/>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lang w:eastAsia="sr-Latn-CS"/>
              </w:rPr>
            </w:pPr>
          </w:p>
        </w:tc>
        <w:tc>
          <w:tcPr>
            <w:tcW w:w="1080" w:type="dxa"/>
            <w:gridSpan w:val="2"/>
            <w:vMerge/>
            <w:tcBorders>
              <w:left w:val="single" w:sz="4" w:space="0" w:color="auto"/>
              <w:bottom w:val="single" w:sz="4" w:space="0" w:color="auto"/>
              <w:right w:val="single" w:sz="4" w:space="0" w:color="auto"/>
            </w:tcBorders>
            <w:vAlign w:val="bottom"/>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4"/>
                <w:szCs w:val="24"/>
                <w:lang w:val="sr-Latn-CS" w:eastAsia="sr-Latn-CS"/>
              </w:rPr>
            </w:pPr>
          </w:p>
        </w:tc>
      </w:tr>
      <w:tr w:rsidR="00191769" w:rsidRPr="00D74114">
        <w:trPr>
          <w:trHeight w:val="576"/>
        </w:trPr>
        <w:tc>
          <w:tcPr>
            <w:tcW w:w="1620" w:type="dxa"/>
            <w:tcBorders>
              <w:top w:val="single" w:sz="4" w:space="0" w:color="auto"/>
              <w:left w:val="single" w:sz="4" w:space="0" w:color="auto"/>
              <w:bottom w:val="nil"/>
              <w:right w:val="single" w:sz="4" w:space="0" w:color="auto"/>
            </w:tcBorders>
            <w:vAlign w:val="center"/>
          </w:tcPr>
          <w:p w:rsidR="00191769" w:rsidRPr="00276C36" w:rsidRDefault="00191769" w:rsidP="00276C36">
            <w:pPr>
              <w:spacing w:after="0" w:line="240" w:lineRule="auto"/>
              <w:jc w:val="center"/>
              <w:rPr>
                <w:rFonts w:ascii="Times New Roman" w:hAnsi="Times New Roman" w:cs="Times New Roman"/>
                <w:lang w:val="sr-Latn-CS" w:eastAsia="sr-Latn-CS"/>
              </w:rPr>
            </w:pPr>
            <w:r w:rsidRPr="00276C36">
              <w:rPr>
                <w:rFonts w:ascii="Times New Roman" w:hAnsi="Times New Roman" w:cs="Times New Roman"/>
                <w:lang w:val="sr-Latn-CS" w:eastAsia="sr-Latn-CS"/>
              </w:rPr>
              <w:t>Обавезни</w:t>
            </w:r>
            <w:r w:rsidRPr="00276C36">
              <w:rPr>
                <w:rFonts w:ascii="Times New Roman" w:hAnsi="Times New Roman" w:cs="Times New Roman"/>
                <w:lang w:val="sr-Cyrl-CS" w:eastAsia="sr-Latn-CS"/>
              </w:rPr>
              <w:t xml:space="preserve"> </w:t>
            </w:r>
            <w:r w:rsidRPr="00276C36">
              <w:rPr>
                <w:rFonts w:ascii="Times New Roman" w:hAnsi="Times New Roman" w:cs="Times New Roman"/>
                <w:lang w:val="sr-Latn-CS" w:eastAsia="sr-Latn-CS"/>
              </w:rPr>
              <w:t>(1)</w:t>
            </w:r>
          </w:p>
          <w:p w:rsidR="00191769" w:rsidRPr="00276C36" w:rsidRDefault="00191769" w:rsidP="00276C36">
            <w:pPr>
              <w:spacing w:after="0" w:line="240" w:lineRule="auto"/>
              <w:jc w:val="center"/>
              <w:rPr>
                <w:rFonts w:ascii="Times New Roman" w:hAnsi="Times New Roman" w:cs="Times New Roman"/>
                <w:lang w:val="sr-Latn-CS" w:eastAsia="sr-Latn-CS"/>
              </w:rPr>
            </w:pPr>
          </w:p>
        </w:tc>
        <w:tc>
          <w:tcPr>
            <w:tcW w:w="5400" w:type="dxa"/>
            <w:tcBorders>
              <w:top w:val="single" w:sz="4" w:space="0" w:color="auto"/>
              <w:left w:val="single" w:sz="4" w:space="0" w:color="auto"/>
              <w:bottom w:val="nil"/>
              <w:right w:val="single" w:sz="4" w:space="0" w:color="auto"/>
            </w:tcBorders>
            <w:vAlign w:val="bottom"/>
          </w:tcPr>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lang w:val="sr-Latn-CS" w:eastAsia="sr-Latn-CS"/>
              </w:rPr>
            </w:pPr>
          </w:p>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lang w:val="sr-Latn-CS" w:eastAsia="sr-Latn-CS"/>
              </w:rPr>
            </w:pPr>
            <w:r w:rsidRPr="00276C36">
              <w:rPr>
                <w:rFonts w:ascii="Times New Roman" w:hAnsi="Times New Roman" w:cs="Times New Roman"/>
                <w:lang w:val="sr-Latn-CS" w:eastAsia="sr-Latn-CS"/>
              </w:rPr>
              <w:t>M31: 3.5</w:t>
            </w:r>
          </w:p>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lang w:val="sr-Latn-CS" w:eastAsia="sr-Latn-CS"/>
              </w:rPr>
            </w:pPr>
            <w:r w:rsidRPr="00276C36">
              <w:rPr>
                <w:rFonts w:ascii="Times New Roman" w:hAnsi="Times New Roman" w:cs="Times New Roman"/>
                <w:lang w:val="sr-Latn-CS" w:eastAsia="sr-Latn-CS"/>
              </w:rPr>
              <w:t>M32: 1.5</w:t>
            </w:r>
          </w:p>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lang w:val="sr-Latn-CS" w:eastAsia="sr-Latn-CS"/>
              </w:rPr>
            </w:pPr>
            <w:r w:rsidRPr="00276C36">
              <w:rPr>
                <w:rFonts w:ascii="Times New Roman" w:hAnsi="Times New Roman" w:cs="Times New Roman"/>
                <w:lang w:val="sr-Latn-CS" w:eastAsia="sr-Latn-CS"/>
              </w:rPr>
              <w:t>M33: 3</w:t>
            </w:r>
          </w:p>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lang w:val="sr-Latn-CS" w:eastAsia="sr-Latn-CS"/>
              </w:rPr>
            </w:pPr>
            <w:r w:rsidRPr="00276C36">
              <w:rPr>
                <w:rFonts w:ascii="Times New Roman" w:hAnsi="Times New Roman" w:cs="Times New Roman"/>
                <w:lang w:val="sr-Latn-CS" w:eastAsia="sr-Latn-CS"/>
              </w:rPr>
              <w:t>M45: 6</w:t>
            </w:r>
          </w:p>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lang w:val="sr-Latn-CS" w:eastAsia="sr-Latn-CS"/>
              </w:rPr>
            </w:pPr>
            <w:r w:rsidRPr="00276C36">
              <w:rPr>
                <w:rFonts w:ascii="Times New Roman" w:hAnsi="Times New Roman" w:cs="Times New Roman"/>
                <w:lang w:val="sr-Latn-CS" w:eastAsia="sr-Latn-CS"/>
              </w:rPr>
              <w:t>M51: 2</w:t>
            </w:r>
          </w:p>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lang w:val="sr-Latn-CS" w:eastAsia="sr-Latn-CS"/>
              </w:rPr>
            </w:pPr>
            <w:r w:rsidRPr="00276C36">
              <w:rPr>
                <w:rFonts w:ascii="Times New Roman" w:hAnsi="Times New Roman" w:cs="Times New Roman"/>
                <w:lang w:val="sr-Latn-CS" w:eastAsia="sr-Latn-CS"/>
              </w:rPr>
              <w:t>M52: 1.5</w:t>
            </w:r>
          </w:p>
        </w:tc>
        <w:tc>
          <w:tcPr>
            <w:tcW w:w="1260" w:type="dxa"/>
            <w:vMerge w:val="restart"/>
            <w:tcBorders>
              <w:top w:val="single" w:sz="4" w:space="0" w:color="auto"/>
              <w:left w:val="single" w:sz="4" w:space="0" w:color="auto"/>
              <w:right w:val="single" w:sz="4" w:space="0" w:color="auto"/>
            </w:tcBorders>
            <w:vAlign w:val="center"/>
          </w:tcPr>
          <w:p w:rsidR="00191769" w:rsidRPr="00276C36" w:rsidRDefault="00191769" w:rsidP="00276C36">
            <w:pPr>
              <w:widowControl w:val="0"/>
              <w:autoSpaceDE w:val="0"/>
              <w:autoSpaceDN w:val="0"/>
              <w:adjustRightInd w:val="0"/>
              <w:spacing w:after="0" w:line="240" w:lineRule="auto"/>
              <w:jc w:val="center"/>
              <w:rPr>
                <w:rFonts w:ascii="Times New Roman" w:hAnsi="Times New Roman" w:cs="Times New Roman"/>
                <w:lang w:val="sr-Latn-CS" w:eastAsia="sr-Latn-CS"/>
              </w:rPr>
            </w:pPr>
            <w:r w:rsidRPr="00276C36">
              <w:rPr>
                <w:rFonts w:ascii="Times New Roman" w:hAnsi="Times New Roman" w:cs="Times New Roman"/>
                <w:w w:val="97"/>
                <w:lang w:val="sr-Latn-CS" w:eastAsia="sr-Latn-CS"/>
              </w:rPr>
              <w:t>10</w:t>
            </w:r>
          </w:p>
        </w:tc>
        <w:tc>
          <w:tcPr>
            <w:tcW w:w="1080" w:type="dxa"/>
            <w:gridSpan w:val="2"/>
            <w:vMerge w:val="restart"/>
            <w:tcBorders>
              <w:top w:val="single" w:sz="4" w:space="0" w:color="auto"/>
              <w:left w:val="single" w:sz="4" w:space="0" w:color="auto"/>
              <w:right w:val="single" w:sz="4" w:space="0" w:color="auto"/>
            </w:tcBorders>
            <w:vAlign w:val="center"/>
          </w:tcPr>
          <w:p w:rsidR="00191769" w:rsidRPr="00276C36" w:rsidRDefault="00191769" w:rsidP="00276C36">
            <w:pPr>
              <w:widowControl w:val="0"/>
              <w:autoSpaceDE w:val="0"/>
              <w:autoSpaceDN w:val="0"/>
              <w:adjustRightInd w:val="0"/>
              <w:spacing w:after="0" w:line="240" w:lineRule="auto"/>
              <w:jc w:val="center"/>
              <w:rPr>
                <w:rFonts w:ascii="Times New Roman" w:hAnsi="Times New Roman" w:cs="Times New Roman"/>
                <w:sz w:val="2"/>
                <w:szCs w:val="2"/>
                <w:lang w:val="sr-Latn-CS" w:eastAsia="sr-Latn-CS"/>
              </w:rPr>
            </w:pPr>
            <w:r w:rsidRPr="00276C36">
              <w:rPr>
                <w:rFonts w:ascii="Times New Roman" w:hAnsi="Times New Roman" w:cs="Times New Roman"/>
                <w:b/>
                <w:bCs/>
                <w:sz w:val="24"/>
                <w:szCs w:val="24"/>
                <w:lang w:val="sr-Latn-CS" w:eastAsia="sr-Latn-CS"/>
              </w:rPr>
              <w:t>17.5</w:t>
            </w:r>
          </w:p>
        </w:tc>
      </w:tr>
      <w:tr w:rsidR="00191769" w:rsidRPr="00D74114">
        <w:trPr>
          <w:trHeight w:val="308"/>
        </w:trPr>
        <w:tc>
          <w:tcPr>
            <w:tcW w:w="1620" w:type="dxa"/>
            <w:tcBorders>
              <w:top w:val="nil"/>
              <w:left w:val="single" w:sz="4" w:space="0" w:color="auto"/>
              <w:bottom w:val="single" w:sz="4" w:space="0" w:color="auto"/>
              <w:right w:val="single" w:sz="4" w:space="0" w:color="auto"/>
            </w:tcBorders>
          </w:tcPr>
          <w:p w:rsidR="00191769" w:rsidRPr="00276C36" w:rsidRDefault="00191769" w:rsidP="00276C36">
            <w:pPr>
              <w:spacing w:after="0" w:line="240" w:lineRule="auto"/>
              <w:jc w:val="center"/>
              <w:rPr>
                <w:rFonts w:ascii="Times New Roman" w:hAnsi="Times New Roman" w:cs="Times New Roman"/>
                <w:lang w:val="sr-Latn-CS" w:eastAsia="sr-Latn-CS"/>
              </w:rPr>
            </w:pPr>
          </w:p>
        </w:tc>
        <w:tc>
          <w:tcPr>
            <w:tcW w:w="5400" w:type="dxa"/>
            <w:tcBorders>
              <w:top w:val="nil"/>
              <w:left w:val="single" w:sz="4" w:space="0" w:color="auto"/>
              <w:bottom w:val="single" w:sz="4" w:space="0" w:color="auto"/>
              <w:right w:val="single" w:sz="4" w:space="0" w:color="auto"/>
            </w:tcBorders>
            <w:vAlign w:val="bottom"/>
          </w:tcPr>
          <w:p w:rsidR="00191769" w:rsidRPr="00276C36" w:rsidRDefault="00191769" w:rsidP="00276C36">
            <w:pPr>
              <w:widowControl w:val="0"/>
              <w:autoSpaceDE w:val="0"/>
              <w:autoSpaceDN w:val="0"/>
              <w:adjustRightInd w:val="0"/>
              <w:spacing w:after="0" w:line="252" w:lineRule="exact"/>
              <w:rPr>
                <w:rFonts w:ascii="Times New Roman" w:hAnsi="Times New Roman" w:cs="Times New Roman"/>
                <w:sz w:val="24"/>
                <w:szCs w:val="24"/>
                <w:lang w:val="sr-Latn-CS" w:eastAsia="sr-Latn-CS"/>
              </w:rPr>
            </w:pPr>
          </w:p>
        </w:tc>
        <w:tc>
          <w:tcPr>
            <w:tcW w:w="1260" w:type="dxa"/>
            <w:vMerge/>
            <w:tcBorders>
              <w:left w:val="single" w:sz="4" w:space="0" w:color="auto"/>
              <w:bottom w:val="single" w:sz="4" w:space="0" w:color="auto"/>
              <w:right w:val="single" w:sz="4" w:space="0" w:color="auto"/>
            </w:tcBorders>
            <w:vAlign w:val="center"/>
          </w:tcPr>
          <w:p w:rsidR="00191769" w:rsidRPr="00276C36" w:rsidRDefault="00191769" w:rsidP="00276C36">
            <w:pPr>
              <w:widowControl w:val="0"/>
              <w:autoSpaceDE w:val="0"/>
              <w:autoSpaceDN w:val="0"/>
              <w:adjustRightInd w:val="0"/>
              <w:spacing w:after="0" w:line="240" w:lineRule="auto"/>
              <w:rPr>
                <w:rFonts w:ascii="Times New Roman" w:hAnsi="Times New Roman" w:cs="Times New Roman"/>
                <w:sz w:val="24"/>
                <w:szCs w:val="24"/>
                <w:lang w:val="sr-Latn-CS" w:eastAsia="sr-Latn-CS"/>
              </w:rPr>
            </w:pPr>
          </w:p>
        </w:tc>
        <w:tc>
          <w:tcPr>
            <w:tcW w:w="1080" w:type="dxa"/>
            <w:gridSpan w:val="2"/>
            <w:vMerge/>
            <w:tcBorders>
              <w:left w:val="single" w:sz="4" w:space="0" w:color="auto"/>
              <w:bottom w:val="single" w:sz="4" w:space="0" w:color="auto"/>
              <w:right w:val="single" w:sz="4" w:space="0" w:color="auto"/>
            </w:tcBorders>
            <w:vAlign w:val="center"/>
          </w:tcPr>
          <w:p w:rsidR="00191769" w:rsidRPr="00276C36" w:rsidRDefault="00191769" w:rsidP="00276C36">
            <w:pPr>
              <w:widowControl w:val="0"/>
              <w:autoSpaceDE w:val="0"/>
              <w:autoSpaceDN w:val="0"/>
              <w:adjustRightInd w:val="0"/>
              <w:spacing w:after="0" w:line="240" w:lineRule="auto"/>
              <w:jc w:val="center"/>
              <w:rPr>
                <w:rFonts w:ascii="Times New Roman" w:hAnsi="Times New Roman" w:cs="Times New Roman"/>
                <w:b/>
                <w:bCs/>
                <w:sz w:val="24"/>
                <w:szCs w:val="24"/>
                <w:lang w:val="sr-Latn-CS" w:eastAsia="sr-Latn-CS"/>
              </w:rPr>
            </w:pPr>
          </w:p>
        </w:tc>
      </w:tr>
      <w:tr w:rsidR="00191769" w:rsidRPr="00D74114">
        <w:trPr>
          <w:trHeight w:val="296"/>
        </w:trPr>
        <w:tc>
          <w:tcPr>
            <w:tcW w:w="1620" w:type="dxa"/>
            <w:tcBorders>
              <w:top w:val="single" w:sz="4" w:space="0" w:color="auto"/>
              <w:left w:val="single" w:sz="4" w:space="0" w:color="auto"/>
              <w:bottom w:val="single" w:sz="4" w:space="0" w:color="auto"/>
              <w:right w:val="single" w:sz="4" w:space="0" w:color="auto"/>
            </w:tcBorders>
          </w:tcPr>
          <w:p w:rsidR="00191769" w:rsidRPr="00276C36" w:rsidRDefault="00191769" w:rsidP="00276C36">
            <w:pPr>
              <w:spacing w:after="0" w:line="240" w:lineRule="auto"/>
              <w:jc w:val="center"/>
              <w:rPr>
                <w:rFonts w:ascii="Times New Roman" w:hAnsi="Times New Roman" w:cs="Times New Roman"/>
                <w:lang w:val="sr-Latn-CS" w:eastAsia="sr-Latn-CS"/>
              </w:rPr>
            </w:pPr>
            <w:r w:rsidRPr="00276C36">
              <w:rPr>
                <w:rFonts w:ascii="Times New Roman" w:hAnsi="Times New Roman" w:cs="Times New Roman"/>
                <w:lang w:val="sr-Latn-CS" w:eastAsia="sr-Latn-CS"/>
              </w:rPr>
              <w:t>Обавезни</w:t>
            </w:r>
            <w:r w:rsidRPr="00276C36">
              <w:rPr>
                <w:rFonts w:ascii="Times New Roman" w:hAnsi="Times New Roman" w:cs="Times New Roman"/>
                <w:lang w:val="sr-Cyrl-CS" w:eastAsia="sr-Latn-CS"/>
              </w:rPr>
              <w:t xml:space="preserve"> </w:t>
            </w:r>
            <w:r w:rsidRPr="00276C36">
              <w:rPr>
                <w:rFonts w:ascii="Times New Roman" w:hAnsi="Times New Roman" w:cs="Times New Roman"/>
                <w:lang w:val="sr-Latn-CS" w:eastAsia="sr-Latn-CS"/>
              </w:rPr>
              <w:t>(2)</w:t>
            </w:r>
          </w:p>
        </w:tc>
        <w:tc>
          <w:tcPr>
            <w:tcW w:w="5400" w:type="dxa"/>
            <w:tcBorders>
              <w:top w:val="single" w:sz="4" w:space="0" w:color="auto"/>
              <w:left w:val="single" w:sz="4" w:space="0" w:color="auto"/>
              <w:bottom w:val="single" w:sz="4" w:space="0" w:color="auto"/>
              <w:right w:val="single" w:sz="4" w:space="0" w:color="auto"/>
            </w:tcBorders>
            <w:vAlign w:val="bottom"/>
          </w:tcPr>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lang w:val="sr-Latn-CS" w:eastAsia="sr-Latn-CS"/>
              </w:rPr>
            </w:pPr>
          </w:p>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lang w:val="sr-Latn-CS" w:eastAsia="sr-Latn-CS"/>
              </w:rPr>
            </w:pPr>
            <w:r w:rsidRPr="00276C36">
              <w:rPr>
                <w:rFonts w:ascii="Times New Roman" w:hAnsi="Times New Roman" w:cs="Times New Roman"/>
                <w:lang w:val="sr-Latn-CS" w:eastAsia="sr-Latn-CS"/>
              </w:rPr>
              <w:t>M14: 10</w:t>
            </w:r>
          </w:p>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lang w:val="sr-Latn-CS" w:eastAsia="sr-Latn-CS"/>
              </w:rPr>
            </w:pPr>
            <w:r w:rsidRPr="00276C36">
              <w:rPr>
                <w:rFonts w:ascii="Times New Roman" w:hAnsi="Times New Roman" w:cs="Times New Roman"/>
                <w:lang w:val="sr-Latn-CS" w:eastAsia="sr-Latn-CS"/>
              </w:rPr>
              <w:t>M24: 12</w:t>
            </w:r>
          </w:p>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lang w:val="sr-Latn-CS" w:eastAsia="sr-Latn-CS"/>
              </w:rPr>
            </w:pPr>
            <w:r w:rsidRPr="00276C36">
              <w:rPr>
                <w:rFonts w:ascii="Times New Roman" w:hAnsi="Times New Roman" w:cs="Times New Roman"/>
                <w:lang w:val="sr-Latn-CS" w:eastAsia="sr-Latn-CS"/>
              </w:rPr>
              <w:t>M31: 3.5</w:t>
            </w:r>
          </w:p>
          <w:p w:rsidR="00191769" w:rsidRDefault="00191769" w:rsidP="00276C36">
            <w:pPr>
              <w:widowControl w:val="0"/>
              <w:autoSpaceDE w:val="0"/>
              <w:autoSpaceDN w:val="0"/>
              <w:adjustRightInd w:val="0"/>
              <w:spacing w:after="0" w:line="240" w:lineRule="auto"/>
              <w:ind w:left="40"/>
              <w:rPr>
                <w:rFonts w:ascii="Times New Roman" w:hAnsi="Times New Roman" w:cs="Times New Roman"/>
                <w:lang w:eastAsia="sr-Latn-CS"/>
              </w:rPr>
            </w:pPr>
            <w:r w:rsidRPr="00276C36">
              <w:rPr>
                <w:rFonts w:ascii="Times New Roman" w:hAnsi="Times New Roman" w:cs="Times New Roman"/>
                <w:lang w:val="sr-Latn-CS" w:eastAsia="sr-Latn-CS"/>
              </w:rPr>
              <w:t>M51: 2</w:t>
            </w:r>
          </w:p>
          <w:p w:rsidR="00191769" w:rsidRPr="00276C36" w:rsidRDefault="00191769" w:rsidP="00276C36">
            <w:pPr>
              <w:widowControl w:val="0"/>
              <w:autoSpaceDE w:val="0"/>
              <w:autoSpaceDN w:val="0"/>
              <w:adjustRightInd w:val="0"/>
              <w:spacing w:after="0" w:line="240" w:lineRule="auto"/>
              <w:ind w:left="40"/>
              <w:rPr>
                <w:rFonts w:ascii="Times New Roman" w:hAnsi="Times New Roman" w:cs="Times New Roman"/>
                <w:sz w:val="24"/>
                <w:szCs w:val="24"/>
                <w:lang w:eastAsia="sr-Latn-CS"/>
              </w:rPr>
            </w:pPr>
          </w:p>
        </w:tc>
        <w:tc>
          <w:tcPr>
            <w:tcW w:w="1260" w:type="dxa"/>
            <w:tcBorders>
              <w:top w:val="single" w:sz="4" w:space="0" w:color="auto"/>
              <w:left w:val="single" w:sz="4" w:space="0" w:color="auto"/>
              <w:bottom w:val="single" w:sz="4" w:space="0" w:color="auto"/>
              <w:right w:val="single" w:sz="4" w:space="0" w:color="auto"/>
            </w:tcBorders>
            <w:vAlign w:val="center"/>
          </w:tcPr>
          <w:p w:rsidR="00191769" w:rsidRPr="00276C36" w:rsidRDefault="00191769" w:rsidP="00276C36">
            <w:pPr>
              <w:widowControl w:val="0"/>
              <w:autoSpaceDE w:val="0"/>
              <w:autoSpaceDN w:val="0"/>
              <w:adjustRightInd w:val="0"/>
              <w:spacing w:after="0" w:line="240" w:lineRule="auto"/>
              <w:jc w:val="center"/>
              <w:rPr>
                <w:rFonts w:ascii="Times New Roman" w:hAnsi="Times New Roman" w:cs="Times New Roman"/>
                <w:lang w:val="sr-Latn-CS" w:eastAsia="sr-Latn-CS"/>
              </w:rPr>
            </w:pPr>
            <w:r w:rsidRPr="00276C36">
              <w:rPr>
                <w:rFonts w:ascii="Times New Roman" w:hAnsi="Times New Roman" w:cs="Times New Roman"/>
                <w:w w:val="97"/>
                <w:lang w:val="sr-Latn-CS" w:eastAsia="sr-Latn-CS"/>
              </w:rPr>
              <w:t>7</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191769" w:rsidRPr="00276C36" w:rsidRDefault="00191769" w:rsidP="00276C36">
            <w:pPr>
              <w:widowControl w:val="0"/>
              <w:autoSpaceDE w:val="0"/>
              <w:autoSpaceDN w:val="0"/>
              <w:adjustRightInd w:val="0"/>
              <w:spacing w:after="0" w:line="240" w:lineRule="auto"/>
              <w:jc w:val="center"/>
              <w:rPr>
                <w:rFonts w:ascii="Times New Roman" w:hAnsi="Times New Roman" w:cs="Times New Roman"/>
                <w:sz w:val="24"/>
                <w:szCs w:val="24"/>
                <w:lang w:val="sr-Latn-CS" w:eastAsia="sr-Latn-CS"/>
              </w:rPr>
            </w:pPr>
            <w:r w:rsidRPr="00276C36">
              <w:rPr>
                <w:rFonts w:ascii="Times New Roman" w:hAnsi="Times New Roman" w:cs="Times New Roman"/>
                <w:b/>
                <w:bCs/>
                <w:sz w:val="24"/>
                <w:szCs w:val="24"/>
                <w:lang w:val="sr-Latn-CS" w:eastAsia="sr-Latn-CS"/>
              </w:rPr>
              <w:t>27.5</w:t>
            </w:r>
          </w:p>
        </w:tc>
      </w:tr>
      <w:tr w:rsidR="00191769" w:rsidRPr="00D74114">
        <w:tblPrEx>
          <w:tblBorders>
            <w:top w:val="single" w:sz="4" w:space="0" w:color="auto"/>
          </w:tblBorders>
          <w:tblCellMar>
            <w:left w:w="108" w:type="dxa"/>
            <w:right w:w="108" w:type="dxa"/>
          </w:tblCellMar>
        </w:tblPrEx>
        <w:trPr>
          <w:gridAfter w:val="1"/>
          <w:wAfter w:w="300" w:type="dxa"/>
          <w:trHeight w:val="100"/>
        </w:trPr>
        <w:tc>
          <w:tcPr>
            <w:tcW w:w="9060" w:type="dxa"/>
            <w:gridSpan w:val="4"/>
            <w:tcBorders>
              <w:top w:val="single" w:sz="4" w:space="0" w:color="auto"/>
            </w:tcBorders>
          </w:tcPr>
          <w:p w:rsidR="00191769" w:rsidRPr="00D74114" w:rsidRDefault="00191769" w:rsidP="00276C36">
            <w:pPr>
              <w:rPr>
                <w:rFonts w:ascii="Times New Roman" w:hAnsi="Times New Roman" w:cs="Times New Roman"/>
                <w:b/>
                <w:bCs/>
                <w:sz w:val="24"/>
                <w:szCs w:val="24"/>
              </w:rPr>
            </w:pPr>
          </w:p>
        </w:tc>
      </w:tr>
    </w:tbl>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Default="00191769" w:rsidP="00FB56D2">
      <w:pPr>
        <w:rPr>
          <w:rFonts w:ascii="Times New Roman" w:hAnsi="Times New Roman" w:cs="Times New Roman"/>
          <w:b/>
          <w:bCs/>
          <w:sz w:val="24"/>
          <w:szCs w:val="24"/>
        </w:rPr>
      </w:pPr>
    </w:p>
    <w:p w:rsidR="00191769" w:rsidRPr="00C957AA" w:rsidRDefault="00191769" w:rsidP="00FB56D2">
      <w:pPr>
        <w:rPr>
          <w:rFonts w:ascii="Times New Roman" w:hAnsi="Times New Roman" w:cs="Times New Roman"/>
          <w:b/>
          <w:bCs/>
          <w:sz w:val="24"/>
          <w:szCs w:val="24"/>
        </w:rPr>
      </w:pPr>
      <w:r w:rsidRPr="00C957AA">
        <w:rPr>
          <w:rFonts w:ascii="Times New Roman" w:hAnsi="Times New Roman" w:cs="Times New Roman"/>
          <w:b/>
          <w:bCs/>
          <w:sz w:val="24"/>
          <w:szCs w:val="24"/>
        </w:rPr>
        <w:t>Закључак и предлог</w:t>
      </w:r>
    </w:p>
    <w:p w:rsidR="00191769" w:rsidRPr="00C957AA" w:rsidRDefault="00191769" w:rsidP="00434B30">
      <w:pPr>
        <w:jc w:val="both"/>
        <w:rPr>
          <w:rFonts w:ascii="Times New Roman" w:hAnsi="Times New Roman" w:cs="Times New Roman"/>
          <w:sz w:val="24"/>
          <w:szCs w:val="24"/>
        </w:rPr>
      </w:pPr>
      <w:r w:rsidRPr="00C957AA">
        <w:rPr>
          <w:rFonts w:ascii="Times New Roman" w:hAnsi="Times New Roman" w:cs="Times New Roman"/>
          <w:sz w:val="24"/>
          <w:szCs w:val="24"/>
        </w:rPr>
        <w:t xml:space="preserve">На основу анализе постигнутих резултата кандидата, континуираног научног и стручног усавршавања, позитивне оцене објављених радова, као и досадашњих професионално-организационих и наставних искустава, мишљења смо да </w:t>
      </w:r>
      <w:r w:rsidRPr="00C957AA">
        <w:rPr>
          <w:rFonts w:ascii="Times New Roman" w:hAnsi="Times New Roman" w:cs="Times New Roman"/>
          <w:b/>
          <w:bCs/>
          <w:sz w:val="24"/>
          <w:szCs w:val="24"/>
        </w:rPr>
        <w:t>др Бојан Г. Љујић</w:t>
      </w:r>
      <w:r w:rsidRPr="00C957AA">
        <w:rPr>
          <w:rFonts w:ascii="Times New Roman" w:hAnsi="Times New Roman" w:cs="Times New Roman"/>
          <w:sz w:val="24"/>
          <w:szCs w:val="24"/>
        </w:rPr>
        <w:t xml:space="preserve"> поседује очекиване квалитете и испуњава све потребне услове за избор у звање </w:t>
      </w:r>
      <w:r>
        <w:rPr>
          <w:rFonts w:ascii="Times New Roman" w:hAnsi="Times New Roman" w:cs="Times New Roman"/>
          <w:sz w:val="24"/>
          <w:szCs w:val="24"/>
        </w:rPr>
        <w:t>НАУЧНОГ САРАДНИКА, на Одељењу за педагогију и андрагогију.</w:t>
      </w:r>
      <w:r w:rsidRPr="00C957AA">
        <w:rPr>
          <w:rFonts w:ascii="Times New Roman" w:hAnsi="Times New Roman" w:cs="Times New Roman"/>
          <w:sz w:val="24"/>
          <w:szCs w:val="24"/>
        </w:rPr>
        <w:t xml:space="preserve"> Стога, са задовољством предлажемо </w:t>
      </w:r>
      <w:r>
        <w:rPr>
          <w:rFonts w:ascii="Times New Roman" w:hAnsi="Times New Roman" w:cs="Times New Roman"/>
          <w:sz w:val="24"/>
          <w:szCs w:val="24"/>
        </w:rPr>
        <w:t>Наставно-научном</w:t>
      </w:r>
      <w:r w:rsidRPr="00C957AA">
        <w:rPr>
          <w:rFonts w:ascii="Times New Roman" w:hAnsi="Times New Roman" w:cs="Times New Roman"/>
          <w:sz w:val="24"/>
          <w:szCs w:val="24"/>
        </w:rPr>
        <w:t xml:space="preserve"> већу Филозофског факултета Универзитета у Београду да прихвати овај предлог.</w:t>
      </w:r>
    </w:p>
    <w:p w:rsidR="00191769" w:rsidRPr="00C957AA" w:rsidRDefault="00191769" w:rsidP="00FB56D2">
      <w:pPr>
        <w:rPr>
          <w:rFonts w:ascii="Times New Roman" w:hAnsi="Times New Roman" w:cs="Times New Roman"/>
          <w:color w:val="FF0000"/>
          <w:sz w:val="24"/>
          <w:szCs w:val="24"/>
        </w:rPr>
      </w:pPr>
    </w:p>
    <w:p w:rsidR="00191769" w:rsidRPr="00C957AA" w:rsidRDefault="00191769" w:rsidP="00FB56D2">
      <w:pPr>
        <w:rPr>
          <w:rFonts w:ascii="Times New Roman" w:hAnsi="Times New Roman" w:cs="Times New Roman"/>
          <w:sz w:val="24"/>
          <w:szCs w:val="24"/>
        </w:rPr>
      </w:pPr>
      <w:r>
        <w:rPr>
          <w:rFonts w:ascii="Times New Roman" w:hAnsi="Times New Roman" w:cs="Times New Roman"/>
          <w:sz w:val="24"/>
          <w:szCs w:val="24"/>
        </w:rPr>
        <w:t>У Београду, 18</w:t>
      </w:r>
      <w:bookmarkStart w:id="0" w:name="_GoBack"/>
      <w:bookmarkEnd w:id="0"/>
      <w:r w:rsidRPr="00C957AA">
        <w:rPr>
          <w:rFonts w:ascii="Times New Roman" w:hAnsi="Times New Roman" w:cs="Times New Roman"/>
          <w:sz w:val="24"/>
          <w:szCs w:val="24"/>
        </w:rPr>
        <w:t>.</w:t>
      </w:r>
      <w:r>
        <w:rPr>
          <w:rFonts w:ascii="Times New Roman" w:hAnsi="Times New Roman" w:cs="Times New Roman"/>
          <w:sz w:val="24"/>
          <w:szCs w:val="24"/>
        </w:rPr>
        <w:t>07</w:t>
      </w:r>
      <w:r w:rsidRPr="00C957AA">
        <w:rPr>
          <w:rFonts w:ascii="Times New Roman" w:hAnsi="Times New Roman" w:cs="Times New Roman"/>
          <w:sz w:val="24"/>
          <w:szCs w:val="24"/>
        </w:rPr>
        <w:t>.2018. год.</w:t>
      </w:r>
    </w:p>
    <w:p w:rsidR="00191769" w:rsidRPr="00C957AA" w:rsidRDefault="00191769" w:rsidP="00FB56D2">
      <w:pPr>
        <w:rPr>
          <w:rFonts w:ascii="Times New Roman" w:hAnsi="Times New Roman" w:cs="Times New Roman"/>
          <w:sz w:val="24"/>
          <w:szCs w:val="24"/>
        </w:rPr>
      </w:pPr>
    </w:p>
    <w:p w:rsidR="00191769" w:rsidRPr="00C957AA" w:rsidRDefault="00191769" w:rsidP="00797382">
      <w:pPr>
        <w:spacing w:after="0"/>
        <w:jc w:val="both"/>
        <w:rPr>
          <w:rFonts w:ascii="Times New Roman" w:hAnsi="Times New Roman" w:cs="Times New Roman"/>
          <w:sz w:val="24"/>
          <w:szCs w:val="24"/>
        </w:rPr>
      </w:pPr>
      <w:r w:rsidRPr="00C957AA">
        <w:rPr>
          <w:rFonts w:ascii="Times New Roman" w:hAnsi="Times New Roman" w:cs="Times New Roman"/>
          <w:sz w:val="24"/>
          <w:szCs w:val="24"/>
        </w:rPr>
        <w:t xml:space="preserve">                                                                                            ЧЛАНОВИ КОМИСИЈЕ</w:t>
      </w:r>
    </w:p>
    <w:p w:rsidR="00191769" w:rsidRPr="00C957AA" w:rsidRDefault="00191769" w:rsidP="00797382">
      <w:pPr>
        <w:spacing w:after="0"/>
        <w:jc w:val="both"/>
        <w:rPr>
          <w:rFonts w:ascii="Times New Roman" w:hAnsi="Times New Roman" w:cs="Times New Roman"/>
          <w:sz w:val="24"/>
          <w:szCs w:val="24"/>
        </w:rPr>
      </w:pPr>
    </w:p>
    <w:p w:rsidR="00191769" w:rsidRDefault="00191769" w:rsidP="00797382">
      <w:pPr>
        <w:spacing w:after="0"/>
        <w:jc w:val="both"/>
        <w:rPr>
          <w:rFonts w:ascii="Times New Roman" w:hAnsi="Times New Roman" w:cs="Times New Roman"/>
          <w:sz w:val="24"/>
          <w:szCs w:val="24"/>
        </w:rPr>
      </w:pPr>
    </w:p>
    <w:p w:rsidR="00191769" w:rsidRPr="00C957AA" w:rsidRDefault="00191769" w:rsidP="00797382">
      <w:pPr>
        <w:spacing w:after="0"/>
        <w:jc w:val="both"/>
        <w:rPr>
          <w:rFonts w:ascii="Times New Roman" w:hAnsi="Times New Roman" w:cs="Times New Roman"/>
          <w:sz w:val="24"/>
          <w:szCs w:val="24"/>
        </w:rPr>
      </w:pPr>
    </w:p>
    <w:p w:rsidR="00191769" w:rsidRPr="00C957AA" w:rsidRDefault="00191769" w:rsidP="005D230B">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___________________________________</w:t>
      </w:r>
    </w:p>
    <w:p w:rsidR="00191769" w:rsidRDefault="00191769" w:rsidP="00FB56D2">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др Шефика Алибабић-Хоџић, редовни професор</w:t>
      </w:r>
      <w:r>
        <w:rPr>
          <w:rFonts w:ascii="Times New Roman" w:hAnsi="Times New Roman" w:cs="Times New Roman"/>
          <w:sz w:val="24"/>
          <w:szCs w:val="24"/>
        </w:rPr>
        <w:t>,</w:t>
      </w:r>
    </w:p>
    <w:p w:rsidR="00191769" w:rsidRPr="00C957AA" w:rsidRDefault="00191769" w:rsidP="00FB56D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Филозофски факултет Универзитета у Београду</w:t>
      </w:r>
    </w:p>
    <w:p w:rsidR="00191769" w:rsidRPr="00C957AA" w:rsidRDefault="00191769" w:rsidP="00FB56D2">
      <w:pPr>
        <w:spacing w:after="0" w:line="240" w:lineRule="auto"/>
        <w:jc w:val="right"/>
        <w:rPr>
          <w:rFonts w:ascii="Times New Roman" w:hAnsi="Times New Roman" w:cs="Times New Roman"/>
          <w:sz w:val="24"/>
          <w:szCs w:val="24"/>
        </w:rPr>
      </w:pPr>
    </w:p>
    <w:p w:rsidR="00191769" w:rsidRPr="00C957AA" w:rsidRDefault="00191769" w:rsidP="00FB56D2">
      <w:pPr>
        <w:spacing w:after="0" w:line="240" w:lineRule="auto"/>
        <w:jc w:val="right"/>
        <w:rPr>
          <w:rFonts w:ascii="Times New Roman" w:hAnsi="Times New Roman" w:cs="Times New Roman"/>
          <w:sz w:val="24"/>
          <w:szCs w:val="24"/>
        </w:rPr>
      </w:pPr>
    </w:p>
    <w:p w:rsidR="00191769" w:rsidRPr="00C957AA" w:rsidRDefault="00191769" w:rsidP="00FB56D2">
      <w:pPr>
        <w:spacing w:after="0" w:line="240" w:lineRule="auto"/>
        <w:jc w:val="right"/>
        <w:rPr>
          <w:rFonts w:ascii="Times New Roman" w:hAnsi="Times New Roman" w:cs="Times New Roman"/>
          <w:sz w:val="24"/>
          <w:szCs w:val="24"/>
        </w:rPr>
      </w:pPr>
    </w:p>
    <w:p w:rsidR="00191769" w:rsidRPr="00C957AA" w:rsidRDefault="00191769" w:rsidP="00FB56D2">
      <w:pPr>
        <w:spacing w:after="0" w:line="240" w:lineRule="auto"/>
        <w:jc w:val="right"/>
        <w:rPr>
          <w:rFonts w:ascii="Times New Roman" w:hAnsi="Times New Roman" w:cs="Times New Roman"/>
          <w:sz w:val="24"/>
          <w:szCs w:val="24"/>
        </w:rPr>
      </w:pPr>
    </w:p>
    <w:p w:rsidR="00191769" w:rsidRPr="00C957AA" w:rsidRDefault="00191769" w:rsidP="00FB56D2">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___________________________________</w:t>
      </w:r>
    </w:p>
    <w:p w:rsidR="00191769" w:rsidRDefault="00191769" w:rsidP="00276C36">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др Миомир Деспотовић, редовни професор</w:t>
      </w:r>
      <w:r>
        <w:rPr>
          <w:rFonts w:ascii="Times New Roman" w:hAnsi="Times New Roman" w:cs="Times New Roman"/>
          <w:sz w:val="24"/>
          <w:szCs w:val="24"/>
        </w:rPr>
        <w:t>,</w:t>
      </w:r>
    </w:p>
    <w:p w:rsidR="00191769" w:rsidRPr="00C957AA" w:rsidRDefault="00191769" w:rsidP="00276C3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Филозофски факултет Универзитета у Београду</w:t>
      </w:r>
    </w:p>
    <w:p w:rsidR="00191769" w:rsidRPr="00C957AA" w:rsidRDefault="00191769" w:rsidP="00FB56D2">
      <w:pPr>
        <w:spacing w:after="0" w:line="240" w:lineRule="auto"/>
        <w:jc w:val="right"/>
        <w:rPr>
          <w:rFonts w:ascii="Times New Roman" w:hAnsi="Times New Roman" w:cs="Times New Roman"/>
          <w:sz w:val="24"/>
          <w:szCs w:val="24"/>
        </w:rPr>
      </w:pPr>
    </w:p>
    <w:p w:rsidR="00191769" w:rsidRPr="00C957AA" w:rsidRDefault="00191769" w:rsidP="00FB56D2">
      <w:pPr>
        <w:spacing w:after="0" w:line="240" w:lineRule="auto"/>
        <w:jc w:val="right"/>
        <w:rPr>
          <w:rFonts w:ascii="Times New Roman" w:hAnsi="Times New Roman" w:cs="Times New Roman"/>
          <w:sz w:val="24"/>
          <w:szCs w:val="24"/>
        </w:rPr>
      </w:pPr>
    </w:p>
    <w:p w:rsidR="00191769" w:rsidRPr="00C957AA" w:rsidRDefault="00191769" w:rsidP="00276C36">
      <w:pPr>
        <w:spacing w:after="0" w:line="240" w:lineRule="auto"/>
        <w:jc w:val="center"/>
        <w:rPr>
          <w:rFonts w:ascii="Times New Roman" w:hAnsi="Times New Roman" w:cs="Times New Roman"/>
          <w:sz w:val="24"/>
          <w:szCs w:val="24"/>
        </w:rPr>
      </w:pPr>
    </w:p>
    <w:p w:rsidR="00191769" w:rsidRPr="00C957AA" w:rsidRDefault="00191769" w:rsidP="00E62E34">
      <w:pPr>
        <w:spacing w:after="0" w:line="240" w:lineRule="auto"/>
        <w:rPr>
          <w:rFonts w:ascii="Times New Roman" w:hAnsi="Times New Roman" w:cs="Times New Roman"/>
          <w:sz w:val="24"/>
          <w:szCs w:val="24"/>
        </w:rPr>
      </w:pPr>
    </w:p>
    <w:p w:rsidR="00191769" w:rsidRPr="00C957AA" w:rsidRDefault="00191769" w:rsidP="005D230B">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___________________________________</w:t>
      </w:r>
    </w:p>
    <w:p w:rsidR="00191769" w:rsidRPr="00C957AA" w:rsidRDefault="00191769" w:rsidP="005D230B">
      <w:pPr>
        <w:spacing w:after="0" w:line="240" w:lineRule="auto"/>
        <w:jc w:val="right"/>
        <w:rPr>
          <w:rFonts w:ascii="Times New Roman" w:hAnsi="Times New Roman" w:cs="Times New Roman"/>
          <w:sz w:val="24"/>
          <w:szCs w:val="24"/>
        </w:rPr>
      </w:pPr>
      <w:r w:rsidRPr="00C957AA">
        <w:rPr>
          <w:rFonts w:ascii="Times New Roman" w:hAnsi="Times New Roman" w:cs="Times New Roman"/>
          <w:sz w:val="24"/>
          <w:szCs w:val="24"/>
        </w:rPr>
        <w:t xml:space="preserve"> др Жељко Бралић, ванредни професор </w:t>
      </w:r>
    </w:p>
    <w:p w:rsidR="00191769" w:rsidRPr="00C265F5" w:rsidRDefault="00191769" w:rsidP="005D230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Факултета безбедности </w:t>
      </w:r>
      <w:r w:rsidRPr="00C957AA">
        <w:rPr>
          <w:rFonts w:ascii="Times New Roman" w:hAnsi="Times New Roman" w:cs="Times New Roman"/>
          <w:sz w:val="24"/>
          <w:szCs w:val="24"/>
        </w:rPr>
        <w:t>у Београду</w:t>
      </w:r>
    </w:p>
    <w:p w:rsidR="00191769" w:rsidRPr="00C265F5" w:rsidRDefault="00191769" w:rsidP="00FB56D2">
      <w:pPr>
        <w:jc w:val="right"/>
        <w:rPr>
          <w:rFonts w:ascii="Times New Roman" w:hAnsi="Times New Roman" w:cs="Times New Roman"/>
          <w:sz w:val="24"/>
          <w:szCs w:val="24"/>
        </w:rPr>
      </w:pPr>
    </w:p>
    <w:sectPr w:rsidR="00191769" w:rsidRPr="00C265F5" w:rsidSect="00B620C1">
      <w:footerReference w:type="default" r:id="rId7"/>
      <w:pgSz w:w="11909" w:h="16834"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769" w:rsidRDefault="00191769" w:rsidP="00C957AA">
      <w:pPr>
        <w:spacing w:after="0" w:line="240" w:lineRule="auto"/>
      </w:pPr>
      <w:r>
        <w:separator/>
      </w:r>
    </w:p>
  </w:endnote>
  <w:endnote w:type="continuationSeparator" w:id="0">
    <w:p w:rsidR="00191769" w:rsidRDefault="00191769" w:rsidP="00C957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769" w:rsidRPr="00C957AA" w:rsidRDefault="00191769">
    <w:pPr>
      <w:pStyle w:val="Footer"/>
      <w:jc w:val="right"/>
      <w:rPr>
        <w:rFonts w:ascii="Times New Roman" w:hAnsi="Times New Roman" w:cs="Times New Roman"/>
        <w:sz w:val="24"/>
        <w:szCs w:val="24"/>
      </w:rPr>
    </w:pPr>
    <w:r w:rsidRPr="00C957AA">
      <w:rPr>
        <w:rFonts w:ascii="Times New Roman" w:hAnsi="Times New Roman" w:cs="Times New Roman"/>
        <w:sz w:val="24"/>
        <w:szCs w:val="24"/>
      </w:rPr>
      <w:fldChar w:fldCharType="begin"/>
    </w:r>
    <w:r w:rsidRPr="00C957AA">
      <w:rPr>
        <w:rFonts w:ascii="Times New Roman" w:hAnsi="Times New Roman" w:cs="Times New Roman"/>
        <w:sz w:val="24"/>
        <w:szCs w:val="24"/>
      </w:rPr>
      <w:instrText xml:space="preserve"> PAGE   \* MERGEFORMAT </w:instrText>
    </w:r>
    <w:r w:rsidRPr="00C957AA">
      <w:rPr>
        <w:rFonts w:ascii="Times New Roman" w:hAnsi="Times New Roman" w:cs="Times New Roman"/>
        <w:sz w:val="24"/>
        <w:szCs w:val="24"/>
      </w:rPr>
      <w:fldChar w:fldCharType="separate"/>
    </w:r>
    <w:r>
      <w:rPr>
        <w:rFonts w:ascii="Times New Roman" w:hAnsi="Times New Roman" w:cs="Times New Roman"/>
        <w:noProof/>
        <w:sz w:val="24"/>
        <w:szCs w:val="24"/>
      </w:rPr>
      <w:t>15</w:t>
    </w:r>
    <w:r w:rsidRPr="00C957AA">
      <w:rPr>
        <w:rFonts w:ascii="Times New Roman" w:hAnsi="Times New Roman" w:cs="Times New Roman"/>
        <w:sz w:val="24"/>
        <w:szCs w:val="24"/>
      </w:rPr>
      <w:fldChar w:fldCharType="end"/>
    </w:r>
  </w:p>
  <w:p w:rsidR="00191769" w:rsidRDefault="001917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769" w:rsidRDefault="00191769" w:rsidP="00C957AA">
      <w:pPr>
        <w:spacing w:after="0" w:line="240" w:lineRule="auto"/>
      </w:pPr>
      <w:r>
        <w:separator/>
      </w:r>
    </w:p>
  </w:footnote>
  <w:footnote w:type="continuationSeparator" w:id="0">
    <w:p w:rsidR="00191769" w:rsidRDefault="00191769" w:rsidP="00C957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73FB7"/>
    <w:multiLevelType w:val="hybridMultilevel"/>
    <w:tmpl w:val="D6AE6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71EC350B"/>
    <w:multiLevelType w:val="hybridMultilevel"/>
    <w:tmpl w:val="33A6EE7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56D2"/>
    <w:rsid w:val="000C013D"/>
    <w:rsid w:val="00162494"/>
    <w:rsid w:val="00191769"/>
    <w:rsid w:val="001C4664"/>
    <w:rsid w:val="001E6396"/>
    <w:rsid w:val="00240741"/>
    <w:rsid w:val="002700E4"/>
    <w:rsid w:val="00276C36"/>
    <w:rsid w:val="002864EC"/>
    <w:rsid w:val="002A2208"/>
    <w:rsid w:val="002C6D1B"/>
    <w:rsid w:val="002C77B7"/>
    <w:rsid w:val="002F722B"/>
    <w:rsid w:val="003169F0"/>
    <w:rsid w:val="00316A39"/>
    <w:rsid w:val="00320ACB"/>
    <w:rsid w:val="00377276"/>
    <w:rsid w:val="00382C77"/>
    <w:rsid w:val="00392121"/>
    <w:rsid w:val="003B5292"/>
    <w:rsid w:val="004201AF"/>
    <w:rsid w:val="00434B30"/>
    <w:rsid w:val="004D4207"/>
    <w:rsid w:val="005231AD"/>
    <w:rsid w:val="0052435C"/>
    <w:rsid w:val="0056099A"/>
    <w:rsid w:val="00566DC7"/>
    <w:rsid w:val="00577A15"/>
    <w:rsid w:val="00595A8D"/>
    <w:rsid w:val="005C745A"/>
    <w:rsid w:val="005D230B"/>
    <w:rsid w:val="00641EB6"/>
    <w:rsid w:val="00652FAC"/>
    <w:rsid w:val="00664DFA"/>
    <w:rsid w:val="00672AA3"/>
    <w:rsid w:val="006857BB"/>
    <w:rsid w:val="00692A27"/>
    <w:rsid w:val="00695D3E"/>
    <w:rsid w:val="006C66B4"/>
    <w:rsid w:val="006C69F2"/>
    <w:rsid w:val="00703954"/>
    <w:rsid w:val="007346E2"/>
    <w:rsid w:val="00744E8E"/>
    <w:rsid w:val="0076382C"/>
    <w:rsid w:val="007646C7"/>
    <w:rsid w:val="00767A3F"/>
    <w:rsid w:val="00797382"/>
    <w:rsid w:val="007F3F54"/>
    <w:rsid w:val="0082080D"/>
    <w:rsid w:val="00834AD5"/>
    <w:rsid w:val="00891904"/>
    <w:rsid w:val="008A5AAE"/>
    <w:rsid w:val="008B60A9"/>
    <w:rsid w:val="008C09EF"/>
    <w:rsid w:val="0091782D"/>
    <w:rsid w:val="00925E8A"/>
    <w:rsid w:val="00951FCE"/>
    <w:rsid w:val="009545D8"/>
    <w:rsid w:val="00955631"/>
    <w:rsid w:val="00985AAA"/>
    <w:rsid w:val="009C1D18"/>
    <w:rsid w:val="009C603E"/>
    <w:rsid w:val="009C7B48"/>
    <w:rsid w:val="00A1595B"/>
    <w:rsid w:val="00A25A5E"/>
    <w:rsid w:val="00A411A6"/>
    <w:rsid w:val="00B05D35"/>
    <w:rsid w:val="00B24C7F"/>
    <w:rsid w:val="00B3228C"/>
    <w:rsid w:val="00B34C1A"/>
    <w:rsid w:val="00B620C1"/>
    <w:rsid w:val="00B6320D"/>
    <w:rsid w:val="00B955E1"/>
    <w:rsid w:val="00BE6C6D"/>
    <w:rsid w:val="00C265F5"/>
    <w:rsid w:val="00C41BAB"/>
    <w:rsid w:val="00C77BA0"/>
    <w:rsid w:val="00C939DB"/>
    <w:rsid w:val="00C957AA"/>
    <w:rsid w:val="00CB10F9"/>
    <w:rsid w:val="00CB23FE"/>
    <w:rsid w:val="00CB3F78"/>
    <w:rsid w:val="00CC494F"/>
    <w:rsid w:val="00CE15AE"/>
    <w:rsid w:val="00CE4562"/>
    <w:rsid w:val="00CE7B7A"/>
    <w:rsid w:val="00D0020D"/>
    <w:rsid w:val="00D13CB3"/>
    <w:rsid w:val="00D61292"/>
    <w:rsid w:val="00D737D5"/>
    <w:rsid w:val="00D74114"/>
    <w:rsid w:val="00DF42A2"/>
    <w:rsid w:val="00E000E1"/>
    <w:rsid w:val="00E368FB"/>
    <w:rsid w:val="00E5552B"/>
    <w:rsid w:val="00E62E34"/>
    <w:rsid w:val="00E6647F"/>
    <w:rsid w:val="00E75F9E"/>
    <w:rsid w:val="00EE4502"/>
    <w:rsid w:val="00F12909"/>
    <w:rsid w:val="00F17E39"/>
    <w:rsid w:val="00F86E1E"/>
    <w:rsid w:val="00FB2300"/>
    <w:rsid w:val="00FB56D2"/>
    <w:rsid w:val="00FE3C85"/>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AAE"/>
    <w:pPr>
      <w:spacing w:after="200" w:line="276"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1595B"/>
    <w:pPr>
      <w:ind w:left="720"/>
    </w:pPr>
  </w:style>
  <w:style w:type="paragraph" w:styleId="Header">
    <w:name w:val="header"/>
    <w:basedOn w:val="Normal"/>
    <w:link w:val="HeaderChar"/>
    <w:uiPriority w:val="99"/>
    <w:rsid w:val="00C957A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957AA"/>
  </w:style>
  <w:style w:type="paragraph" w:styleId="Footer">
    <w:name w:val="footer"/>
    <w:basedOn w:val="Normal"/>
    <w:link w:val="FooterChar"/>
    <w:uiPriority w:val="99"/>
    <w:rsid w:val="00C957A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957AA"/>
  </w:style>
</w:styles>
</file>

<file path=word/webSettings.xml><?xml version="1.0" encoding="utf-8"?>
<w:webSettings xmlns:r="http://schemas.openxmlformats.org/officeDocument/2006/relationships" xmlns:w="http://schemas.openxmlformats.org/wordprocessingml/2006/main">
  <w:divs>
    <w:div w:id="828450344">
      <w:marLeft w:val="0"/>
      <w:marRight w:val="0"/>
      <w:marTop w:val="0"/>
      <w:marBottom w:val="0"/>
      <w:divBdr>
        <w:top w:val="none" w:sz="0" w:space="0" w:color="auto"/>
        <w:left w:val="none" w:sz="0" w:space="0" w:color="auto"/>
        <w:bottom w:val="none" w:sz="0" w:space="0" w:color="auto"/>
        <w:right w:val="none" w:sz="0" w:space="0" w:color="auto"/>
      </w:divBdr>
      <w:divsChild>
        <w:div w:id="828450346">
          <w:marLeft w:val="0"/>
          <w:marRight w:val="0"/>
          <w:marTop w:val="0"/>
          <w:marBottom w:val="346"/>
          <w:divBdr>
            <w:top w:val="none" w:sz="0" w:space="0" w:color="auto"/>
            <w:left w:val="none" w:sz="0" w:space="0" w:color="auto"/>
            <w:bottom w:val="none" w:sz="0" w:space="0" w:color="auto"/>
            <w:right w:val="none" w:sz="0" w:space="0" w:color="auto"/>
          </w:divBdr>
        </w:div>
      </w:divsChild>
    </w:div>
    <w:div w:id="828450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15</Pages>
  <Words>4874</Words>
  <Characters>27788</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dc:title>
  <dc:subject/>
  <dc:creator>Korisnik</dc:creator>
  <cp:keywords/>
  <dc:description/>
  <cp:lastModifiedBy>Snezana Nikolic</cp:lastModifiedBy>
  <cp:revision>2</cp:revision>
  <dcterms:created xsi:type="dcterms:W3CDTF">2018-07-18T12:11:00Z</dcterms:created>
  <dcterms:modified xsi:type="dcterms:W3CDTF">2018-07-18T12:11:00Z</dcterms:modified>
</cp:coreProperties>
</file>