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731" w:rsidRPr="00C52AF2" w:rsidRDefault="00755731" w:rsidP="00920471">
      <w:pPr>
        <w:autoSpaceDE w:val="0"/>
        <w:autoSpaceDN w:val="0"/>
        <w:adjustRightInd w:val="0"/>
        <w:rPr>
          <w:b/>
          <w:bCs/>
          <w:lang/>
        </w:rPr>
      </w:pPr>
    </w:p>
    <w:p w:rsidR="00755731" w:rsidRPr="00C52AF2" w:rsidRDefault="00755731" w:rsidP="00920471">
      <w:pPr>
        <w:autoSpaceDE w:val="0"/>
        <w:autoSpaceDN w:val="0"/>
        <w:adjustRightInd w:val="0"/>
        <w:rPr>
          <w:b/>
          <w:bCs/>
          <w:lang/>
        </w:rPr>
      </w:pPr>
    </w:p>
    <w:p w:rsidR="00540F03" w:rsidRPr="00C52AF2" w:rsidRDefault="00540F03" w:rsidP="00920471">
      <w:pPr>
        <w:autoSpaceDE w:val="0"/>
        <w:autoSpaceDN w:val="0"/>
        <w:adjustRightInd w:val="0"/>
        <w:rPr>
          <w:b/>
          <w:bCs/>
          <w:lang/>
        </w:rPr>
      </w:pPr>
      <w:r w:rsidRPr="00C52AF2">
        <w:rPr>
          <w:b/>
          <w:bCs/>
          <w:lang/>
        </w:rPr>
        <w:t>НАСТАВНО-НАУЧНОМ ВЕЋУ</w:t>
      </w:r>
    </w:p>
    <w:p w:rsidR="00540F03" w:rsidRPr="00C52AF2" w:rsidRDefault="00540F03" w:rsidP="00920471">
      <w:pPr>
        <w:autoSpaceDE w:val="0"/>
        <w:autoSpaceDN w:val="0"/>
        <w:adjustRightInd w:val="0"/>
        <w:rPr>
          <w:b/>
          <w:bCs/>
          <w:lang/>
        </w:rPr>
      </w:pPr>
      <w:r w:rsidRPr="00C52AF2">
        <w:rPr>
          <w:b/>
          <w:bCs/>
          <w:lang/>
        </w:rPr>
        <w:t>ФИЛОЗОФСКОГ ФАКУЛТЕТА У БЕОГРАДУ</w:t>
      </w:r>
    </w:p>
    <w:p w:rsidR="00920471" w:rsidRPr="00C52AF2" w:rsidRDefault="00920471" w:rsidP="00920471">
      <w:pPr>
        <w:autoSpaceDE w:val="0"/>
        <w:autoSpaceDN w:val="0"/>
        <w:adjustRightInd w:val="0"/>
        <w:ind w:firstLine="720"/>
        <w:jc w:val="both"/>
        <w:rPr>
          <w:lang/>
        </w:rPr>
      </w:pPr>
    </w:p>
    <w:p w:rsidR="00920471" w:rsidRPr="00C52AF2" w:rsidRDefault="00920471" w:rsidP="00920471">
      <w:pPr>
        <w:autoSpaceDE w:val="0"/>
        <w:autoSpaceDN w:val="0"/>
        <w:adjustRightInd w:val="0"/>
        <w:ind w:firstLine="720"/>
        <w:jc w:val="both"/>
        <w:rPr>
          <w:lang/>
        </w:rPr>
      </w:pPr>
    </w:p>
    <w:p w:rsidR="00540F03" w:rsidRPr="00C52AF2" w:rsidRDefault="00540F03" w:rsidP="00920471">
      <w:pPr>
        <w:autoSpaceDE w:val="0"/>
        <w:autoSpaceDN w:val="0"/>
        <w:adjustRightInd w:val="0"/>
        <w:ind w:firstLine="720"/>
        <w:jc w:val="both"/>
        <w:rPr>
          <w:lang/>
        </w:rPr>
      </w:pPr>
      <w:r w:rsidRPr="00C52AF2">
        <w:rPr>
          <w:lang/>
        </w:rPr>
        <w:t>На X</w:t>
      </w:r>
      <w:r w:rsidR="000458A6" w:rsidRPr="00C52AF2">
        <w:rPr>
          <w:lang/>
        </w:rPr>
        <w:t>I</w:t>
      </w:r>
      <w:r w:rsidRPr="00C52AF2">
        <w:rPr>
          <w:lang/>
        </w:rPr>
        <w:t xml:space="preserve">V редовној седници Наставно-научног већа Филозофског факултета Универзитета у Београду, одржаној 16.11.2017. године, изабрани смо у комисију за оцену и одбрану докторске дисертације кандидаткиње Јелене Божиловић, дипломираног социолога, под насловом </w:t>
      </w:r>
      <w:r w:rsidRPr="00C52AF2">
        <w:rPr>
          <w:i/>
          <w:lang/>
        </w:rPr>
        <w:t xml:space="preserve">Урбано грађанство: концепт и пракса. </w:t>
      </w:r>
      <w:r w:rsidRPr="00C52AF2">
        <w:rPr>
          <w:rFonts w:eastAsia="Calibri"/>
          <w:lang/>
        </w:rPr>
        <w:t>Након читања и анализе предате дисертације, подносимо Већу следећи</w:t>
      </w:r>
    </w:p>
    <w:p w:rsidR="00920471" w:rsidRPr="00C52AF2" w:rsidRDefault="00920471" w:rsidP="00920471">
      <w:pPr>
        <w:jc w:val="center"/>
        <w:rPr>
          <w:b/>
          <w:spacing w:val="92"/>
          <w:lang/>
        </w:rPr>
      </w:pPr>
    </w:p>
    <w:p w:rsidR="00920471" w:rsidRPr="00C52AF2" w:rsidRDefault="00920471" w:rsidP="00920471">
      <w:pPr>
        <w:jc w:val="center"/>
        <w:rPr>
          <w:b/>
          <w:spacing w:val="92"/>
          <w:lang/>
        </w:rPr>
      </w:pPr>
    </w:p>
    <w:p w:rsidR="00755731" w:rsidRPr="00C52AF2" w:rsidRDefault="00755731" w:rsidP="00920471">
      <w:pPr>
        <w:jc w:val="center"/>
        <w:rPr>
          <w:b/>
          <w:spacing w:val="92"/>
          <w:lang/>
        </w:rPr>
      </w:pPr>
    </w:p>
    <w:p w:rsidR="00755731" w:rsidRPr="00C52AF2" w:rsidRDefault="00755731" w:rsidP="00920471">
      <w:pPr>
        <w:jc w:val="center"/>
        <w:rPr>
          <w:b/>
          <w:spacing w:val="92"/>
          <w:lang/>
        </w:rPr>
      </w:pPr>
    </w:p>
    <w:p w:rsidR="00540F03" w:rsidRPr="00C52AF2" w:rsidRDefault="00540F03" w:rsidP="00920471">
      <w:pPr>
        <w:jc w:val="center"/>
        <w:rPr>
          <w:b/>
          <w:spacing w:val="92"/>
          <w:lang/>
        </w:rPr>
      </w:pPr>
      <w:r w:rsidRPr="00C52AF2">
        <w:rPr>
          <w:b/>
          <w:spacing w:val="92"/>
          <w:lang/>
        </w:rPr>
        <w:t>ИЗВЕШТАЈ</w:t>
      </w:r>
    </w:p>
    <w:p w:rsidR="00920471" w:rsidRPr="00C52AF2" w:rsidRDefault="00920471" w:rsidP="00920471">
      <w:pPr>
        <w:jc w:val="center"/>
        <w:rPr>
          <w:b/>
          <w:spacing w:val="92"/>
          <w:lang/>
        </w:rPr>
      </w:pPr>
    </w:p>
    <w:p w:rsidR="00920471" w:rsidRPr="00C52AF2" w:rsidRDefault="00920471" w:rsidP="00920471">
      <w:pPr>
        <w:jc w:val="center"/>
        <w:rPr>
          <w:b/>
          <w:spacing w:val="92"/>
          <w:lang/>
        </w:rPr>
      </w:pPr>
    </w:p>
    <w:p w:rsidR="00755731" w:rsidRPr="00C52AF2" w:rsidRDefault="00755731" w:rsidP="00920471">
      <w:pPr>
        <w:jc w:val="center"/>
        <w:rPr>
          <w:b/>
          <w:spacing w:val="92"/>
          <w:lang/>
        </w:rPr>
      </w:pPr>
    </w:p>
    <w:p w:rsidR="00755731" w:rsidRPr="00C52AF2" w:rsidRDefault="00755731" w:rsidP="00920471">
      <w:pPr>
        <w:jc w:val="center"/>
        <w:rPr>
          <w:b/>
          <w:spacing w:val="92"/>
          <w:lang/>
        </w:rPr>
      </w:pPr>
    </w:p>
    <w:p w:rsidR="00540F03" w:rsidRPr="00C52AF2" w:rsidRDefault="00540F03" w:rsidP="00A52A7D">
      <w:pPr>
        <w:pStyle w:val="ListParagraph"/>
        <w:numPr>
          <w:ilvl w:val="0"/>
          <w:numId w:val="3"/>
        </w:numPr>
        <w:rPr>
          <w:b/>
          <w:lang/>
        </w:rPr>
      </w:pPr>
      <w:r w:rsidRPr="00C52AF2">
        <w:rPr>
          <w:b/>
          <w:lang/>
        </w:rPr>
        <w:t>Основни подаци о кандидату и дисертацији</w:t>
      </w:r>
    </w:p>
    <w:p w:rsidR="00533C03" w:rsidRPr="00C52AF2" w:rsidRDefault="00533C03" w:rsidP="00920471">
      <w:pPr>
        <w:rPr>
          <w:lang/>
        </w:rPr>
      </w:pPr>
    </w:p>
    <w:p w:rsidR="00EC79A6" w:rsidRPr="00C52AF2" w:rsidRDefault="00EC79A6" w:rsidP="00920471">
      <w:pPr>
        <w:jc w:val="both"/>
        <w:rPr>
          <w:lang/>
        </w:rPr>
      </w:pPr>
      <w:r w:rsidRPr="00C52AF2">
        <w:rPr>
          <w:lang/>
        </w:rPr>
        <w:t xml:space="preserve">Јелена Божиловић рођена је у Нишу 1984. године. У истом граду завршила је основну школу и гимназију друштвено-језичког смера, након чега је уписала студије социологије на Филозофском факултету Универзитета у Нишу. Дипломирала је 2008. године. Током студија волонтирала је у различитим локалним организацијама за подршку деце и младих. </w:t>
      </w:r>
    </w:p>
    <w:p w:rsidR="00920471" w:rsidRPr="00C52AF2" w:rsidRDefault="00920471" w:rsidP="00920471">
      <w:pPr>
        <w:jc w:val="both"/>
        <w:rPr>
          <w:lang/>
        </w:rPr>
      </w:pPr>
    </w:p>
    <w:p w:rsidR="00EC79A6" w:rsidRPr="00C52AF2" w:rsidRDefault="00EC79A6" w:rsidP="00920471">
      <w:pPr>
        <w:jc w:val="both"/>
        <w:rPr>
          <w:lang/>
        </w:rPr>
      </w:pPr>
      <w:r w:rsidRPr="00C52AF2">
        <w:rPr>
          <w:lang/>
        </w:rPr>
        <w:t>Докторске студије социологије Јелена Божиловић уписује 2009. године на Филозофском факултету Универзитета у Београду. За асистента на Департману за социологију Филозофског факултета у Нишу, изабрана је 2012. године, где и данас ради. Држи вежбе на следећим предметима: Античке и средњовековне социјалне теорије, Модерне социјалне теорије, Социологија политике, Политичка култура и културне претпоставке савремене политике, Социологија града. Јелена Божиловић била је секретарица на Департману за социологију. Активна је чланица Српског социолошког друштва, где је ангажована као координаторка Социолошког клуба у Нишу, као и регионална координаторка такмичења ученика из социологије које се организује на годишњем нивоу.</w:t>
      </w:r>
    </w:p>
    <w:p w:rsidR="00920471" w:rsidRPr="00C52AF2" w:rsidRDefault="00920471" w:rsidP="00920471">
      <w:pPr>
        <w:jc w:val="both"/>
        <w:rPr>
          <w:lang/>
        </w:rPr>
      </w:pPr>
    </w:p>
    <w:p w:rsidR="00EC79A6" w:rsidRPr="00C52AF2" w:rsidRDefault="00EC79A6" w:rsidP="00920471">
      <w:pPr>
        <w:jc w:val="both"/>
        <w:rPr>
          <w:lang/>
        </w:rPr>
      </w:pPr>
      <w:r w:rsidRPr="00C52AF2">
        <w:rPr>
          <w:lang/>
        </w:rPr>
        <w:t>Јелена Божиловић публиковала је радове у релевантним часописима, међу којима су Социологија, Теме, Годишњак за социологију Филозофског факултета у Нишу, Култура полиса, Facta universitatis и други.</w:t>
      </w:r>
    </w:p>
    <w:p w:rsidR="00920471" w:rsidRPr="00C52AF2" w:rsidRDefault="00920471" w:rsidP="00920471">
      <w:pPr>
        <w:jc w:val="both"/>
        <w:rPr>
          <w:lang/>
        </w:rPr>
      </w:pPr>
    </w:p>
    <w:p w:rsidR="00EC79A6" w:rsidRPr="00C52AF2" w:rsidRDefault="00EC79A6" w:rsidP="00920471">
      <w:pPr>
        <w:jc w:val="both"/>
        <w:rPr>
          <w:lang/>
        </w:rPr>
      </w:pPr>
      <w:r w:rsidRPr="00C52AF2">
        <w:rPr>
          <w:lang/>
        </w:rPr>
        <w:t xml:space="preserve">Као истраживачица учествовала је на следећим пројектима: </w:t>
      </w:r>
    </w:p>
    <w:p w:rsidR="00EC79A6" w:rsidRPr="00C52AF2" w:rsidRDefault="00EC79A6" w:rsidP="00920471">
      <w:pPr>
        <w:jc w:val="both"/>
        <w:rPr>
          <w:lang/>
        </w:rPr>
      </w:pPr>
      <w:r w:rsidRPr="00C52AF2">
        <w:rPr>
          <w:lang/>
        </w:rPr>
        <w:t>„Социјална предузећа и улога алтернативне економије у процесима европских интеграција“, Европски покрет у Србији. Београд, 2008.</w:t>
      </w:r>
    </w:p>
    <w:p w:rsidR="00EC79A6" w:rsidRPr="00C52AF2" w:rsidRDefault="00EC79A6" w:rsidP="00920471">
      <w:pPr>
        <w:jc w:val="both"/>
        <w:rPr>
          <w:lang/>
        </w:rPr>
      </w:pPr>
      <w:r w:rsidRPr="00C52AF2">
        <w:rPr>
          <w:lang/>
        </w:rPr>
        <w:t>„Ка инклузији ромске деце из насеља Црвена звезда“, Отворени клуб. Ниш, 2010.</w:t>
      </w:r>
    </w:p>
    <w:p w:rsidR="00EC79A6" w:rsidRPr="00C52AF2" w:rsidRDefault="00EC79A6" w:rsidP="00920471">
      <w:pPr>
        <w:jc w:val="both"/>
        <w:rPr>
          <w:lang/>
        </w:rPr>
      </w:pPr>
      <w:r w:rsidRPr="00C52AF2">
        <w:rPr>
          <w:lang/>
        </w:rPr>
        <w:lastRenderedPageBreak/>
        <w:t>„Изазови нове друштвене интеграције у Србији: концепти и актери“, ИСИФФ. Београд, 2010–2011.</w:t>
      </w:r>
    </w:p>
    <w:p w:rsidR="00EC79A6" w:rsidRPr="00C52AF2" w:rsidRDefault="00EC79A6" w:rsidP="00920471">
      <w:pPr>
        <w:jc w:val="both"/>
        <w:rPr>
          <w:lang/>
        </w:rPr>
      </w:pPr>
      <w:r w:rsidRPr="00C52AF2">
        <w:rPr>
          <w:lang/>
        </w:rPr>
        <w:t xml:space="preserve">„Центрирање – јачање друштвених центара у југоисточној Србији за рад са децом и младима“, Индиго. Ниш, 2014. </w:t>
      </w:r>
    </w:p>
    <w:p w:rsidR="00EC79A6" w:rsidRPr="00C52AF2" w:rsidRDefault="00EC79A6" w:rsidP="00920471">
      <w:pPr>
        <w:jc w:val="both"/>
        <w:rPr>
          <w:lang/>
        </w:rPr>
      </w:pPr>
      <w:r w:rsidRPr="00C52AF2">
        <w:rPr>
          <w:lang/>
        </w:rPr>
        <w:t>„Традиција, модернизација и национални идентитет у Србији и на Балкану у процесу европских интеграција“ (179074), пројекат који изводи Центар за социолошка истраживања Филозофског факултета у Нишу, уз подршку Министарства за науку и технолошки развој Републике Србије. Београд</w:t>
      </w:r>
      <w:r w:rsidR="008D7897" w:rsidRPr="00C52AF2">
        <w:rPr>
          <w:lang/>
        </w:rPr>
        <w:t>, од 2012. године</w:t>
      </w:r>
      <w:r w:rsidRPr="00C52AF2">
        <w:rPr>
          <w:lang/>
        </w:rPr>
        <w:t>.</w:t>
      </w:r>
    </w:p>
    <w:p w:rsidR="00920471" w:rsidRPr="00C52AF2" w:rsidRDefault="00920471" w:rsidP="00920471">
      <w:pPr>
        <w:jc w:val="both"/>
        <w:rPr>
          <w:noProof/>
          <w:lang/>
        </w:rPr>
      </w:pPr>
    </w:p>
    <w:p w:rsidR="00D13A23" w:rsidRPr="00C52AF2" w:rsidRDefault="00D13A23" w:rsidP="00920471">
      <w:pPr>
        <w:jc w:val="both"/>
        <w:rPr>
          <w:noProof/>
          <w:lang/>
        </w:rPr>
      </w:pPr>
      <w:r w:rsidRPr="00C52AF2">
        <w:rPr>
          <w:noProof/>
          <w:lang/>
        </w:rPr>
        <w:t xml:space="preserve">Писмени предлог и образложење докторске дисертације под насловом „Урбано грађанство: концепт и пракса“ одобрени су </w:t>
      </w:r>
      <w:r w:rsidRPr="00C52AF2">
        <w:rPr>
          <w:lang/>
        </w:rPr>
        <w:t xml:space="preserve"> 2</w:t>
      </w:r>
      <w:r w:rsidR="000458A6" w:rsidRPr="00C52AF2">
        <w:rPr>
          <w:lang/>
        </w:rPr>
        <w:t>8</w:t>
      </w:r>
      <w:r w:rsidRPr="00C52AF2">
        <w:rPr>
          <w:lang/>
        </w:rPr>
        <w:t>. 09. 201</w:t>
      </w:r>
      <w:r w:rsidR="000458A6" w:rsidRPr="00C52AF2">
        <w:rPr>
          <w:lang/>
        </w:rPr>
        <w:t>5. године</w:t>
      </w:r>
      <w:r w:rsidRPr="00C52AF2">
        <w:rPr>
          <w:lang/>
        </w:rPr>
        <w:t xml:space="preserve">, на XXI редовној седници  </w:t>
      </w:r>
      <w:r w:rsidRPr="00C52AF2">
        <w:rPr>
          <w:noProof/>
          <w:lang/>
        </w:rPr>
        <w:t xml:space="preserve"> Наставно-научног већа Филозофског факултета у Београду, након добијања сагласности Универзитета. </w:t>
      </w:r>
    </w:p>
    <w:p w:rsidR="00920471" w:rsidRPr="00C52AF2" w:rsidRDefault="00920471" w:rsidP="00920471">
      <w:pPr>
        <w:autoSpaceDE w:val="0"/>
        <w:autoSpaceDN w:val="0"/>
        <w:adjustRightInd w:val="0"/>
        <w:jc w:val="both"/>
        <w:rPr>
          <w:noProof/>
          <w:lang/>
        </w:rPr>
      </w:pPr>
    </w:p>
    <w:p w:rsidR="00D13A23" w:rsidRPr="00C52AF2" w:rsidRDefault="00D13A23" w:rsidP="00920471">
      <w:pPr>
        <w:autoSpaceDE w:val="0"/>
        <w:autoSpaceDN w:val="0"/>
        <w:adjustRightInd w:val="0"/>
        <w:jc w:val="both"/>
        <w:rPr>
          <w:noProof/>
          <w:lang/>
        </w:rPr>
      </w:pPr>
      <w:r w:rsidRPr="00C52AF2">
        <w:rPr>
          <w:noProof/>
          <w:lang/>
        </w:rPr>
        <w:t xml:space="preserve">Завршена дисертација има 235 страна са прилозима и литературoм, односно 212 страница основног текста. Дисертација се састоји од пет поглавља, укључујући уводно и закључно, а остала поглавља су подељена на више потпоглавља, што даје потребну садржинску разуђеност имајући у виду сложеност одабране теме. У раду је коришћена обимна библиографска грађа која броји </w:t>
      </w:r>
      <w:r w:rsidR="00831180" w:rsidRPr="00C52AF2">
        <w:rPr>
          <w:noProof/>
          <w:lang/>
        </w:rPr>
        <w:t>223</w:t>
      </w:r>
      <w:r w:rsidRPr="00C52AF2">
        <w:rPr>
          <w:noProof/>
          <w:lang/>
        </w:rPr>
        <w:t xml:space="preserve"> јединиц</w:t>
      </w:r>
      <w:r w:rsidR="00653915" w:rsidRPr="00C52AF2">
        <w:rPr>
          <w:noProof/>
          <w:lang/>
        </w:rPr>
        <w:t>е</w:t>
      </w:r>
      <w:r w:rsidRPr="00C52AF2">
        <w:rPr>
          <w:noProof/>
          <w:lang/>
        </w:rPr>
        <w:t xml:space="preserve"> литературе, oд </w:t>
      </w:r>
      <w:r w:rsidR="00472206" w:rsidRPr="00C52AF2">
        <w:rPr>
          <w:noProof/>
          <w:lang/>
        </w:rPr>
        <w:t>чега 115</w:t>
      </w:r>
      <w:r w:rsidRPr="00C52AF2">
        <w:rPr>
          <w:noProof/>
          <w:lang/>
        </w:rPr>
        <w:t xml:space="preserve"> на енглеском језику.</w:t>
      </w:r>
    </w:p>
    <w:p w:rsidR="00D13A23" w:rsidRPr="00C52AF2" w:rsidRDefault="00D13A23" w:rsidP="00920471">
      <w:pPr>
        <w:jc w:val="both"/>
        <w:rPr>
          <w:lang/>
        </w:rPr>
      </w:pPr>
    </w:p>
    <w:p w:rsidR="00755731" w:rsidRPr="00C52AF2" w:rsidRDefault="00755731" w:rsidP="00920471">
      <w:pPr>
        <w:jc w:val="both"/>
        <w:rPr>
          <w:lang/>
        </w:rPr>
      </w:pPr>
    </w:p>
    <w:p w:rsidR="00920471" w:rsidRPr="00C52AF2" w:rsidRDefault="00920471" w:rsidP="00920471">
      <w:pPr>
        <w:jc w:val="both"/>
        <w:rPr>
          <w:lang/>
        </w:rPr>
      </w:pPr>
    </w:p>
    <w:p w:rsidR="005A561A" w:rsidRPr="00C52AF2" w:rsidRDefault="005A561A" w:rsidP="00A52A7D">
      <w:pPr>
        <w:pStyle w:val="ListParagraph"/>
        <w:numPr>
          <w:ilvl w:val="0"/>
          <w:numId w:val="3"/>
        </w:numPr>
        <w:rPr>
          <w:b/>
          <w:lang/>
        </w:rPr>
      </w:pPr>
      <w:r w:rsidRPr="00C52AF2">
        <w:rPr>
          <w:b/>
          <w:lang/>
        </w:rPr>
        <w:t>Предмет и циљеви дисертације</w:t>
      </w:r>
    </w:p>
    <w:p w:rsidR="00920471" w:rsidRPr="00C52AF2" w:rsidRDefault="00920471" w:rsidP="00920471">
      <w:pPr>
        <w:jc w:val="both"/>
        <w:rPr>
          <w:i/>
          <w:lang/>
        </w:rPr>
      </w:pPr>
    </w:p>
    <w:p w:rsidR="00BB50DF" w:rsidRPr="00C52AF2" w:rsidRDefault="008D7897" w:rsidP="00920471">
      <w:pPr>
        <w:jc w:val="both"/>
        <w:rPr>
          <w:lang/>
        </w:rPr>
      </w:pPr>
      <w:r w:rsidRPr="00C52AF2">
        <w:rPr>
          <w:i/>
          <w:lang/>
        </w:rPr>
        <w:t xml:space="preserve">Предмет дисертације </w:t>
      </w:r>
      <w:r w:rsidRPr="00C52AF2">
        <w:rPr>
          <w:lang/>
        </w:rPr>
        <w:t xml:space="preserve"> је  анализа појма урбано грађанств</w:t>
      </w:r>
      <w:r w:rsidR="0074680B" w:rsidRPr="00C52AF2">
        <w:rPr>
          <w:lang/>
        </w:rPr>
        <w:t>о</w:t>
      </w:r>
      <w:r w:rsidR="00BA50C6" w:rsidRPr="00C52AF2">
        <w:rPr>
          <w:lang/>
        </w:rPr>
        <w:t xml:space="preserve"> који настаје </w:t>
      </w:r>
      <w:r w:rsidRPr="00C52AF2">
        <w:rPr>
          <w:lang/>
        </w:rPr>
        <w:t xml:space="preserve">као одговор на недостатке грађанства заснованог </w:t>
      </w:r>
      <w:r w:rsidR="009A4BEF" w:rsidRPr="00C52AF2">
        <w:rPr>
          <w:lang/>
        </w:rPr>
        <w:t xml:space="preserve">на </w:t>
      </w:r>
      <w:r w:rsidRPr="00C52AF2">
        <w:rPr>
          <w:lang/>
        </w:rPr>
        <w:t>концепту држављанства</w:t>
      </w:r>
      <w:r w:rsidR="00A52A7D" w:rsidRPr="00C52AF2">
        <w:rPr>
          <w:lang/>
        </w:rPr>
        <w:t>.</w:t>
      </w:r>
      <w:r w:rsidR="009A4BEF" w:rsidRPr="00C52AF2">
        <w:rPr>
          <w:lang/>
        </w:rPr>
        <w:t xml:space="preserve"> </w:t>
      </w:r>
      <w:r w:rsidR="00EC585F" w:rsidRPr="00C52AF2">
        <w:rPr>
          <w:lang/>
        </w:rPr>
        <w:t xml:space="preserve">Ауторка указује да  </w:t>
      </w:r>
      <w:r w:rsidR="009A4BEF" w:rsidRPr="00C52AF2">
        <w:rPr>
          <w:lang/>
        </w:rPr>
        <w:t>сложеност савременог друштвеног контекста  (глобализација, слабљење либерално-демократске националне државе, јачање неолиберализма, слом комунизма, и тд.), генерише вишезначност појма грађанства, и на емпиријској и на теориј</w:t>
      </w:r>
      <w:r w:rsidR="0074680B" w:rsidRPr="00C52AF2">
        <w:rPr>
          <w:lang/>
        </w:rPr>
        <w:t>с</w:t>
      </w:r>
      <w:r w:rsidR="009A4BEF" w:rsidRPr="00C52AF2">
        <w:rPr>
          <w:lang/>
        </w:rPr>
        <w:t xml:space="preserve">кој разини, </w:t>
      </w:r>
      <w:r w:rsidR="00A52A7D" w:rsidRPr="00C52AF2">
        <w:rPr>
          <w:lang/>
        </w:rPr>
        <w:t xml:space="preserve">и у складу са тиме одређује </w:t>
      </w:r>
      <w:r w:rsidR="0074680B" w:rsidRPr="00C52AF2">
        <w:rPr>
          <w:lang/>
        </w:rPr>
        <w:t xml:space="preserve">први </w:t>
      </w:r>
      <w:r w:rsidR="009A4BEF" w:rsidRPr="00C52AF2">
        <w:rPr>
          <w:lang/>
        </w:rPr>
        <w:t>циљ рада</w:t>
      </w:r>
      <w:r w:rsidR="00F62B30" w:rsidRPr="00C52AF2">
        <w:rPr>
          <w:lang/>
        </w:rPr>
        <w:t xml:space="preserve">. То је </w:t>
      </w:r>
      <w:r w:rsidR="0074680B" w:rsidRPr="00C52AF2">
        <w:rPr>
          <w:lang/>
        </w:rPr>
        <w:t>доприн</w:t>
      </w:r>
      <w:r w:rsidR="009B57DA" w:rsidRPr="00C52AF2">
        <w:rPr>
          <w:lang/>
        </w:rPr>
        <w:t>о</w:t>
      </w:r>
      <w:r w:rsidR="0074680B" w:rsidRPr="00C52AF2">
        <w:rPr>
          <w:lang/>
        </w:rPr>
        <w:t>с концептуалном разгранич</w:t>
      </w:r>
      <w:r w:rsidR="00F62B30" w:rsidRPr="00C52AF2">
        <w:rPr>
          <w:lang/>
        </w:rPr>
        <w:t>ењу урбаног грађанства</w:t>
      </w:r>
      <w:r w:rsidR="009B57DA" w:rsidRPr="00C52AF2">
        <w:rPr>
          <w:lang/>
        </w:rPr>
        <w:t xml:space="preserve"> (и</w:t>
      </w:r>
      <w:r w:rsidR="0074680B" w:rsidRPr="00C52AF2">
        <w:rPr>
          <w:lang/>
        </w:rPr>
        <w:t xml:space="preserve"> нових форми грађанства</w:t>
      </w:r>
      <w:r w:rsidR="009B57DA" w:rsidRPr="00C52AF2">
        <w:rPr>
          <w:lang/>
        </w:rPr>
        <w:t>)</w:t>
      </w:r>
      <w:r w:rsidR="0074680B" w:rsidRPr="00C52AF2">
        <w:rPr>
          <w:lang/>
        </w:rPr>
        <w:t xml:space="preserve"> од појма грађанства који је укорењен у концепт националне државе то јест држављанства.  </w:t>
      </w:r>
      <w:r w:rsidR="009B57DA" w:rsidRPr="00C52AF2">
        <w:rPr>
          <w:lang/>
        </w:rPr>
        <w:t>Будући да је појам грађанства могуће посматрати  на два нивоа:  на правно-формалном и морално-вредносном, кандидаткиња посматра урбано грађанство као морално-вредносни коректив концепта грађанства базираног на националној држави, у којем доминира правно-формални аспект</w:t>
      </w:r>
      <w:r w:rsidR="00EC585F" w:rsidRPr="00C52AF2">
        <w:rPr>
          <w:lang/>
        </w:rPr>
        <w:t xml:space="preserve">.  </w:t>
      </w:r>
      <w:r w:rsidR="00EF6017" w:rsidRPr="00C52AF2">
        <w:rPr>
          <w:lang/>
        </w:rPr>
        <w:t xml:space="preserve">Како је град специфичан мезо простор релавантан за профилисање урбаног грађанства,  један од циљева рада је да се промишљање урбаног грађанства утемељи у теоријски корпус социологије града, пре свега у идеју урбанитета и Лефевров појам права на град. Поред концептуалне равни, рад има за циљ да кроз анализу друштвено историјских услова из којих  исходи феномен урбаног грађанства обухвати и анализу захтева оних друштвених актера који се суочавају са ограничењем концепта грађанства-држављанства, и кроз </w:t>
      </w:r>
      <w:r w:rsidR="00A52A7D" w:rsidRPr="00C52AF2">
        <w:rPr>
          <w:lang/>
        </w:rPr>
        <w:t xml:space="preserve">чије праксе </w:t>
      </w:r>
      <w:r w:rsidR="00EF6017" w:rsidRPr="00C52AF2">
        <w:rPr>
          <w:lang/>
        </w:rPr>
        <w:t xml:space="preserve">се појам урбаног грађанства профилише на </w:t>
      </w:r>
      <w:r w:rsidR="00A52A7D" w:rsidRPr="00C52AF2">
        <w:rPr>
          <w:lang/>
        </w:rPr>
        <w:t>емпиријској</w:t>
      </w:r>
      <w:r w:rsidR="00EF6017" w:rsidRPr="00C52AF2">
        <w:rPr>
          <w:lang/>
        </w:rPr>
        <w:t xml:space="preserve"> равни. </w:t>
      </w:r>
      <w:r w:rsidR="00A52A7D" w:rsidRPr="00C52AF2">
        <w:rPr>
          <w:lang/>
        </w:rPr>
        <w:t>Отуда је ниво пракси посебан сегмент анализе која има за ц</w:t>
      </w:r>
      <w:r w:rsidR="00EF6017" w:rsidRPr="00C52AF2">
        <w:rPr>
          <w:lang/>
        </w:rPr>
        <w:t xml:space="preserve">иљ да илуструје </w:t>
      </w:r>
      <w:r w:rsidR="00A52A7D" w:rsidRPr="00C52AF2">
        <w:rPr>
          <w:lang/>
        </w:rPr>
        <w:t xml:space="preserve">повезаност урбаног грађанства са </w:t>
      </w:r>
      <w:r w:rsidR="00EF6017" w:rsidRPr="00C52AF2">
        <w:rPr>
          <w:lang/>
        </w:rPr>
        <w:t>друг</w:t>
      </w:r>
      <w:r w:rsidR="00A52A7D" w:rsidRPr="00C52AF2">
        <w:rPr>
          <w:lang/>
        </w:rPr>
        <w:t>им</w:t>
      </w:r>
      <w:r w:rsidR="00EF6017" w:rsidRPr="00C52AF2">
        <w:rPr>
          <w:lang/>
        </w:rPr>
        <w:t xml:space="preserve"> нов</w:t>
      </w:r>
      <w:r w:rsidR="00A52A7D" w:rsidRPr="00C52AF2">
        <w:rPr>
          <w:lang/>
        </w:rPr>
        <w:t>им</w:t>
      </w:r>
      <w:r w:rsidR="00EF6017" w:rsidRPr="00C52AF2">
        <w:rPr>
          <w:lang/>
        </w:rPr>
        <w:t xml:space="preserve"> концепт</w:t>
      </w:r>
      <w:r w:rsidR="00A52A7D" w:rsidRPr="00C52AF2">
        <w:rPr>
          <w:lang/>
        </w:rPr>
        <w:t>има</w:t>
      </w:r>
      <w:r w:rsidR="00EF6017" w:rsidRPr="00C52AF2">
        <w:rPr>
          <w:lang/>
        </w:rPr>
        <w:t xml:space="preserve"> грађанства који одражавају све сложенију диверзификацију </w:t>
      </w:r>
      <w:r w:rsidR="0096719D" w:rsidRPr="00C52AF2">
        <w:rPr>
          <w:lang/>
        </w:rPr>
        <w:t>социјалног</w:t>
      </w:r>
      <w:r w:rsidR="00EF6017" w:rsidRPr="00C52AF2">
        <w:rPr>
          <w:lang/>
        </w:rPr>
        <w:t xml:space="preserve"> положаја и идентитеских стремљења </w:t>
      </w:r>
      <w:r w:rsidR="0096719D" w:rsidRPr="00C52AF2">
        <w:rPr>
          <w:lang/>
        </w:rPr>
        <w:t xml:space="preserve">појединаца и група </w:t>
      </w:r>
      <w:r w:rsidR="00EF6017" w:rsidRPr="00C52AF2">
        <w:rPr>
          <w:lang/>
        </w:rPr>
        <w:t xml:space="preserve">у савременом урбаном друштву.  </w:t>
      </w:r>
    </w:p>
    <w:p w:rsidR="00BB50DF" w:rsidRPr="00C52AF2" w:rsidRDefault="00BB50DF" w:rsidP="00920471">
      <w:pPr>
        <w:jc w:val="both"/>
        <w:rPr>
          <w:lang/>
        </w:rPr>
      </w:pPr>
    </w:p>
    <w:p w:rsidR="00920471" w:rsidRPr="00C52AF2" w:rsidRDefault="00920471" w:rsidP="00920471">
      <w:pPr>
        <w:rPr>
          <w:b/>
          <w:lang/>
        </w:rPr>
      </w:pPr>
    </w:p>
    <w:p w:rsidR="00755731" w:rsidRPr="00C52AF2" w:rsidRDefault="00755731" w:rsidP="00920471">
      <w:pPr>
        <w:rPr>
          <w:b/>
          <w:lang/>
        </w:rPr>
      </w:pPr>
    </w:p>
    <w:p w:rsidR="005A561A" w:rsidRPr="00C52AF2" w:rsidRDefault="005A561A" w:rsidP="00A52A7D">
      <w:pPr>
        <w:pStyle w:val="ListParagraph"/>
        <w:numPr>
          <w:ilvl w:val="0"/>
          <w:numId w:val="3"/>
        </w:numPr>
        <w:rPr>
          <w:b/>
          <w:lang/>
        </w:rPr>
      </w:pPr>
      <w:r w:rsidRPr="00C52AF2">
        <w:rPr>
          <w:b/>
          <w:lang/>
        </w:rPr>
        <w:t>Основне хипотезе од којих се полазило у истраживању</w:t>
      </w:r>
    </w:p>
    <w:p w:rsidR="00920471" w:rsidRPr="00C52AF2" w:rsidRDefault="00920471" w:rsidP="00920471">
      <w:pPr>
        <w:ind w:firstLine="360"/>
        <w:jc w:val="both"/>
        <w:rPr>
          <w:lang/>
        </w:rPr>
      </w:pPr>
    </w:p>
    <w:p w:rsidR="00A52A7D" w:rsidRPr="00C52AF2" w:rsidRDefault="00E76B88" w:rsidP="00920471">
      <w:pPr>
        <w:jc w:val="both"/>
        <w:rPr>
          <w:lang/>
        </w:rPr>
      </w:pPr>
      <w:r w:rsidRPr="00C52AF2">
        <w:rPr>
          <w:lang/>
        </w:rPr>
        <w:t>У складу са предметом рада</w:t>
      </w:r>
      <w:r w:rsidR="00EF6017" w:rsidRPr="00C52AF2">
        <w:rPr>
          <w:lang/>
        </w:rPr>
        <w:t xml:space="preserve"> и</w:t>
      </w:r>
      <w:r w:rsidRPr="00C52AF2">
        <w:rPr>
          <w:lang/>
        </w:rPr>
        <w:t xml:space="preserve"> постављеним циљевима анализе, кандидаткиња је извела </w:t>
      </w:r>
      <w:r w:rsidR="00EF6017" w:rsidRPr="00C52AF2">
        <w:rPr>
          <w:lang/>
        </w:rPr>
        <w:t xml:space="preserve">следеће </w:t>
      </w:r>
      <w:r w:rsidRPr="00C52AF2">
        <w:rPr>
          <w:lang/>
        </w:rPr>
        <w:t xml:space="preserve"> хипотезе:</w:t>
      </w:r>
      <w:r w:rsidR="00920471" w:rsidRPr="00C52AF2">
        <w:rPr>
          <w:lang/>
        </w:rPr>
        <w:t xml:space="preserve"> </w:t>
      </w:r>
    </w:p>
    <w:p w:rsidR="00A52A7D" w:rsidRPr="00C52AF2" w:rsidRDefault="00EF6017" w:rsidP="00920471">
      <w:pPr>
        <w:jc w:val="both"/>
        <w:rPr>
          <w:lang/>
        </w:rPr>
      </w:pPr>
      <w:r w:rsidRPr="00C52AF2">
        <w:rPr>
          <w:i/>
          <w:lang/>
        </w:rPr>
        <w:t xml:space="preserve">Прва, </w:t>
      </w:r>
      <w:r w:rsidR="00E76B88" w:rsidRPr="00C52AF2">
        <w:rPr>
          <w:lang/>
        </w:rPr>
        <w:t xml:space="preserve"> да концепт урбаног грађанства поново спаја  морално-вредносну и формално-правну димензију појма грађанство, јер је концепт грађанства схваћен као држављанство допринео универзализацији различитих права али и потискивању  морално-вредносне димензије овог појма.</w:t>
      </w:r>
      <w:r w:rsidR="00920471" w:rsidRPr="00C52AF2">
        <w:rPr>
          <w:lang/>
        </w:rPr>
        <w:t xml:space="preserve"> </w:t>
      </w:r>
    </w:p>
    <w:p w:rsidR="00A52A7D" w:rsidRPr="00C52AF2" w:rsidRDefault="00EF6017" w:rsidP="00920471">
      <w:pPr>
        <w:jc w:val="both"/>
        <w:rPr>
          <w:lang/>
        </w:rPr>
      </w:pPr>
      <w:r w:rsidRPr="00C52AF2">
        <w:rPr>
          <w:i/>
          <w:lang/>
        </w:rPr>
        <w:t xml:space="preserve">Друга, </w:t>
      </w:r>
      <w:r w:rsidR="00E76B88" w:rsidRPr="00C52AF2">
        <w:rPr>
          <w:lang/>
        </w:rPr>
        <w:t xml:space="preserve"> да је Лефевров појам права на град окосница концепта урбаног грађанства јер омогућава да се афирмише морално-вредносна димензија појма грађанства али оставља и довољно простора да се она на нови начин повеже са формално-правним аспектом овог појма.</w:t>
      </w:r>
      <w:r w:rsidR="00920471" w:rsidRPr="00C52AF2">
        <w:rPr>
          <w:lang/>
        </w:rPr>
        <w:t xml:space="preserve"> </w:t>
      </w:r>
    </w:p>
    <w:p w:rsidR="00E76B88" w:rsidRPr="00C52AF2" w:rsidRDefault="00EF6017" w:rsidP="00920471">
      <w:pPr>
        <w:jc w:val="both"/>
        <w:rPr>
          <w:lang/>
        </w:rPr>
      </w:pPr>
      <w:r w:rsidRPr="00C52AF2">
        <w:rPr>
          <w:i/>
          <w:lang/>
        </w:rPr>
        <w:t>Трећа,</w:t>
      </w:r>
      <w:r w:rsidR="00E76B88" w:rsidRPr="00C52AF2">
        <w:rPr>
          <w:lang/>
        </w:rPr>
        <w:t xml:space="preserve"> да урбано грађанство захтева политизацију права на град, јер се у савременом неолибералном контексту системски ограничавају практични ефекти покрета окупљених око урбаног грађанства чији су кључни актери  хетерогени и фрагментирани  (за разлику од хомогених захтева појединих класа - бужоазије, радничке класе, у периодима конститисања савременог формално-правног појма грађанства-држављанства), што њихове захтеве (праксе) лоцира у сферу деполитизованог грађанског друштва. </w:t>
      </w:r>
    </w:p>
    <w:p w:rsidR="00EF6017" w:rsidRPr="00C52AF2" w:rsidRDefault="00EF6017" w:rsidP="00920471">
      <w:pPr>
        <w:autoSpaceDE w:val="0"/>
        <w:autoSpaceDN w:val="0"/>
        <w:adjustRightInd w:val="0"/>
        <w:ind w:firstLine="357"/>
        <w:jc w:val="both"/>
        <w:rPr>
          <w:noProof/>
          <w:lang/>
        </w:rPr>
      </w:pPr>
    </w:p>
    <w:p w:rsidR="00920471" w:rsidRPr="00C52AF2" w:rsidRDefault="00D95C44" w:rsidP="00D95C44">
      <w:pPr>
        <w:jc w:val="both"/>
        <w:rPr>
          <w:noProof/>
          <w:lang/>
        </w:rPr>
      </w:pPr>
      <w:r w:rsidRPr="00C52AF2">
        <w:rPr>
          <w:lang/>
        </w:rPr>
        <w:t xml:space="preserve">Поставка истраживања и начин излагања омогућили су да ауторка </w:t>
      </w:r>
      <w:r w:rsidRPr="00C52AF2">
        <w:rPr>
          <w:noProof/>
          <w:lang/>
        </w:rPr>
        <w:t>успешно реализује постављене циљева, а с</w:t>
      </w:r>
      <w:r w:rsidR="005A561A" w:rsidRPr="00C52AF2">
        <w:rPr>
          <w:noProof/>
          <w:lang/>
        </w:rPr>
        <w:t>проведена концептуална и контекстуална анализа темељно илуструј</w:t>
      </w:r>
      <w:r w:rsidR="0096719D" w:rsidRPr="00C52AF2">
        <w:rPr>
          <w:noProof/>
          <w:lang/>
        </w:rPr>
        <w:t>е</w:t>
      </w:r>
      <w:r w:rsidR="005A561A" w:rsidRPr="00C52AF2">
        <w:rPr>
          <w:noProof/>
          <w:lang/>
        </w:rPr>
        <w:t xml:space="preserve"> потврду наведених хипотеза. </w:t>
      </w:r>
    </w:p>
    <w:p w:rsidR="005A561A" w:rsidRPr="00C52AF2" w:rsidRDefault="005A561A" w:rsidP="00920471">
      <w:pPr>
        <w:autoSpaceDE w:val="0"/>
        <w:autoSpaceDN w:val="0"/>
        <w:adjustRightInd w:val="0"/>
        <w:ind w:firstLine="357"/>
        <w:jc w:val="both"/>
        <w:rPr>
          <w:noProof/>
          <w:lang/>
        </w:rPr>
      </w:pPr>
      <w:r w:rsidRPr="00C52AF2">
        <w:rPr>
          <w:noProof/>
          <w:lang/>
        </w:rPr>
        <w:t xml:space="preserve"> </w:t>
      </w:r>
    </w:p>
    <w:p w:rsidR="00920471" w:rsidRPr="00C52AF2" w:rsidRDefault="00920471" w:rsidP="00920471">
      <w:pPr>
        <w:autoSpaceDE w:val="0"/>
        <w:autoSpaceDN w:val="0"/>
        <w:adjustRightInd w:val="0"/>
        <w:ind w:firstLine="357"/>
        <w:jc w:val="both"/>
        <w:rPr>
          <w:lang/>
        </w:rPr>
      </w:pPr>
    </w:p>
    <w:p w:rsidR="00755731" w:rsidRPr="00C52AF2" w:rsidRDefault="00755731" w:rsidP="00920471">
      <w:pPr>
        <w:autoSpaceDE w:val="0"/>
        <w:autoSpaceDN w:val="0"/>
        <w:adjustRightInd w:val="0"/>
        <w:ind w:firstLine="357"/>
        <w:jc w:val="both"/>
        <w:rPr>
          <w:lang/>
        </w:rPr>
      </w:pPr>
    </w:p>
    <w:p w:rsidR="005A561A" w:rsidRPr="00C52AF2" w:rsidRDefault="005A561A" w:rsidP="00A52A7D">
      <w:pPr>
        <w:pStyle w:val="ListParagraph"/>
        <w:numPr>
          <w:ilvl w:val="0"/>
          <w:numId w:val="3"/>
        </w:numPr>
        <w:rPr>
          <w:b/>
          <w:lang/>
        </w:rPr>
      </w:pPr>
      <w:r w:rsidRPr="00C52AF2">
        <w:rPr>
          <w:b/>
          <w:lang/>
        </w:rPr>
        <w:t>Кратак опис садржаја дисертације</w:t>
      </w:r>
    </w:p>
    <w:p w:rsidR="005A561A" w:rsidRPr="00C52AF2" w:rsidRDefault="005A561A" w:rsidP="00920471">
      <w:pPr>
        <w:ind w:firstLine="357"/>
        <w:jc w:val="both"/>
        <w:rPr>
          <w:noProof/>
          <w:lang/>
        </w:rPr>
      </w:pPr>
    </w:p>
    <w:p w:rsidR="00E76B88" w:rsidRPr="00C52AF2" w:rsidRDefault="00E76B88" w:rsidP="00920471">
      <w:pPr>
        <w:jc w:val="both"/>
        <w:rPr>
          <w:lang/>
        </w:rPr>
      </w:pPr>
      <w:r w:rsidRPr="00C52AF2">
        <w:rPr>
          <w:lang/>
        </w:rPr>
        <w:t xml:space="preserve">У </w:t>
      </w:r>
      <w:r w:rsidRPr="00C52AF2">
        <w:rPr>
          <w:i/>
          <w:lang/>
        </w:rPr>
        <w:t xml:space="preserve">уводном </w:t>
      </w:r>
      <w:r w:rsidRPr="00C52AF2">
        <w:rPr>
          <w:lang/>
        </w:rPr>
        <w:t xml:space="preserve">поглављу </w:t>
      </w:r>
      <w:r w:rsidR="00EF6017" w:rsidRPr="00C52AF2">
        <w:rPr>
          <w:lang/>
        </w:rPr>
        <w:t xml:space="preserve">образложен је предмет рада, </w:t>
      </w:r>
      <w:r w:rsidR="0096719D" w:rsidRPr="00C52AF2">
        <w:rPr>
          <w:lang/>
        </w:rPr>
        <w:t xml:space="preserve">дефинисани основни појмови, </w:t>
      </w:r>
      <w:r w:rsidR="00EF6017" w:rsidRPr="00C52AF2">
        <w:rPr>
          <w:lang/>
        </w:rPr>
        <w:t xml:space="preserve">наведени циљеви истраживања и полазне хипотезе. </w:t>
      </w:r>
      <w:r w:rsidRPr="00C52AF2">
        <w:rPr>
          <w:lang/>
        </w:rPr>
        <w:t xml:space="preserve"> </w:t>
      </w:r>
    </w:p>
    <w:p w:rsidR="00E76B88" w:rsidRPr="00C52AF2" w:rsidRDefault="00E76B88" w:rsidP="00920471">
      <w:pPr>
        <w:jc w:val="both"/>
        <w:rPr>
          <w:lang/>
        </w:rPr>
      </w:pPr>
    </w:p>
    <w:p w:rsidR="0096719D" w:rsidRPr="00C52AF2" w:rsidRDefault="00EF6017" w:rsidP="00920471">
      <w:pPr>
        <w:autoSpaceDE w:val="0"/>
        <w:autoSpaceDN w:val="0"/>
        <w:adjustRightInd w:val="0"/>
        <w:jc w:val="both"/>
        <w:rPr>
          <w:lang/>
        </w:rPr>
      </w:pPr>
      <w:r w:rsidRPr="00C52AF2">
        <w:rPr>
          <w:lang/>
        </w:rPr>
        <w:t>Друго</w:t>
      </w:r>
      <w:r w:rsidR="00E76B88" w:rsidRPr="00C52AF2">
        <w:rPr>
          <w:lang/>
        </w:rPr>
        <w:t xml:space="preserve"> поглавље насловљено је: </w:t>
      </w:r>
      <w:r w:rsidR="00E76B88" w:rsidRPr="00C52AF2">
        <w:rPr>
          <w:i/>
          <w:lang/>
        </w:rPr>
        <w:t>Социо-историјска генеза идеје грађанства и национални концепт грађанства</w:t>
      </w:r>
      <w:r w:rsidR="00E76B88" w:rsidRPr="00C52AF2">
        <w:rPr>
          <w:lang/>
        </w:rPr>
        <w:t xml:space="preserve">. </w:t>
      </w:r>
      <w:r w:rsidR="00271228" w:rsidRPr="00C52AF2">
        <w:rPr>
          <w:lang/>
        </w:rPr>
        <w:t xml:space="preserve"> У оквиру њега, показано је </w:t>
      </w:r>
      <w:r w:rsidR="00275A3E" w:rsidRPr="00C52AF2">
        <w:rPr>
          <w:lang/>
        </w:rPr>
        <w:t xml:space="preserve">како су </w:t>
      </w:r>
      <w:r w:rsidR="00271228" w:rsidRPr="00C52AF2">
        <w:rPr>
          <w:lang/>
        </w:rPr>
        <w:t xml:space="preserve"> се  формално-правна и морално-вредносна димензија грађанства преплитале кроз историју, да су у неким периодима морални квалитети стајали испред права, на пример у Античкој Грчкој, да би се у Римској империји акценат померио на приватно-правне односе међу појединцима, док је морална димензија била запостављена. У другој половини средњег века са процватом градова-држава у Европи, за известан период су се ове две димензије сусреле, а грађанство је добило значајну улогу у уздизању капитализма. </w:t>
      </w:r>
    </w:p>
    <w:p w:rsidR="0096719D" w:rsidRPr="00C52AF2" w:rsidRDefault="0096719D" w:rsidP="00920471">
      <w:pPr>
        <w:autoSpaceDE w:val="0"/>
        <w:autoSpaceDN w:val="0"/>
        <w:adjustRightInd w:val="0"/>
        <w:jc w:val="both"/>
        <w:rPr>
          <w:lang/>
        </w:rPr>
      </w:pPr>
    </w:p>
    <w:p w:rsidR="00271228" w:rsidRPr="00C52AF2" w:rsidRDefault="00271228" w:rsidP="00920471">
      <w:pPr>
        <w:autoSpaceDE w:val="0"/>
        <w:autoSpaceDN w:val="0"/>
        <w:adjustRightInd w:val="0"/>
        <w:jc w:val="both"/>
        <w:rPr>
          <w:lang/>
        </w:rPr>
      </w:pPr>
      <w:r w:rsidRPr="00C52AF2">
        <w:rPr>
          <w:lang/>
        </w:rPr>
        <w:t xml:space="preserve">Други део овог поглавља бави се анализом постепене формализације грађанства у националним оквирима, односно настанком  концепта држављанства. </w:t>
      </w:r>
      <w:r w:rsidR="00275A3E" w:rsidRPr="00C52AF2">
        <w:rPr>
          <w:lang/>
        </w:rPr>
        <w:t xml:space="preserve">Доста пажње посвећено је </w:t>
      </w:r>
      <w:r w:rsidRPr="00C52AF2">
        <w:rPr>
          <w:lang/>
        </w:rPr>
        <w:t>теориј</w:t>
      </w:r>
      <w:r w:rsidR="00275A3E" w:rsidRPr="00C52AF2">
        <w:rPr>
          <w:lang/>
        </w:rPr>
        <w:t>и</w:t>
      </w:r>
      <w:r w:rsidRPr="00C52AF2">
        <w:rPr>
          <w:lang/>
        </w:rPr>
        <w:t xml:space="preserve"> грађанства британског социолога Томаса Хемфрија Маршала, са посебним акцентом на њена ограничења, као што су  линеарност у генези грађанских </w:t>
      </w:r>
      <w:r w:rsidRPr="00C52AF2">
        <w:rPr>
          <w:lang/>
        </w:rPr>
        <w:lastRenderedPageBreak/>
        <w:t>права, те идеја о достизању социјалне правде, интеграцијом радничке класе и смањењем социо-економских неједнакости у оквирима све већих ингеренција националне државе. Кандидатки</w:t>
      </w:r>
      <w:r w:rsidR="0054627A" w:rsidRPr="00C52AF2">
        <w:rPr>
          <w:lang/>
        </w:rPr>
        <w:t>њ</w:t>
      </w:r>
      <w:r w:rsidRPr="00C52AF2">
        <w:rPr>
          <w:lang/>
        </w:rPr>
        <w:t xml:space="preserve">а  акцентује да су од средине 20. века, многи друштвени покрети скренули  пажњу да класа није основни нити једини оквир друштвених сукоба. Посебан </w:t>
      </w:r>
      <w:r w:rsidR="0054627A" w:rsidRPr="00C52AF2">
        <w:rPr>
          <w:lang/>
        </w:rPr>
        <w:t>нагласак</w:t>
      </w:r>
      <w:r w:rsidRPr="00C52AF2">
        <w:rPr>
          <w:lang/>
        </w:rPr>
        <w:t xml:space="preserve"> стављен је на  увођењ</w:t>
      </w:r>
      <w:r w:rsidR="00A853FF" w:rsidRPr="00C52AF2">
        <w:rPr>
          <w:lang/>
        </w:rPr>
        <w:t>е</w:t>
      </w:r>
      <w:r w:rsidRPr="00C52AF2">
        <w:rPr>
          <w:lang/>
        </w:rPr>
        <w:t xml:space="preserve"> територијалноиг нивоа у  разматрања о грађанству</w:t>
      </w:r>
      <w:r w:rsidR="00A853FF" w:rsidRPr="00C52AF2">
        <w:rPr>
          <w:lang/>
        </w:rPr>
        <w:t xml:space="preserve"> односно </w:t>
      </w:r>
      <w:r w:rsidRPr="00C52AF2">
        <w:rPr>
          <w:lang/>
        </w:rPr>
        <w:t xml:space="preserve">  мултискаларн</w:t>
      </w:r>
      <w:r w:rsidR="00A853FF" w:rsidRPr="00C52AF2">
        <w:rPr>
          <w:lang/>
        </w:rPr>
        <w:t>ог</w:t>
      </w:r>
      <w:r w:rsidRPr="00C52AF2">
        <w:rPr>
          <w:lang/>
        </w:rPr>
        <w:t xml:space="preserve"> принцип</w:t>
      </w:r>
      <w:r w:rsidR="00A853FF" w:rsidRPr="00C52AF2">
        <w:rPr>
          <w:lang/>
        </w:rPr>
        <w:t xml:space="preserve">а који указује на опадање </w:t>
      </w:r>
      <w:r w:rsidRPr="00C52AF2">
        <w:rPr>
          <w:lang/>
        </w:rPr>
        <w:t>значај</w:t>
      </w:r>
      <w:r w:rsidR="00A853FF" w:rsidRPr="00C52AF2">
        <w:rPr>
          <w:lang/>
        </w:rPr>
        <w:t>а</w:t>
      </w:r>
      <w:r w:rsidRPr="00C52AF2">
        <w:rPr>
          <w:lang/>
        </w:rPr>
        <w:t xml:space="preserve"> националне државе (и разградњ</w:t>
      </w:r>
      <w:r w:rsidR="00A853FF" w:rsidRPr="00C52AF2">
        <w:rPr>
          <w:lang/>
        </w:rPr>
        <w:t>у</w:t>
      </w:r>
      <w:r w:rsidRPr="00C52AF2">
        <w:rPr>
          <w:lang/>
        </w:rPr>
        <w:t xml:space="preserve"> концепта социјалне државе), те реафирм</w:t>
      </w:r>
      <w:r w:rsidR="00A853FF" w:rsidRPr="00C52AF2">
        <w:rPr>
          <w:lang/>
        </w:rPr>
        <w:t xml:space="preserve">ацију </w:t>
      </w:r>
      <w:r w:rsidRPr="00C52AF2">
        <w:rPr>
          <w:lang/>
        </w:rPr>
        <w:t>градов</w:t>
      </w:r>
      <w:r w:rsidR="00A853FF" w:rsidRPr="00C52AF2">
        <w:rPr>
          <w:lang/>
        </w:rPr>
        <w:t>а</w:t>
      </w:r>
      <w:r w:rsidRPr="00C52AF2">
        <w:rPr>
          <w:lang/>
        </w:rPr>
        <w:t xml:space="preserve"> као стратешк</w:t>
      </w:r>
      <w:r w:rsidR="00A853FF" w:rsidRPr="00C52AF2">
        <w:rPr>
          <w:lang/>
        </w:rPr>
        <w:t>их</w:t>
      </w:r>
      <w:r w:rsidRPr="00C52AF2">
        <w:rPr>
          <w:lang/>
        </w:rPr>
        <w:t xml:space="preserve"> простор</w:t>
      </w:r>
      <w:r w:rsidR="00A853FF" w:rsidRPr="00C52AF2">
        <w:rPr>
          <w:lang/>
        </w:rPr>
        <w:t>а</w:t>
      </w:r>
      <w:r w:rsidRPr="00C52AF2">
        <w:rPr>
          <w:lang/>
        </w:rPr>
        <w:t xml:space="preserve"> унутар којих се преиспитују значења, правила и праксе грађанства.  Свеукупна анализа изведена у овом поглав</w:t>
      </w:r>
      <w:r w:rsidR="00A853FF" w:rsidRPr="00C52AF2">
        <w:rPr>
          <w:lang/>
        </w:rPr>
        <w:t>љ</w:t>
      </w:r>
      <w:r w:rsidRPr="00C52AF2">
        <w:rPr>
          <w:lang/>
        </w:rPr>
        <w:t>у,  из социо-историјске перспективе,  илуструје да се  феномен грађанства генерише  из града, на шта недвосмислено указује и сама етимологија овог појма.</w:t>
      </w:r>
      <w:r w:rsidR="00E75F27" w:rsidRPr="00C52AF2">
        <w:rPr>
          <w:lang/>
        </w:rPr>
        <w:t xml:space="preserve"> Поред тога, ослањање анализе на социјалну и политичку филозофију, у завршном делу поглавља врхуни промишљањем концепта грађанства у кључу основних мисаоних традиција о односу појединца и заједнице:  либерализма, комунитаризма и републиканизма, а потом и идеје универзалних људских права.  </w:t>
      </w:r>
    </w:p>
    <w:p w:rsidR="00EF6017" w:rsidRPr="00C52AF2" w:rsidRDefault="00271228" w:rsidP="00920471">
      <w:pPr>
        <w:jc w:val="both"/>
        <w:rPr>
          <w:lang/>
        </w:rPr>
      </w:pPr>
      <w:r w:rsidRPr="00C52AF2">
        <w:rPr>
          <w:lang/>
        </w:rPr>
        <w:t xml:space="preserve"> </w:t>
      </w:r>
    </w:p>
    <w:p w:rsidR="0096719D" w:rsidRPr="00C52AF2" w:rsidRDefault="00E75F27" w:rsidP="00920471">
      <w:pPr>
        <w:autoSpaceDE w:val="0"/>
        <w:autoSpaceDN w:val="0"/>
        <w:adjustRightInd w:val="0"/>
        <w:jc w:val="both"/>
        <w:rPr>
          <w:rFonts w:eastAsiaTheme="minorHAnsi"/>
          <w:lang/>
        </w:rPr>
      </w:pPr>
      <w:r w:rsidRPr="00C52AF2">
        <w:rPr>
          <w:rFonts w:eastAsiaTheme="minorHAnsi"/>
          <w:lang/>
        </w:rPr>
        <w:t xml:space="preserve"> </w:t>
      </w:r>
      <w:r w:rsidR="00E76B88" w:rsidRPr="00C52AF2">
        <w:rPr>
          <w:lang/>
        </w:rPr>
        <w:t>Наредно – треће поглављ</w:t>
      </w:r>
      <w:r w:rsidR="004131FA" w:rsidRPr="00C52AF2">
        <w:rPr>
          <w:lang/>
        </w:rPr>
        <w:t>е</w:t>
      </w:r>
      <w:r w:rsidR="00E76B88" w:rsidRPr="00C52AF2">
        <w:rPr>
          <w:lang/>
        </w:rPr>
        <w:t xml:space="preserve"> насловљено је </w:t>
      </w:r>
      <w:r w:rsidR="00E76B88" w:rsidRPr="00C52AF2">
        <w:rPr>
          <w:i/>
          <w:lang/>
        </w:rPr>
        <w:t>Концептуална анализа појма урбано грађанство</w:t>
      </w:r>
      <w:r w:rsidRPr="00C52AF2">
        <w:rPr>
          <w:i/>
          <w:lang/>
        </w:rPr>
        <w:t>.</w:t>
      </w:r>
      <w:r w:rsidR="00E76B88" w:rsidRPr="00C52AF2">
        <w:rPr>
          <w:lang/>
        </w:rPr>
        <w:t xml:space="preserve"> </w:t>
      </w:r>
      <w:r w:rsidR="00953DD7" w:rsidRPr="00C52AF2">
        <w:rPr>
          <w:lang/>
        </w:rPr>
        <w:t>У првом делу анализира се сложени друштвени контекст настанка нових облика грађанства односно урбаног грађанства. Ефекти савремене глобализације читају се ослањањем на концепт рескалирања друштвене моћи а потом и концепте града који  одражавају релевантне промене социјалних релација, као што је концепт глобалног града</w:t>
      </w:r>
      <w:r w:rsidR="004131FA" w:rsidRPr="00C52AF2">
        <w:rPr>
          <w:lang/>
        </w:rPr>
        <w:t xml:space="preserve">. У тако оцртаном аналитичком оквиру </w:t>
      </w:r>
      <w:r w:rsidR="00D92D5F" w:rsidRPr="00C52AF2">
        <w:rPr>
          <w:lang/>
        </w:rPr>
        <w:t>показује</w:t>
      </w:r>
      <w:r w:rsidR="00A853FF" w:rsidRPr="00C52AF2">
        <w:rPr>
          <w:lang/>
        </w:rPr>
        <w:t xml:space="preserve"> се да </w:t>
      </w:r>
      <w:r w:rsidR="004131FA" w:rsidRPr="00C52AF2">
        <w:rPr>
          <w:lang/>
        </w:rPr>
        <w:t>конце</w:t>
      </w:r>
      <w:r w:rsidR="00C94BE1" w:rsidRPr="00C52AF2">
        <w:rPr>
          <w:lang/>
        </w:rPr>
        <w:t>п</w:t>
      </w:r>
      <w:r w:rsidR="004131FA" w:rsidRPr="00C52AF2">
        <w:rPr>
          <w:lang/>
        </w:rPr>
        <w:t>т националног грађанства (држав</w:t>
      </w:r>
      <w:r w:rsidR="00C94BE1" w:rsidRPr="00C52AF2">
        <w:rPr>
          <w:lang/>
        </w:rPr>
        <w:t>љ</w:t>
      </w:r>
      <w:r w:rsidR="004131FA" w:rsidRPr="00C52AF2">
        <w:rPr>
          <w:lang/>
        </w:rPr>
        <w:t>анства) постаје недовољан за интеграцију појединаца и друштвених група присутних у глобалним односно глобализујућим градовима</w:t>
      </w:r>
      <w:r w:rsidR="00C94BE1" w:rsidRPr="00C52AF2">
        <w:rPr>
          <w:lang/>
        </w:rPr>
        <w:t xml:space="preserve">. То </w:t>
      </w:r>
      <w:r w:rsidR="004131FA" w:rsidRPr="00C52AF2">
        <w:rPr>
          <w:rFonts w:eastAsiaTheme="minorHAnsi"/>
          <w:lang/>
        </w:rPr>
        <w:t xml:space="preserve">се, пре свега, односи на имигарнте али </w:t>
      </w:r>
      <w:r w:rsidR="00C94BE1" w:rsidRPr="00C52AF2">
        <w:rPr>
          <w:rFonts w:eastAsiaTheme="minorHAnsi"/>
          <w:lang/>
        </w:rPr>
        <w:t xml:space="preserve">и актере </w:t>
      </w:r>
      <w:r w:rsidR="00A853FF" w:rsidRPr="00C52AF2">
        <w:rPr>
          <w:rFonts w:eastAsiaTheme="minorHAnsi"/>
          <w:lang/>
        </w:rPr>
        <w:t>чија се идентитетска перспектива ус</w:t>
      </w:r>
      <w:r w:rsidR="004131FA" w:rsidRPr="00C52AF2">
        <w:rPr>
          <w:rFonts w:eastAsiaTheme="minorHAnsi"/>
          <w:lang/>
        </w:rPr>
        <w:t>ложњава</w:t>
      </w:r>
      <w:r w:rsidR="00A853FF" w:rsidRPr="00C52AF2">
        <w:rPr>
          <w:rFonts w:eastAsiaTheme="minorHAnsi"/>
          <w:lang/>
        </w:rPr>
        <w:t xml:space="preserve">, </w:t>
      </w:r>
      <w:r w:rsidR="00585794" w:rsidRPr="00C52AF2">
        <w:rPr>
          <w:rFonts w:eastAsiaTheme="minorHAnsi"/>
          <w:lang/>
        </w:rPr>
        <w:t xml:space="preserve">те се на крају овог одељка приказују неки од нових концепата грађанства, релевантни за даљу расправу јер се </w:t>
      </w:r>
      <w:r w:rsidR="00A853FF" w:rsidRPr="00C52AF2">
        <w:rPr>
          <w:rFonts w:eastAsiaTheme="minorHAnsi"/>
          <w:lang/>
        </w:rPr>
        <w:t xml:space="preserve">садржајно </w:t>
      </w:r>
      <w:r w:rsidR="00585794" w:rsidRPr="00C52AF2">
        <w:rPr>
          <w:rFonts w:eastAsiaTheme="minorHAnsi"/>
          <w:lang/>
        </w:rPr>
        <w:t xml:space="preserve"> уграђују у појам урбаног грађанства</w:t>
      </w:r>
      <w:r w:rsidR="0096719D" w:rsidRPr="00C52AF2">
        <w:rPr>
          <w:rFonts w:eastAsiaTheme="minorHAnsi"/>
          <w:lang/>
        </w:rPr>
        <w:t xml:space="preserve">. Наиме, </w:t>
      </w:r>
      <w:r w:rsidR="00585794" w:rsidRPr="00C52AF2">
        <w:rPr>
          <w:rFonts w:eastAsiaTheme="minorHAnsi"/>
          <w:lang/>
        </w:rPr>
        <w:t xml:space="preserve">суштинска карактеристика </w:t>
      </w:r>
      <w:r w:rsidR="0096719D" w:rsidRPr="00C52AF2">
        <w:rPr>
          <w:rFonts w:eastAsiaTheme="minorHAnsi"/>
          <w:lang/>
        </w:rPr>
        <w:t xml:space="preserve">урбаног грађанства може се читати и као </w:t>
      </w:r>
      <w:r w:rsidR="00585794" w:rsidRPr="00C52AF2">
        <w:rPr>
          <w:rFonts w:eastAsiaTheme="minorHAnsi"/>
          <w:lang/>
        </w:rPr>
        <w:t>захтев за локализацијом (територијализацијом) садржаја које истичу други нови концепти</w:t>
      </w:r>
      <w:r w:rsidR="0096719D" w:rsidRPr="00C52AF2">
        <w:rPr>
          <w:rFonts w:eastAsiaTheme="minorHAnsi"/>
          <w:lang/>
        </w:rPr>
        <w:t xml:space="preserve"> грађанства</w:t>
      </w:r>
      <w:r w:rsidR="00585794" w:rsidRPr="00C52AF2">
        <w:rPr>
          <w:rFonts w:eastAsiaTheme="minorHAnsi"/>
          <w:lang/>
        </w:rPr>
        <w:t xml:space="preserve">. </w:t>
      </w:r>
      <w:r w:rsidR="004131FA" w:rsidRPr="00C52AF2">
        <w:rPr>
          <w:rFonts w:eastAsiaTheme="minorHAnsi"/>
          <w:lang/>
        </w:rPr>
        <w:t xml:space="preserve"> </w:t>
      </w:r>
    </w:p>
    <w:p w:rsidR="0096719D" w:rsidRPr="00C52AF2" w:rsidRDefault="0096719D" w:rsidP="00920471">
      <w:pPr>
        <w:autoSpaceDE w:val="0"/>
        <w:autoSpaceDN w:val="0"/>
        <w:adjustRightInd w:val="0"/>
        <w:jc w:val="both"/>
        <w:rPr>
          <w:rFonts w:eastAsiaTheme="minorHAnsi"/>
          <w:lang/>
        </w:rPr>
      </w:pPr>
    </w:p>
    <w:p w:rsidR="00E76B88" w:rsidRPr="00C52AF2" w:rsidRDefault="009841B3" w:rsidP="00920471">
      <w:pPr>
        <w:autoSpaceDE w:val="0"/>
        <w:autoSpaceDN w:val="0"/>
        <w:adjustRightInd w:val="0"/>
        <w:jc w:val="both"/>
        <w:rPr>
          <w:lang/>
        </w:rPr>
      </w:pPr>
      <w:r w:rsidRPr="00C52AF2">
        <w:rPr>
          <w:rFonts w:eastAsiaTheme="minorHAnsi"/>
          <w:lang/>
        </w:rPr>
        <w:t>У другом делу овог поглавља појам  урбаног грађанства се теоријски утемељује</w:t>
      </w:r>
      <w:r w:rsidR="00585794" w:rsidRPr="00C52AF2">
        <w:rPr>
          <w:rFonts w:eastAsiaTheme="minorHAnsi"/>
          <w:lang/>
        </w:rPr>
        <w:t xml:space="preserve">. </w:t>
      </w:r>
      <w:r w:rsidR="00A853FF" w:rsidRPr="00C52AF2">
        <w:rPr>
          <w:rFonts w:eastAsiaTheme="minorHAnsi"/>
          <w:lang/>
        </w:rPr>
        <w:t xml:space="preserve">Полазећи од става </w:t>
      </w:r>
      <w:r w:rsidR="00CA010C" w:rsidRPr="00C52AF2">
        <w:rPr>
          <w:rFonts w:eastAsiaTheme="minorHAnsi"/>
          <w:lang/>
        </w:rPr>
        <w:t>да</w:t>
      </w:r>
      <w:r w:rsidR="00585794" w:rsidRPr="00C52AF2">
        <w:rPr>
          <w:rFonts w:eastAsiaTheme="minorHAnsi"/>
          <w:lang/>
        </w:rPr>
        <w:t xml:space="preserve">  урбано грађанство</w:t>
      </w:r>
      <w:r w:rsidRPr="00C52AF2">
        <w:rPr>
          <w:rFonts w:eastAsiaTheme="minorHAnsi"/>
          <w:lang/>
        </w:rPr>
        <w:t xml:space="preserve"> </w:t>
      </w:r>
      <w:r w:rsidR="00585794" w:rsidRPr="00C52AF2">
        <w:rPr>
          <w:rFonts w:eastAsiaTheme="minorHAnsi"/>
          <w:lang/>
        </w:rPr>
        <w:t>обухвата захтеве који имају јас</w:t>
      </w:r>
      <w:r w:rsidR="00CA010C" w:rsidRPr="00C52AF2">
        <w:rPr>
          <w:rFonts w:eastAsiaTheme="minorHAnsi"/>
          <w:lang/>
        </w:rPr>
        <w:t>ан</w:t>
      </w:r>
      <w:r w:rsidR="00585794" w:rsidRPr="00C52AF2">
        <w:rPr>
          <w:rFonts w:eastAsiaTheme="minorHAnsi"/>
          <w:lang/>
        </w:rPr>
        <w:t xml:space="preserve"> право-формалн</w:t>
      </w:r>
      <w:r w:rsidR="00CA010C" w:rsidRPr="00C52AF2">
        <w:rPr>
          <w:rFonts w:eastAsiaTheme="minorHAnsi"/>
          <w:lang/>
        </w:rPr>
        <w:t xml:space="preserve">и аспект али да се, пре свега, тиче морално-вредносне димензије грађанства, </w:t>
      </w:r>
      <w:r w:rsidR="00A853FF" w:rsidRPr="00C52AF2">
        <w:rPr>
          <w:rFonts w:eastAsiaTheme="minorHAnsi"/>
          <w:lang/>
        </w:rPr>
        <w:t xml:space="preserve">ауторка </w:t>
      </w:r>
      <w:r w:rsidR="00CA010C" w:rsidRPr="00C52AF2">
        <w:rPr>
          <w:rFonts w:eastAsiaTheme="minorHAnsi"/>
          <w:lang/>
        </w:rPr>
        <w:t xml:space="preserve">овај концепт  најпре </w:t>
      </w:r>
      <w:r w:rsidR="00A853FF" w:rsidRPr="00C52AF2">
        <w:rPr>
          <w:rFonts w:eastAsiaTheme="minorHAnsi"/>
          <w:lang/>
        </w:rPr>
        <w:t xml:space="preserve">повезује са </w:t>
      </w:r>
      <w:r w:rsidR="00CA010C" w:rsidRPr="00C52AF2">
        <w:rPr>
          <w:rFonts w:eastAsiaTheme="minorHAnsi"/>
          <w:lang/>
        </w:rPr>
        <w:t>идеј</w:t>
      </w:r>
      <w:r w:rsidR="00A853FF" w:rsidRPr="00C52AF2">
        <w:rPr>
          <w:rFonts w:eastAsiaTheme="minorHAnsi"/>
          <w:lang/>
        </w:rPr>
        <w:t>ом</w:t>
      </w:r>
      <w:r w:rsidR="00CA010C" w:rsidRPr="00C52AF2">
        <w:rPr>
          <w:rFonts w:eastAsiaTheme="minorHAnsi"/>
          <w:lang/>
        </w:rPr>
        <w:t xml:space="preserve"> урбанитета, као специфичне врсте културе становника града (учтивост, отвореност, толерантност, поверење и сл.)</w:t>
      </w:r>
      <w:r w:rsidR="00A24C13" w:rsidRPr="00C52AF2">
        <w:rPr>
          <w:rFonts w:eastAsiaTheme="minorHAnsi"/>
          <w:lang/>
        </w:rPr>
        <w:t xml:space="preserve">, а потом </w:t>
      </w:r>
      <w:r w:rsidR="00A853FF" w:rsidRPr="00C52AF2">
        <w:rPr>
          <w:rFonts w:eastAsiaTheme="minorHAnsi"/>
          <w:lang/>
        </w:rPr>
        <w:t>и</w:t>
      </w:r>
      <w:r w:rsidR="00A24C13" w:rsidRPr="00C52AF2">
        <w:rPr>
          <w:rFonts w:eastAsiaTheme="minorHAnsi"/>
          <w:lang/>
        </w:rPr>
        <w:t xml:space="preserve"> </w:t>
      </w:r>
      <w:r w:rsidR="00A853FF" w:rsidRPr="00C52AF2">
        <w:rPr>
          <w:rFonts w:eastAsiaTheme="minorHAnsi"/>
          <w:lang/>
        </w:rPr>
        <w:t xml:space="preserve">концептом права на град </w:t>
      </w:r>
      <w:r w:rsidR="00A24C13" w:rsidRPr="00C52AF2">
        <w:rPr>
          <w:rFonts w:eastAsiaTheme="minorHAnsi"/>
          <w:lang/>
        </w:rPr>
        <w:t xml:space="preserve"> Анри Лефевра</w:t>
      </w:r>
      <w:r w:rsidR="00A853FF" w:rsidRPr="00C52AF2">
        <w:rPr>
          <w:rFonts w:eastAsiaTheme="minorHAnsi"/>
          <w:lang/>
        </w:rPr>
        <w:t xml:space="preserve">. </w:t>
      </w:r>
      <w:r w:rsidR="00920471" w:rsidRPr="00C52AF2">
        <w:rPr>
          <w:rFonts w:eastAsiaTheme="minorHAnsi"/>
          <w:lang/>
        </w:rPr>
        <w:t xml:space="preserve">Тај концепт </w:t>
      </w:r>
      <w:r w:rsidR="00A24C13" w:rsidRPr="00C52AF2">
        <w:rPr>
          <w:rFonts w:eastAsiaTheme="minorHAnsi"/>
          <w:lang/>
        </w:rPr>
        <w:t>је несводив  на формално-правни ниво јер указује на град као оквир</w:t>
      </w:r>
      <w:r w:rsidR="00D92D5F" w:rsidRPr="00C52AF2">
        <w:rPr>
          <w:rFonts w:eastAsiaTheme="minorHAnsi"/>
          <w:lang/>
        </w:rPr>
        <w:t xml:space="preserve"> </w:t>
      </w:r>
      <w:r w:rsidR="00672ED2" w:rsidRPr="00C52AF2">
        <w:rPr>
          <w:rFonts w:eastAsiaTheme="minorHAnsi"/>
          <w:lang/>
        </w:rPr>
        <w:t>остварења свих димензија љ</w:t>
      </w:r>
      <w:r w:rsidR="00D92D5F" w:rsidRPr="00C52AF2">
        <w:rPr>
          <w:rFonts w:eastAsiaTheme="minorHAnsi"/>
          <w:lang/>
        </w:rPr>
        <w:t>удског бића, услед чега</w:t>
      </w:r>
      <w:r w:rsidR="00A24C13" w:rsidRPr="00C52AF2">
        <w:rPr>
          <w:rFonts w:eastAsiaTheme="minorHAnsi"/>
          <w:lang/>
        </w:rPr>
        <w:t xml:space="preserve"> </w:t>
      </w:r>
      <w:r w:rsidR="00672ED2" w:rsidRPr="00C52AF2">
        <w:rPr>
          <w:rFonts w:eastAsiaTheme="minorHAnsi"/>
          <w:lang/>
        </w:rPr>
        <w:t xml:space="preserve">се </w:t>
      </w:r>
      <w:r w:rsidR="00A24C13" w:rsidRPr="00C52AF2">
        <w:rPr>
          <w:rFonts w:eastAsiaTheme="minorHAnsi"/>
          <w:lang/>
        </w:rPr>
        <w:t xml:space="preserve">и потреба за градом </w:t>
      </w:r>
      <w:r w:rsidR="00D92D5F" w:rsidRPr="00C52AF2">
        <w:rPr>
          <w:rFonts w:eastAsiaTheme="minorHAnsi"/>
          <w:lang/>
        </w:rPr>
        <w:t>разумева као важна антропол</w:t>
      </w:r>
      <w:r w:rsidR="00672ED2" w:rsidRPr="00C52AF2">
        <w:rPr>
          <w:rFonts w:eastAsiaTheme="minorHAnsi"/>
          <w:lang/>
        </w:rPr>
        <w:t xml:space="preserve">ошка одредница човека. </w:t>
      </w:r>
      <w:r w:rsidRPr="00C52AF2">
        <w:rPr>
          <w:rFonts w:eastAsiaTheme="minorHAnsi"/>
          <w:lang/>
        </w:rPr>
        <w:t xml:space="preserve">Поред </w:t>
      </w:r>
      <w:r w:rsidR="00672ED2" w:rsidRPr="00C52AF2">
        <w:rPr>
          <w:rFonts w:eastAsiaTheme="minorHAnsi"/>
          <w:lang/>
        </w:rPr>
        <w:t xml:space="preserve">Лефеврових идеја, </w:t>
      </w:r>
      <w:r w:rsidRPr="00C52AF2">
        <w:rPr>
          <w:rFonts w:eastAsiaTheme="minorHAnsi"/>
          <w:lang/>
        </w:rPr>
        <w:t>излажу се и теоријски ставови  Дејвида Харвија и Мануела Кастелса</w:t>
      </w:r>
      <w:r w:rsidR="00672ED2" w:rsidRPr="00C52AF2">
        <w:rPr>
          <w:rFonts w:eastAsiaTheme="minorHAnsi"/>
          <w:lang/>
        </w:rPr>
        <w:t xml:space="preserve">. </w:t>
      </w:r>
      <w:r w:rsidR="00BA16DF" w:rsidRPr="00C52AF2">
        <w:rPr>
          <w:rFonts w:eastAsiaTheme="minorHAnsi"/>
          <w:lang/>
        </w:rPr>
        <w:t>Харвијева мисао је значајн</w:t>
      </w:r>
      <w:r w:rsidR="0054627A" w:rsidRPr="00C52AF2">
        <w:rPr>
          <w:rFonts w:eastAsiaTheme="minorHAnsi"/>
          <w:lang/>
        </w:rPr>
        <w:t>а</w:t>
      </w:r>
      <w:r w:rsidR="00BA16DF" w:rsidRPr="00C52AF2">
        <w:rPr>
          <w:rFonts w:eastAsiaTheme="minorHAnsi"/>
          <w:lang/>
        </w:rPr>
        <w:t xml:space="preserve"> због </w:t>
      </w:r>
      <w:r w:rsidRPr="00C52AF2">
        <w:rPr>
          <w:rFonts w:eastAsiaTheme="minorHAnsi"/>
          <w:lang/>
        </w:rPr>
        <w:t>трагањ</w:t>
      </w:r>
      <w:r w:rsidR="00BA16DF" w:rsidRPr="00C52AF2">
        <w:rPr>
          <w:rFonts w:eastAsiaTheme="minorHAnsi"/>
          <w:lang/>
        </w:rPr>
        <w:t>а</w:t>
      </w:r>
      <w:r w:rsidRPr="00C52AF2">
        <w:rPr>
          <w:rFonts w:eastAsiaTheme="minorHAnsi"/>
          <w:lang/>
        </w:rPr>
        <w:t xml:space="preserve"> за могућностима успоставања друштвених односа </w:t>
      </w:r>
      <w:r w:rsidR="00BA16DF" w:rsidRPr="00C52AF2">
        <w:rPr>
          <w:rFonts w:eastAsiaTheme="minorHAnsi"/>
          <w:lang/>
        </w:rPr>
        <w:t xml:space="preserve">у складу са етичким </w:t>
      </w:r>
      <w:r w:rsidRPr="00C52AF2">
        <w:rPr>
          <w:rFonts w:eastAsiaTheme="minorHAnsi"/>
          <w:lang/>
        </w:rPr>
        <w:t xml:space="preserve">принципима </w:t>
      </w:r>
      <w:r w:rsidR="00BA16DF" w:rsidRPr="00C52AF2">
        <w:rPr>
          <w:rFonts w:eastAsiaTheme="minorHAnsi"/>
          <w:lang/>
        </w:rPr>
        <w:t>(</w:t>
      </w:r>
      <w:r w:rsidRPr="00C52AF2">
        <w:rPr>
          <w:rFonts w:eastAsiaTheme="minorHAnsi"/>
          <w:lang/>
        </w:rPr>
        <w:t>друштвене правде</w:t>
      </w:r>
      <w:r w:rsidR="00BA16DF" w:rsidRPr="00C52AF2">
        <w:rPr>
          <w:rFonts w:eastAsiaTheme="minorHAnsi"/>
          <w:lang/>
        </w:rPr>
        <w:t>), а не само са домина</w:t>
      </w:r>
      <w:r w:rsidR="0054627A" w:rsidRPr="00C52AF2">
        <w:rPr>
          <w:rFonts w:eastAsiaTheme="minorHAnsi"/>
          <w:lang/>
        </w:rPr>
        <w:t>н</w:t>
      </w:r>
      <w:r w:rsidR="00BA16DF" w:rsidRPr="00C52AF2">
        <w:rPr>
          <w:rFonts w:eastAsiaTheme="minorHAnsi"/>
          <w:lang/>
        </w:rPr>
        <w:t>тним начелима економске ефикасности и ефективности</w:t>
      </w:r>
      <w:r w:rsidR="00920471" w:rsidRPr="00C52AF2">
        <w:rPr>
          <w:rFonts w:eastAsiaTheme="minorHAnsi"/>
          <w:lang/>
        </w:rPr>
        <w:t xml:space="preserve"> </w:t>
      </w:r>
      <w:r w:rsidR="00582EAD" w:rsidRPr="00C52AF2">
        <w:rPr>
          <w:rFonts w:eastAsiaTheme="minorHAnsi"/>
          <w:lang/>
        </w:rPr>
        <w:t xml:space="preserve">града подређеног логици </w:t>
      </w:r>
      <w:r w:rsidR="00920471" w:rsidRPr="00C52AF2">
        <w:rPr>
          <w:rFonts w:eastAsiaTheme="minorHAnsi"/>
          <w:lang/>
        </w:rPr>
        <w:t xml:space="preserve">капиталистичког </w:t>
      </w:r>
      <w:r w:rsidR="00582EAD" w:rsidRPr="00C52AF2">
        <w:rPr>
          <w:rFonts w:eastAsiaTheme="minorHAnsi"/>
          <w:lang/>
        </w:rPr>
        <w:t>система</w:t>
      </w:r>
      <w:r w:rsidR="00672ED2" w:rsidRPr="00C52AF2">
        <w:rPr>
          <w:rFonts w:eastAsiaTheme="minorHAnsi"/>
          <w:lang/>
        </w:rPr>
        <w:t xml:space="preserve">, што је специфична разрада Лефевровог позива за делање у правцу остваривања урбаног друштва, друштва које би афирмисало </w:t>
      </w:r>
      <w:r w:rsidR="00A853FF" w:rsidRPr="00C52AF2">
        <w:rPr>
          <w:rFonts w:eastAsiaTheme="minorHAnsi"/>
          <w:lang/>
        </w:rPr>
        <w:t>„</w:t>
      </w:r>
      <w:r w:rsidR="00672ED2" w:rsidRPr="00C52AF2">
        <w:rPr>
          <w:rFonts w:eastAsiaTheme="minorHAnsi"/>
          <w:lang/>
        </w:rPr>
        <w:t>право на град</w:t>
      </w:r>
      <w:r w:rsidR="00A853FF" w:rsidRPr="00C52AF2">
        <w:rPr>
          <w:rFonts w:eastAsiaTheme="minorHAnsi"/>
          <w:lang/>
        </w:rPr>
        <w:t>“</w:t>
      </w:r>
      <w:r w:rsidR="00672ED2" w:rsidRPr="00C52AF2">
        <w:rPr>
          <w:rFonts w:eastAsiaTheme="minorHAnsi"/>
          <w:lang/>
        </w:rPr>
        <w:t xml:space="preserve">. </w:t>
      </w:r>
      <w:r w:rsidR="00BA16DF" w:rsidRPr="00C52AF2">
        <w:rPr>
          <w:rFonts w:eastAsiaTheme="minorHAnsi"/>
          <w:lang/>
        </w:rPr>
        <w:t>Кастелсова мисао показује се погодном за повезивање грађанства са идентит</w:t>
      </w:r>
      <w:r w:rsidR="0054627A" w:rsidRPr="00C52AF2">
        <w:rPr>
          <w:rFonts w:eastAsiaTheme="minorHAnsi"/>
          <w:lang/>
        </w:rPr>
        <w:t>ет</w:t>
      </w:r>
      <w:r w:rsidR="00BA16DF" w:rsidRPr="00C52AF2">
        <w:rPr>
          <w:rFonts w:eastAsiaTheme="minorHAnsi"/>
          <w:lang/>
        </w:rPr>
        <w:t xml:space="preserve">ским питањима, те  урбаног са осталим новим формама грађанства. Одабир </w:t>
      </w:r>
      <w:r w:rsidR="00953DD7" w:rsidRPr="00C52AF2">
        <w:rPr>
          <w:rFonts w:eastAsiaTheme="minorHAnsi"/>
          <w:lang/>
        </w:rPr>
        <w:t xml:space="preserve"> </w:t>
      </w:r>
      <w:r w:rsidR="00BA16DF" w:rsidRPr="00C52AF2">
        <w:rPr>
          <w:rFonts w:eastAsiaTheme="minorHAnsi"/>
          <w:lang/>
        </w:rPr>
        <w:t>теоретичара којима се концептуализује појам урбаног грађанства показује се адекватн</w:t>
      </w:r>
      <w:r w:rsidR="0054627A" w:rsidRPr="00C52AF2">
        <w:rPr>
          <w:rFonts w:eastAsiaTheme="minorHAnsi"/>
          <w:lang/>
        </w:rPr>
        <w:t>и</w:t>
      </w:r>
      <w:r w:rsidR="00BA16DF" w:rsidRPr="00C52AF2">
        <w:rPr>
          <w:rFonts w:eastAsiaTheme="minorHAnsi"/>
          <w:lang/>
        </w:rPr>
        <w:t xml:space="preserve">м не само за анализу структурних недостатака грађанства </w:t>
      </w:r>
      <w:r w:rsidR="00BA16DF" w:rsidRPr="00C52AF2">
        <w:rPr>
          <w:rFonts w:eastAsiaTheme="minorHAnsi"/>
          <w:lang/>
        </w:rPr>
        <w:lastRenderedPageBreak/>
        <w:t>као држављанства</w:t>
      </w:r>
      <w:r w:rsidR="00953DD7" w:rsidRPr="00C52AF2">
        <w:rPr>
          <w:rFonts w:eastAsiaTheme="minorHAnsi"/>
          <w:lang/>
        </w:rPr>
        <w:t xml:space="preserve"> </w:t>
      </w:r>
      <w:r w:rsidR="00BA16DF" w:rsidRPr="00C52AF2">
        <w:rPr>
          <w:rFonts w:eastAsiaTheme="minorHAnsi"/>
          <w:lang/>
        </w:rPr>
        <w:t>, већ и за ограничења која исходе из разједињености урбаних актера и њихових захтева</w:t>
      </w:r>
      <w:r w:rsidR="00672ED2" w:rsidRPr="00C52AF2">
        <w:rPr>
          <w:rFonts w:eastAsiaTheme="minorHAnsi"/>
          <w:lang/>
        </w:rPr>
        <w:t xml:space="preserve"> у савременом капиталистичком друштву</w:t>
      </w:r>
      <w:r w:rsidR="00BA16DF" w:rsidRPr="00C52AF2">
        <w:rPr>
          <w:rFonts w:eastAsiaTheme="minorHAnsi"/>
          <w:lang/>
        </w:rPr>
        <w:t xml:space="preserve">. У том смислу, треће поглавље обухвата све аспекте релевантне за анализу пракси, којом се бави наредно, четврто поглавље. </w:t>
      </w:r>
    </w:p>
    <w:p w:rsidR="00953DD7" w:rsidRPr="00C52AF2" w:rsidRDefault="00953DD7" w:rsidP="00920471">
      <w:pPr>
        <w:jc w:val="both"/>
        <w:rPr>
          <w:lang/>
        </w:rPr>
      </w:pPr>
    </w:p>
    <w:p w:rsidR="00E76B88" w:rsidRPr="00C52AF2" w:rsidRDefault="00E76B88" w:rsidP="00920471">
      <w:pPr>
        <w:jc w:val="both"/>
        <w:rPr>
          <w:lang/>
        </w:rPr>
      </w:pPr>
      <w:r w:rsidRPr="00C52AF2">
        <w:rPr>
          <w:lang/>
        </w:rPr>
        <w:t xml:space="preserve">Четврто поглавље: </w:t>
      </w:r>
      <w:r w:rsidRPr="00C52AF2">
        <w:rPr>
          <w:i/>
          <w:lang/>
        </w:rPr>
        <w:t xml:space="preserve">Контекст, актери и праксе урбаног грађанства: кључне карактеристике и домети, </w:t>
      </w:r>
      <w:r w:rsidRPr="00C52AF2">
        <w:rPr>
          <w:lang/>
        </w:rPr>
        <w:t xml:space="preserve">организовано је у две целине. </w:t>
      </w:r>
      <w:r w:rsidR="00360FF4" w:rsidRPr="00C52AF2">
        <w:rPr>
          <w:lang/>
        </w:rPr>
        <w:t xml:space="preserve">Прва целина </w:t>
      </w:r>
      <w:r w:rsidR="001219B3" w:rsidRPr="00C52AF2">
        <w:rPr>
          <w:lang/>
        </w:rPr>
        <w:t>конкретизује концептуално-контекстуални оквир основне теме поглавља – пракс</w:t>
      </w:r>
      <w:r w:rsidR="0054627A" w:rsidRPr="00C52AF2">
        <w:rPr>
          <w:lang/>
        </w:rPr>
        <w:t>е</w:t>
      </w:r>
      <w:r w:rsidR="001219B3" w:rsidRPr="00C52AF2">
        <w:rPr>
          <w:lang/>
        </w:rPr>
        <w:t xml:space="preserve"> урбаног грађантсва, те се бави карактеристикама неолибералне идеологије односно неолибералног града, и концептом мултику</w:t>
      </w:r>
      <w:r w:rsidR="00C52AF2" w:rsidRPr="00C52AF2">
        <w:rPr>
          <w:lang/>
        </w:rPr>
        <w:t>л</w:t>
      </w:r>
      <w:r w:rsidR="001219B3" w:rsidRPr="00C52AF2">
        <w:rPr>
          <w:lang/>
        </w:rPr>
        <w:t>турализма. Друга целина прати праксе урбаног грађанства које рефлектују основне линије подела у савременом друштву (класну, родну, етничк</w:t>
      </w:r>
      <w:r w:rsidR="00C52AF2" w:rsidRPr="00C52AF2">
        <w:rPr>
          <w:lang/>
        </w:rPr>
        <w:t>у</w:t>
      </w:r>
      <w:r w:rsidR="001219B3" w:rsidRPr="00C52AF2">
        <w:rPr>
          <w:lang/>
        </w:rPr>
        <w:t xml:space="preserve">, и тд.), што овај концепт чини суштински повезаним са осталим новим концептима грађанства, у мери у којој се остваривање права на која они указују везују за простор града. Разматране праксе урбаног грађанства </w:t>
      </w:r>
      <w:r w:rsidR="00A853FF" w:rsidRPr="00C52AF2">
        <w:rPr>
          <w:lang/>
        </w:rPr>
        <w:t xml:space="preserve">ограничене су на </w:t>
      </w:r>
      <w:r w:rsidR="001219B3" w:rsidRPr="00C52AF2">
        <w:rPr>
          <w:lang/>
        </w:rPr>
        <w:t xml:space="preserve">градове </w:t>
      </w:r>
      <w:r w:rsidR="00F6729F" w:rsidRPr="00C52AF2">
        <w:rPr>
          <w:lang/>
        </w:rPr>
        <w:t xml:space="preserve">који су </w:t>
      </w:r>
      <w:r w:rsidR="001219B3" w:rsidRPr="00C52AF2">
        <w:rPr>
          <w:lang/>
        </w:rPr>
        <w:t>изложени ефектима савремене глобализације</w:t>
      </w:r>
      <w:r w:rsidR="00A853FF" w:rsidRPr="00C52AF2">
        <w:rPr>
          <w:lang/>
        </w:rPr>
        <w:t xml:space="preserve">, односно </w:t>
      </w:r>
      <w:r w:rsidR="001219B3" w:rsidRPr="00C52AF2">
        <w:rPr>
          <w:lang/>
        </w:rPr>
        <w:t xml:space="preserve">градове најразвијенијих земаља Запада,  на основу чијег искуства је </w:t>
      </w:r>
      <w:r w:rsidR="00CA627A" w:rsidRPr="00C52AF2">
        <w:rPr>
          <w:lang/>
        </w:rPr>
        <w:t>концепт урбаног грађанства и настао</w:t>
      </w:r>
      <w:r w:rsidR="001219B3" w:rsidRPr="00C52AF2">
        <w:rPr>
          <w:lang/>
        </w:rPr>
        <w:t xml:space="preserve">. </w:t>
      </w:r>
      <w:r w:rsidR="00CA627A" w:rsidRPr="00C52AF2">
        <w:rPr>
          <w:lang/>
        </w:rPr>
        <w:t xml:space="preserve">Пребацивањем </w:t>
      </w:r>
      <w:r w:rsidRPr="00C52AF2">
        <w:rPr>
          <w:lang/>
        </w:rPr>
        <w:t>тежишт</w:t>
      </w:r>
      <w:r w:rsidR="00CA627A" w:rsidRPr="00C52AF2">
        <w:rPr>
          <w:lang/>
        </w:rPr>
        <w:t>а</w:t>
      </w:r>
      <w:r w:rsidRPr="00C52AF2">
        <w:rPr>
          <w:lang/>
        </w:rPr>
        <w:t xml:space="preserve"> анализе  на раван конкретних актера и </w:t>
      </w:r>
      <w:r w:rsidR="00CA627A" w:rsidRPr="00C52AF2">
        <w:rPr>
          <w:lang/>
        </w:rPr>
        <w:t xml:space="preserve">пракси </w:t>
      </w:r>
      <w:r w:rsidRPr="00C52AF2">
        <w:rPr>
          <w:lang/>
        </w:rPr>
        <w:t>издв</w:t>
      </w:r>
      <w:r w:rsidR="00CA627A" w:rsidRPr="00C52AF2">
        <w:rPr>
          <w:lang/>
        </w:rPr>
        <w:t>ојено је</w:t>
      </w:r>
      <w:r w:rsidRPr="00C52AF2">
        <w:rPr>
          <w:lang/>
        </w:rPr>
        <w:t xml:space="preserve"> неколико кључних друштвених група</w:t>
      </w:r>
      <w:r w:rsidR="00CA627A" w:rsidRPr="00C52AF2">
        <w:rPr>
          <w:lang/>
        </w:rPr>
        <w:t xml:space="preserve"> које су предмет анализе: </w:t>
      </w:r>
      <w:r w:rsidRPr="00C52AF2">
        <w:rPr>
          <w:lang/>
        </w:rPr>
        <w:t>имигрант</w:t>
      </w:r>
      <w:r w:rsidR="00CA627A" w:rsidRPr="00C52AF2">
        <w:rPr>
          <w:lang/>
        </w:rPr>
        <w:t>и</w:t>
      </w:r>
      <w:r w:rsidRPr="00C52AF2">
        <w:rPr>
          <w:lang/>
        </w:rPr>
        <w:t>, групе које обележава специфична родна, сексуална</w:t>
      </w:r>
      <w:r w:rsidR="00CA627A" w:rsidRPr="00C52AF2">
        <w:rPr>
          <w:lang/>
        </w:rPr>
        <w:t xml:space="preserve"> и</w:t>
      </w:r>
      <w:r w:rsidRPr="00C52AF2">
        <w:rPr>
          <w:lang/>
        </w:rPr>
        <w:t xml:space="preserve"> еколошка перспектива, као и групе које су маргинализоване превасходно по класичним индикацијама социјалне искључености (сиромаштво, незапосленост).  </w:t>
      </w:r>
    </w:p>
    <w:p w:rsidR="00E76B88" w:rsidRPr="00C52AF2" w:rsidRDefault="00E76B88" w:rsidP="00920471">
      <w:pPr>
        <w:jc w:val="both"/>
        <w:rPr>
          <w:lang/>
        </w:rPr>
      </w:pPr>
    </w:p>
    <w:p w:rsidR="00002E77" w:rsidRPr="00C52AF2" w:rsidRDefault="00E76B88" w:rsidP="00920471">
      <w:pPr>
        <w:jc w:val="both"/>
        <w:rPr>
          <w:rFonts w:eastAsiaTheme="minorHAnsi"/>
          <w:lang/>
        </w:rPr>
      </w:pPr>
      <w:r w:rsidRPr="00C52AF2">
        <w:rPr>
          <w:lang/>
        </w:rPr>
        <w:t xml:space="preserve">У </w:t>
      </w:r>
      <w:r w:rsidRPr="00C52AF2">
        <w:rPr>
          <w:i/>
          <w:lang/>
        </w:rPr>
        <w:t>закључном поглављу</w:t>
      </w:r>
      <w:r w:rsidR="005654B1" w:rsidRPr="00C52AF2">
        <w:rPr>
          <w:lang/>
        </w:rPr>
        <w:t xml:space="preserve"> указује се на </w:t>
      </w:r>
      <w:r w:rsidRPr="00C52AF2">
        <w:rPr>
          <w:lang/>
        </w:rPr>
        <w:t>потенцијале и ограничења концепта урбаног грађанства.</w:t>
      </w:r>
      <w:r w:rsidR="005654B1" w:rsidRPr="00C52AF2">
        <w:rPr>
          <w:lang/>
        </w:rPr>
        <w:t xml:space="preserve"> </w:t>
      </w:r>
      <w:r w:rsidR="003B5F6F" w:rsidRPr="00C52AF2">
        <w:rPr>
          <w:rFonts w:eastAsiaTheme="minorHAnsi"/>
          <w:lang/>
        </w:rPr>
        <w:t xml:space="preserve">Ауторка наглашава да је национални концепт грађанства имао еманципаторску улогу у прошлости, али да се у савременом друштву уочавају његова ограничења. Она се донекле могу превазићи наднационалним облицима регулативе, али њихова </w:t>
      </w:r>
      <w:r w:rsidR="00755731" w:rsidRPr="00C52AF2">
        <w:rPr>
          <w:rFonts w:eastAsiaTheme="minorHAnsi"/>
          <w:lang/>
        </w:rPr>
        <w:t xml:space="preserve">мањкавост је </w:t>
      </w:r>
      <w:r w:rsidR="003B5F6F" w:rsidRPr="00C52AF2">
        <w:rPr>
          <w:rFonts w:eastAsiaTheme="minorHAnsi"/>
          <w:lang/>
        </w:rPr>
        <w:t>удаљен</w:t>
      </w:r>
      <w:r w:rsidR="00755731" w:rsidRPr="00C52AF2">
        <w:rPr>
          <w:rFonts w:eastAsiaTheme="minorHAnsi"/>
          <w:lang/>
        </w:rPr>
        <w:t>ост</w:t>
      </w:r>
      <w:r w:rsidR="003B5F6F" w:rsidRPr="00C52AF2">
        <w:rPr>
          <w:rFonts w:eastAsiaTheme="minorHAnsi"/>
          <w:lang/>
        </w:rPr>
        <w:t xml:space="preserve"> од свакодневице појединаца. Управо се у том смислу виде </w:t>
      </w:r>
      <w:r w:rsidR="00C52AF2" w:rsidRPr="00C52AF2">
        <w:rPr>
          <w:rFonts w:eastAsiaTheme="minorHAnsi"/>
          <w:lang/>
        </w:rPr>
        <w:t xml:space="preserve">се </w:t>
      </w:r>
      <w:r w:rsidR="003B5F6F" w:rsidRPr="00C52AF2">
        <w:rPr>
          <w:rFonts w:eastAsiaTheme="minorHAnsi"/>
          <w:lang/>
        </w:rPr>
        <w:t xml:space="preserve">предности урбаног грађанства, који претпоставља непосредније релације између социјалне и политичке арене </w:t>
      </w:r>
      <w:r w:rsidR="0096719D" w:rsidRPr="00C52AF2">
        <w:rPr>
          <w:rFonts w:eastAsiaTheme="minorHAnsi"/>
          <w:lang/>
        </w:rPr>
        <w:t xml:space="preserve">свакодневног </w:t>
      </w:r>
      <w:r w:rsidR="003B5F6F" w:rsidRPr="00C52AF2">
        <w:rPr>
          <w:rFonts w:eastAsiaTheme="minorHAnsi"/>
          <w:lang/>
        </w:rPr>
        <w:t xml:space="preserve">живота конкретних појединаца. </w:t>
      </w:r>
      <w:r w:rsidR="00002E77" w:rsidRPr="00C52AF2">
        <w:rPr>
          <w:lang/>
        </w:rPr>
        <w:t xml:space="preserve">У складу са основном тезом да урбано грађанство као нови концепт грађанства није замена већ допуна постојећем концету грађанства као држављанства, </w:t>
      </w:r>
      <w:r w:rsidR="003B5F6F" w:rsidRPr="00C52AF2">
        <w:rPr>
          <w:lang/>
        </w:rPr>
        <w:t xml:space="preserve">указује се на </w:t>
      </w:r>
      <w:r w:rsidR="00002E77" w:rsidRPr="00C52AF2">
        <w:rPr>
          <w:lang/>
        </w:rPr>
        <w:t xml:space="preserve">значај </w:t>
      </w:r>
      <w:r w:rsidR="005654B1" w:rsidRPr="00C52AF2">
        <w:rPr>
          <w:lang/>
        </w:rPr>
        <w:t>формално-правне диме</w:t>
      </w:r>
      <w:r w:rsidR="00002E77" w:rsidRPr="00C52AF2">
        <w:rPr>
          <w:lang/>
        </w:rPr>
        <w:t xml:space="preserve">нзије грађанства (држављанства), </w:t>
      </w:r>
      <w:r w:rsidR="003B5F6F" w:rsidRPr="00C52AF2">
        <w:rPr>
          <w:lang/>
        </w:rPr>
        <w:t>јер се њег</w:t>
      </w:r>
      <w:r w:rsidR="0096719D" w:rsidRPr="00C52AF2">
        <w:rPr>
          <w:lang/>
        </w:rPr>
        <w:t>о</w:t>
      </w:r>
      <w:r w:rsidR="003B5F6F" w:rsidRPr="00C52AF2">
        <w:rPr>
          <w:lang/>
        </w:rPr>
        <w:t xml:space="preserve">вим </w:t>
      </w:r>
      <w:r w:rsidR="00002E77" w:rsidRPr="00C52AF2">
        <w:rPr>
          <w:lang/>
        </w:rPr>
        <w:t xml:space="preserve">ускраћивањем </w:t>
      </w:r>
      <w:r w:rsidR="003B5F6F" w:rsidRPr="00C52AF2">
        <w:rPr>
          <w:lang/>
        </w:rPr>
        <w:t xml:space="preserve">ограничавају </w:t>
      </w:r>
      <w:r w:rsidR="00002E77" w:rsidRPr="00C52AF2">
        <w:rPr>
          <w:lang/>
        </w:rPr>
        <w:t xml:space="preserve"> могућност</w:t>
      </w:r>
      <w:r w:rsidR="003B5F6F" w:rsidRPr="00C52AF2">
        <w:rPr>
          <w:lang/>
        </w:rPr>
        <w:t>и</w:t>
      </w:r>
      <w:r w:rsidR="00002E77" w:rsidRPr="00C52AF2">
        <w:rPr>
          <w:lang/>
        </w:rPr>
        <w:t xml:space="preserve"> остваривања основних грађанских (људских) права</w:t>
      </w:r>
      <w:r w:rsidR="003B5F6F" w:rsidRPr="00C52AF2">
        <w:rPr>
          <w:lang/>
        </w:rPr>
        <w:t xml:space="preserve"> (на пример, имигрантској популацији)</w:t>
      </w:r>
      <w:r w:rsidR="00002E77" w:rsidRPr="00C52AF2">
        <w:rPr>
          <w:lang/>
        </w:rPr>
        <w:t xml:space="preserve">. С друге стране, на примеру многих других група показује се да држављанством дата права нису довољна гаранције њихове реализације у </w:t>
      </w:r>
      <w:r w:rsidR="003B5F6F" w:rsidRPr="00C52AF2">
        <w:rPr>
          <w:lang/>
        </w:rPr>
        <w:t xml:space="preserve">пракси </w:t>
      </w:r>
      <w:r w:rsidR="00002E77" w:rsidRPr="00C52AF2">
        <w:rPr>
          <w:lang/>
        </w:rPr>
        <w:t>свакод</w:t>
      </w:r>
      <w:r w:rsidR="00755731" w:rsidRPr="00C52AF2">
        <w:rPr>
          <w:lang/>
        </w:rPr>
        <w:t>н</w:t>
      </w:r>
      <w:r w:rsidR="0096719D" w:rsidRPr="00C52AF2">
        <w:rPr>
          <w:lang/>
        </w:rPr>
        <w:t>евице</w:t>
      </w:r>
      <w:r w:rsidR="00002E77" w:rsidRPr="00C52AF2">
        <w:rPr>
          <w:lang/>
        </w:rPr>
        <w:t xml:space="preserve"> односно (урбаном) пр</w:t>
      </w:r>
      <w:r w:rsidR="003B5F6F" w:rsidRPr="00C52AF2">
        <w:rPr>
          <w:lang/>
        </w:rPr>
        <w:t>о</w:t>
      </w:r>
      <w:r w:rsidR="00002E77" w:rsidRPr="00C52AF2">
        <w:rPr>
          <w:lang/>
        </w:rPr>
        <w:t xml:space="preserve">стору у којем се он одвија. </w:t>
      </w:r>
      <w:r w:rsidR="003B5F6F" w:rsidRPr="00C52AF2">
        <w:rPr>
          <w:lang/>
        </w:rPr>
        <w:t>Будући да се концепт урбаног грађанства у значајној мери теоријски утемељује у неомерксистичку песрпективу, у</w:t>
      </w:r>
      <w:r w:rsidR="00290DB0" w:rsidRPr="00C52AF2">
        <w:rPr>
          <w:lang/>
        </w:rPr>
        <w:t xml:space="preserve"> закључној расправи аутор</w:t>
      </w:r>
      <w:r w:rsidR="0096719D" w:rsidRPr="00C52AF2">
        <w:rPr>
          <w:lang/>
        </w:rPr>
        <w:t xml:space="preserve">ка </w:t>
      </w:r>
      <w:r w:rsidR="00290DB0" w:rsidRPr="00C52AF2">
        <w:rPr>
          <w:lang/>
        </w:rPr>
        <w:t xml:space="preserve"> заузима релативно неутралан став, који једнако значајним сматра и реформаторски приступ друштвеним променама. Оба (револуционарни и реформаторски) приступа, међутим, захтевају </w:t>
      </w:r>
      <w:r w:rsidR="00290DB0" w:rsidRPr="00C52AF2">
        <w:rPr>
          <w:rFonts w:eastAsiaTheme="minorHAnsi"/>
          <w:lang/>
        </w:rPr>
        <w:t xml:space="preserve">превладавање стања атомизованости и фрагментарности савременог друштва и подизање свести друштвених актера о заједничким именитељима њихових пракси и захтева који из њих </w:t>
      </w:r>
      <w:r w:rsidR="00582EAD" w:rsidRPr="00C52AF2">
        <w:rPr>
          <w:rFonts w:eastAsiaTheme="minorHAnsi"/>
          <w:lang/>
        </w:rPr>
        <w:t xml:space="preserve">(могу да) </w:t>
      </w:r>
      <w:r w:rsidR="00290DB0" w:rsidRPr="00C52AF2">
        <w:rPr>
          <w:rFonts w:eastAsiaTheme="minorHAnsi"/>
          <w:lang/>
        </w:rPr>
        <w:t>исходе. Аполитичност и пасивност грађана су</w:t>
      </w:r>
      <w:r w:rsidR="00582EAD" w:rsidRPr="00C52AF2">
        <w:rPr>
          <w:rFonts w:eastAsiaTheme="minorHAnsi"/>
          <w:lang/>
        </w:rPr>
        <w:t xml:space="preserve">, подсећа ауторка, </w:t>
      </w:r>
      <w:r w:rsidR="00290DB0" w:rsidRPr="00C52AF2">
        <w:rPr>
          <w:rFonts w:eastAsiaTheme="minorHAnsi"/>
          <w:lang/>
        </w:rPr>
        <w:t xml:space="preserve"> друштвена стања која имају своје структурне узроке (неолиберализам, конзумеризам и тд.), а концептуална промишљања нових облика грађанства, </w:t>
      </w:r>
      <w:r w:rsidR="00B624E8" w:rsidRPr="00C52AF2">
        <w:rPr>
          <w:rFonts w:eastAsiaTheme="minorHAnsi"/>
          <w:lang/>
        </w:rPr>
        <w:t xml:space="preserve">односно </w:t>
      </w:r>
      <w:r w:rsidR="00290DB0" w:rsidRPr="00C52AF2">
        <w:rPr>
          <w:rFonts w:eastAsiaTheme="minorHAnsi"/>
          <w:lang/>
        </w:rPr>
        <w:t>урбаног грађанства, могу дати значајан допринос њихово</w:t>
      </w:r>
      <w:r w:rsidR="00920471" w:rsidRPr="00C52AF2">
        <w:rPr>
          <w:rFonts w:eastAsiaTheme="minorHAnsi"/>
          <w:lang/>
        </w:rPr>
        <w:t xml:space="preserve">м разумевању и </w:t>
      </w:r>
      <w:r w:rsidR="00F6729F" w:rsidRPr="00C52AF2">
        <w:rPr>
          <w:rFonts w:eastAsiaTheme="minorHAnsi"/>
          <w:lang/>
        </w:rPr>
        <w:t xml:space="preserve"> потенцијалној промени. Стога</w:t>
      </w:r>
      <w:r w:rsidR="00290DB0" w:rsidRPr="00C52AF2">
        <w:rPr>
          <w:rFonts w:eastAsiaTheme="minorHAnsi"/>
          <w:lang/>
        </w:rPr>
        <w:t xml:space="preserve"> је, закључује ауторка, урбано грађанство за социологију </w:t>
      </w:r>
      <w:r w:rsidR="00920471" w:rsidRPr="00C52AF2">
        <w:rPr>
          <w:rFonts w:eastAsiaTheme="minorHAnsi"/>
          <w:lang/>
        </w:rPr>
        <w:t xml:space="preserve">веома </w:t>
      </w:r>
      <w:r w:rsidR="00290DB0" w:rsidRPr="00C52AF2">
        <w:rPr>
          <w:rFonts w:eastAsiaTheme="minorHAnsi"/>
          <w:lang/>
        </w:rPr>
        <w:t xml:space="preserve">користан и плодан аналитички </w:t>
      </w:r>
      <w:r w:rsidR="00920471" w:rsidRPr="00C52AF2">
        <w:rPr>
          <w:rFonts w:eastAsiaTheme="minorHAnsi"/>
          <w:lang/>
        </w:rPr>
        <w:t xml:space="preserve">концепт. </w:t>
      </w:r>
      <w:r w:rsidR="00B624E8" w:rsidRPr="00C52AF2">
        <w:rPr>
          <w:rFonts w:eastAsiaTheme="minorHAnsi"/>
          <w:lang/>
        </w:rPr>
        <w:t xml:space="preserve">У овом смислу, </w:t>
      </w:r>
      <w:r w:rsidR="00B624E8" w:rsidRPr="00C52AF2">
        <w:rPr>
          <w:rFonts w:eastAsiaTheme="minorHAnsi"/>
          <w:lang/>
        </w:rPr>
        <w:lastRenderedPageBreak/>
        <w:t>иако постсоцијалистички контекст остаје ван искуственог оквира спорведеног истраживања, ауторка  прави кратак екскурс и у овом правцу.</w:t>
      </w:r>
      <w:r w:rsidR="00D95C44" w:rsidRPr="00C52AF2">
        <w:rPr>
          <w:rFonts w:eastAsiaTheme="minorHAnsi"/>
          <w:lang/>
        </w:rPr>
        <w:t xml:space="preserve">  </w:t>
      </w:r>
    </w:p>
    <w:p w:rsidR="00002E77" w:rsidRPr="00C52AF2" w:rsidRDefault="00002E77" w:rsidP="00920471">
      <w:pPr>
        <w:ind w:firstLine="357"/>
        <w:jc w:val="both"/>
        <w:rPr>
          <w:rFonts w:eastAsiaTheme="minorHAnsi"/>
          <w:lang/>
        </w:rPr>
      </w:pPr>
    </w:p>
    <w:p w:rsidR="00920471" w:rsidRPr="00C52AF2" w:rsidRDefault="00920471" w:rsidP="00920471">
      <w:pPr>
        <w:autoSpaceDE w:val="0"/>
        <w:autoSpaceDN w:val="0"/>
        <w:adjustRightInd w:val="0"/>
        <w:rPr>
          <w:rFonts w:eastAsiaTheme="minorHAnsi"/>
          <w:lang/>
        </w:rPr>
      </w:pPr>
    </w:p>
    <w:p w:rsidR="00755731" w:rsidRPr="00C52AF2" w:rsidRDefault="00755731" w:rsidP="00920471">
      <w:pPr>
        <w:autoSpaceDE w:val="0"/>
        <w:autoSpaceDN w:val="0"/>
        <w:adjustRightInd w:val="0"/>
        <w:rPr>
          <w:rFonts w:eastAsiaTheme="minorHAnsi"/>
          <w:lang/>
        </w:rPr>
      </w:pPr>
    </w:p>
    <w:p w:rsidR="005A561A" w:rsidRPr="00C52AF2" w:rsidRDefault="005A561A" w:rsidP="00A52A7D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b/>
          <w:color w:val="000000"/>
          <w:spacing w:val="3"/>
          <w:lang/>
        </w:rPr>
      </w:pPr>
      <w:r w:rsidRPr="00C52AF2">
        <w:rPr>
          <w:b/>
          <w:color w:val="000000"/>
          <w:spacing w:val="3"/>
          <w:lang/>
        </w:rPr>
        <w:t>Остварени резултати и научни допринос дисертације</w:t>
      </w:r>
    </w:p>
    <w:p w:rsidR="00920471" w:rsidRPr="00C52AF2" w:rsidRDefault="00920471" w:rsidP="00920471">
      <w:pPr>
        <w:ind w:firstLine="720"/>
        <w:jc w:val="both"/>
        <w:rPr>
          <w:noProof/>
          <w:lang/>
        </w:rPr>
      </w:pPr>
    </w:p>
    <w:p w:rsidR="00920471" w:rsidRPr="00C52AF2" w:rsidRDefault="00D95C44" w:rsidP="00D95C44">
      <w:pPr>
        <w:jc w:val="both"/>
        <w:rPr>
          <w:rFonts w:eastAsiaTheme="minorHAnsi"/>
          <w:lang/>
        </w:rPr>
      </w:pPr>
      <w:r w:rsidRPr="00C52AF2">
        <w:rPr>
          <w:noProof/>
          <w:lang/>
        </w:rPr>
        <w:t xml:space="preserve">Докторска дисретација Јелене Божиловић представља узоран научни рад, чији су резултати </w:t>
      </w:r>
      <w:r w:rsidR="005A561A" w:rsidRPr="00C52AF2">
        <w:rPr>
          <w:noProof/>
          <w:lang/>
        </w:rPr>
        <w:t xml:space="preserve">засновани  на темељној концептуалној и контекстуалној анализи </w:t>
      </w:r>
      <w:r w:rsidR="00920471" w:rsidRPr="00C52AF2">
        <w:rPr>
          <w:noProof/>
          <w:lang/>
        </w:rPr>
        <w:t xml:space="preserve">појма грађанства односно урбаног грађанства у дијахронијској и синхронијској </w:t>
      </w:r>
      <w:r w:rsidR="00FC616A" w:rsidRPr="00C52AF2">
        <w:rPr>
          <w:noProof/>
          <w:lang/>
        </w:rPr>
        <w:t>перспективи</w:t>
      </w:r>
      <w:r w:rsidR="00920471" w:rsidRPr="00C52AF2">
        <w:rPr>
          <w:noProof/>
          <w:lang/>
        </w:rPr>
        <w:t xml:space="preserve">, </w:t>
      </w:r>
      <w:r w:rsidR="005A561A" w:rsidRPr="00C52AF2">
        <w:rPr>
          <w:noProof/>
          <w:lang/>
        </w:rPr>
        <w:t>кроз релевантне библиографске изворе</w:t>
      </w:r>
      <w:r w:rsidR="00920471" w:rsidRPr="00C52AF2">
        <w:rPr>
          <w:noProof/>
          <w:lang/>
        </w:rPr>
        <w:t>. П</w:t>
      </w:r>
      <w:r w:rsidR="005A561A" w:rsidRPr="00C52AF2">
        <w:rPr>
          <w:noProof/>
          <w:lang/>
        </w:rPr>
        <w:t>римењени начин излагања</w:t>
      </w:r>
      <w:r w:rsidR="00920471" w:rsidRPr="00C52AF2">
        <w:rPr>
          <w:noProof/>
          <w:lang/>
        </w:rPr>
        <w:t xml:space="preserve">, </w:t>
      </w:r>
      <w:r w:rsidR="005A561A" w:rsidRPr="00C52AF2">
        <w:rPr>
          <w:noProof/>
          <w:lang/>
        </w:rPr>
        <w:t xml:space="preserve"> </w:t>
      </w:r>
      <w:r w:rsidR="00582EAD" w:rsidRPr="00C52AF2">
        <w:rPr>
          <w:noProof/>
          <w:lang/>
        </w:rPr>
        <w:t xml:space="preserve">којим се вешто преплићу концептуално и контекстуално читање одабраног предмета анализе на разним нивоима (макро-мезо-микро), резултирао је текстом који нуди јасно </w:t>
      </w:r>
      <w:r w:rsidR="005A561A" w:rsidRPr="00C52AF2">
        <w:rPr>
          <w:noProof/>
          <w:lang/>
        </w:rPr>
        <w:t>аналитичко рашчлањ</w:t>
      </w:r>
      <w:r w:rsidR="00755731" w:rsidRPr="00C52AF2">
        <w:rPr>
          <w:noProof/>
          <w:lang/>
        </w:rPr>
        <w:t>и</w:t>
      </w:r>
      <w:r w:rsidR="005A561A" w:rsidRPr="00C52AF2">
        <w:rPr>
          <w:noProof/>
          <w:lang/>
        </w:rPr>
        <w:t xml:space="preserve">вање </w:t>
      </w:r>
      <w:r w:rsidR="00582EAD" w:rsidRPr="00C52AF2">
        <w:rPr>
          <w:noProof/>
          <w:lang/>
        </w:rPr>
        <w:t>историјских фаза у развоју грађанства, те његових битних димензија (пре свега, правно-формалне и морално-вредносне), као и критичко сагледавање предности односно недостатака грађанства</w:t>
      </w:r>
      <w:r w:rsidR="00584CA1" w:rsidRPr="00C52AF2">
        <w:rPr>
          <w:noProof/>
          <w:lang/>
        </w:rPr>
        <w:t xml:space="preserve"> (као држављанства)</w:t>
      </w:r>
      <w:r w:rsidR="00582EAD" w:rsidRPr="00C52AF2">
        <w:rPr>
          <w:noProof/>
          <w:lang/>
        </w:rPr>
        <w:t xml:space="preserve">  и урбаног грађанства у савременом друштву, </w:t>
      </w:r>
      <w:r w:rsidR="00584CA1" w:rsidRPr="00C52AF2">
        <w:rPr>
          <w:noProof/>
          <w:lang/>
        </w:rPr>
        <w:t>те поруку да наведене концепте треба посматрати као компатибилне а не конфликтне.</w:t>
      </w:r>
      <w:r w:rsidR="00584CA1" w:rsidRPr="00C52AF2">
        <w:rPr>
          <w:lang/>
        </w:rPr>
        <w:t xml:space="preserve"> Појам урбаног грађанства захтевао је </w:t>
      </w:r>
      <w:r w:rsidR="00FC616A" w:rsidRPr="00C52AF2">
        <w:rPr>
          <w:lang/>
        </w:rPr>
        <w:t xml:space="preserve">да се социолошкој </w:t>
      </w:r>
      <w:r w:rsidR="00584CA1" w:rsidRPr="00C52AF2">
        <w:rPr>
          <w:lang/>
        </w:rPr>
        <w:t>анализ</w:t>
      </w:r>
      <w:r w:rsidR="00FC616A" w:rsidRPr="00C52AF2">
        <w:rPr>
          <w:lang/>
        </w:rPr>
        <w:t>и</w:t>
      </w:r>
      <w:r w:rsidR="00584CA1" w:rsidRPr="00C52AF2">
        <w:rPr>
          <w:lang/>
        </w:rPr>
        <w:t xml:space="preserve"> грађанства </w:t>
      </w:r>
      <w:r w:rsidR="00FC616A" w:rsidRPr="00C52AF2">
        <w:rPr>
          <w:lang/>
        </w:rPr>
        <w:t xml:space="preserve">приступи уважавањем </w:t>
      </w:r>
      <w:r w:rsidR="00584CA1" w:rsidRPr="00C52AF2">
        <w:rPr>
          <w:lang/>
        </w:rPr>
        <w:t>просторн</w:t>
      </w:r>
      <w:r w:rsidR="00FC616A" w:rsidRPr="00C52AF2">
        <w:rPr>
          <w:lang/>
        </w:rPr>
        <w:t>е димензије друштвености</w:t>
      </w:r>
      <w:r w:rsidR="00640FAF" w:rsidRPr="00C52AF2">
        <w:rPr>
          <w:lang/>
        </w:rPr>
        <w:t xml:space="preserve">. Полазећи од премисе да </w:t>
      </w:r>
      <w:r w:rsidR="00584CA1" w:rsidRPr="00C52AF2">
        <w:rPr>
          <w:lang/>
        </w:rPr>
        <w:t xml:space="preserve"> територијална димензија грађанства није фиксирана датост, већ да је то флексибилна политичка и друштвена конструкција простора која се историјски и периодично трансформише</w:t>
      </w:r>
      <w:r w:rsidR="00640FAF" w:rsidRPr="00C52AF2">
        <w:rPr>
          <w:lang/>
        </w:rPr>
        <w:t xml:space="preserve">, ауторка показује да концепт и праксе урбаног грађанства исходе из сложеног </w:t>
      </w:r>
      <w:r w:rsidR="00584CA1" w:rsidRPr="00C52AF2">
        <w:rPr>
          <w:lang/>
        </w:rPr>
        <w:t>укрштањ</w:t>
      </w:r>
      <w:r w:rsidR="00640FAF" w:rsidRPr="00C52AF2">
        <w:rPr>
          <w:lang/>
        </w:rPr>
        <w:t>а</w:t>
      </w:r>
      <w:r w:rsidR="00584CA1" w:rsidRPr="00C52AF2">
        <w:rPr>
          <w:lang/>
        </w:rPr>
        <w:t xml:space="preserve"> просторних нивоа на којима се концентрише друштвена моћ, </w:t>
      </w:r>
      <w:r w:rsidR="00B624E8" w:rsidRPr="00C52AF2">
        <w:rPr>
          <w:lang/>
        </w:rPr>
        <w:t xml:space="preserve">односно да је </w:t>
      </w:r>
      <w:r w:rsidR="00640FAF" w:rsidRPr="00C52AF2">
        <w:rPr>
          <w:lang/>
        </w:rPr>
        <w:t xml:space="preserve"> </w:t>
      </w:r>
      <w:r w:rsidR="00584CA1" w:rsidRPr="00C52AF2">
        <w:rPr>
          <w:lang/>
        </w:rPr>
        <w:t>територијално-политичка структура савременог друштва знатно динамичнија него у периоду доминације националне државе</w:t>
      </w:r>
      <w:r w:rsidR="00FC616A" w:rsidRPr="00C52AF2">
        <w:rPr>
          <w:lang/>
        </w:rPr>
        <w:t>. Управо</w:t>
      </w:r>
      <w:r w:rsidR="00640FAF" w:rsidRPr="00C52AF2">
        <w:rPr>
          <w:lang/>
        </w:rPr>
        <w:t xml:space="preserve"> та чи</w:t>
      </w:r>
      <w:r w:rsidR="00755731" w:rsidRPr="00C52AF2">
        <w:rPr>
          <w:lang/>
        </w:rPr>
        <w:t>њ</w:t>
      </w:r>
      <w:r w:rsidR="00640FAF" w:rsidRPr="00C52AF2">
        <w:rPr>
          <w:lang/>
        </w:rPr>
        <w:t>еница</w:t>
      </w:r>
      <w:r w:rsidR="00FC616A" w:rsidRPr="00C52AF2">
        <w:rPr>
          <w:lang/>
        </w:rPr>
        <w:t xml:space="preserve">, наглашава ауторка, </w:t>
      </w:r>
      <w:r w:rsidR="00640FAF" w:rsidRPr="00C52AF2">
        <w:rPr>
          <w:lang/>
        </w:rPr>
        <w:t xml:space="preserve"> </w:t>
      </w:r>
      <w:r w:rsidR="00584CA1" w:rsidRPr="00C52AF2">
        <w:rPr>
          <w:lang/>
        </w:rPr>
        <w:t>налаже потребу да се концепт грађанства промишља у новом кључу</w:t>
      </w:r>
      <w:r w:rsidR="00640FAF" w:rsidRPr="00C52AF2">
        <w:rPr>
          <w:lang/>
        </w:rPr>
        <w:t xml:space="preserve">. </w:t>
      </w:r>
      <w:r w:rsidR="00FC616A" w:rsidRPr="00C52AF2">
        <w:rPr>
          <w:lang/>
        </w:rPr>
        <w:t>Она т</w:t>
      </w:r>
      <w:r w:rsidR="00640FAF" w:rsidRPr="00C52AF2">
        <w:rPr>
          <w:lang/>
        </w:rPr>
        <w:t>ај задатак успешно реализује дајући значајан допринос разумевању савремених концепата грађанства,  а социологији (посебно урбаној социологији) и сроденим друштвеним наукама аргументовано указује на аналитичку корисност концепта урбаног грађанства, помоћу којег се непосредније могу мислити и разумети крупне</w:t>
      </w:r>
      <w:r w:rsidRPr="00C52AF2">
        <w:rPr>
          <w:lang/>
        </w:rPr>
        <w:t xml:space="preserve"> </w:t>
      </w:r>
      <w:r w:rsidR="00640FAF" w:rsidRPr="00C52AF2">
        <w:rPr>
          <w:lang/>
        </w:rPr>
        <w:t xml:space="preserve">теме савременог друштва, као што су неолиберализам, мултикултурализам, демократија. </w:t>
      </w:r>
      <w:r w:rsidRPr="00C52AF2">
        <w:rPr>
          <w:lang/>
        </w:rPr>
        <w:t xml:space="preserve"> </w:t>
      </w:r>
    </w:p>
    <w:p w:rsidR="00EF6017" w:rsidRPr="00C52AF2" w:rsidRDefault="00EF6017" w:rsidP="00920471">
      <w:pPr>
        <w:jc w:val="both"/>
        <w:rPr>
          <w:rFonts w:eastAsiaTheme="minorHAnsi"/>
          <w:lang/>
        </w:rPr>
      </w:pPr>
    </w:p>
    <w:p w:rsidR="00755731" w:rsidRPr="00C52AF2" w:rsidRDefault="00755731" w:rsidP="00920471">
      <w:pPr>
        <w:ind w:firstLine="357"/>
        <w:jc w:val="both"/>
        <w:rPr>
          <w:color w:val="FF0000"/>
          <w:lang/>
        </w:rPr>
      </w:pPr>
    </w:p>
    <w:p w:rsidR="00EF6017" w:rsidRPr="00C52AF2" w:rsidRDefault="00EF6017" w:rsidP="00920471">
      <w:pPr>
        <w:ind w:firstLine="357"/>
        <w:jc w:val="both"/>
        <w:rPr>
          <w:color w:val="FF0000"/>
          <w:lang/>
        </w:rPr>
      </w:pPr>
      <w:r w:rsidRPr="00C52AF2">
        <w:rPr>
          <w:color w:val="FF0000"/>
          <w:lang/>
        </w:rPr>
        <w:t xml:space="preserve"> </w:t>
      </w:r>
    </w:p>
    <w:p w:rsidR="005A561A" w:rsidRPr="00C52AF2" w:rsidRDefault="005A561A" w:rsidP="00A52A7D">
      <w:pPr>
        <w:pStyle w:val="ListParagraph"/>
        <w:numPr>
          <w:ilvl w:val="0"/>
          <w:numId w:val="3"/>
        </w:numPr>
        <w:jc w:val="both"/>
        <w:rPr>
          <w:b/>
          <w:lang/>
        </w:rPr>
      </w:pPr>
      <w:r w:rsidRPr="00C52AF2">
        <w:rPr>
          <w:b/>
          <w:lang/>
        </w:rPr>
        <w:t>Закључак</w:t>
      </w:r>
    </w:p>
    <w:p w:rsidR="005A561A" w:rsidRPr="00C52AF2" w:rsidRDefault="005A561A" w:rsidP="00920471">
      <w:pPr>
        <w:jc w:val="both"/>
        <w:rPr>
          <w:lang/>
        </w:rPr>
      </w:pPr>
    </w:p>
    <w:p w:rsidR="005A561A" w:rsidRPr="00C52AF2" w:rsidRDefault="005A561A" w:rsidP="00920471">
      <w:pPr>
        <w:ind w:firstLine="360"/>
        <w:jc w:val="both"/>
        <w:rPr>
          <w:color w:val="000000"/>
          <w:spacing w:val="3"/>
          <w:lang/>
        </w:rPr>
      </w:pPr>
      <w:r w:rsidRPr="00C52AF2">
        <w:rPr>
          <w:lang/>
        </w:rPr>
        <w:t>Дисертација је уређена у складу са одобреном пријавом и испуњава све формалне, садржинске и квалитативне услове постављене нормативним актима и академским обичајима Филозофског факултета и Универзитета у Београду. Кандидаткиња Јелена Божиловић је потврдила своју квалификованост за научни рад, а својом дисертацијом понудила оригинално дело које ће дати вредан допринос научној мисли из области социологије.</w:t>
      </w:r>
    </w:p>
    <w:p w:rsidR="005A561A" w:rsidRPr="00C52AF2" w:rsidRDefault="005A561A" w:rsidP="00920471">
      <w:pPr>
        <w:ind w:firstLine="360"/>
        <w:jc w:val="both"/>
        <w:rPr>
          <w:lang/>
        </w:rPr>
      </w:pPr>
      <w:r w:rsidRPr="00C52AF2">
        <w:rPr>
          <w:lang/>
        </w:rPr>
        <w:t xml:space="preserve">У складу са анализом понуђеном у овом извештају, дајемо позитивну оцену и сматрамо да су се стекли сви услови да кандидаткиња Јелена Божиловић приступи усменој одбрани своје докторске дисертације. </w:t>
      </w:r>
    </w:p>
    <w:p w:rsidR="005A561A" w:rsidRPr="00C52AF2" w:rsidRDefault="005A561A" w:rsidP="00920471">
      <w:pPr>
        <w:ind w:firstLine="360"/>
        <w:jc w:val="both"/>
        <w:rPr>
          <w:lang/>
        </w:rPr>
      </w:pPr>
      <w:r w:rsidRPr="00C52AF2">
        <w:rPr>
          <w:lang/>
        </w:rPr>
        <w:lastRenderedPageBreak/>
        <w:t xml:space="preserve">Стога, Комисија предлаже Наставно-научном већу да одобри јавну одбрану докторске дисертације под насловом </w:t>
      </w:r>
      <w:r w:rsidR="00A52A7D" w:rsidRPr="00C52AF2">
        <w:rPr>
          <w:i/>
          <w:lang/>
        </w:rPr>
        <w:t>Урбано грађанство: концепт и пракса,</w:t>
      </w:r>
      <w:r w:rsidRPr="00C52AF2">
        <w:rPr>
          <w:i/>
          <w:lang/>
        </w:rPr>
        <w:t xml:space="preserve"> </w:t>
      </w:r>
      <w:r w:rsidRPr="00C52AF2">
        <w:rPr>
          <w:lang/>
        </w:rPr>
        <w:t xml:space="preserve">кандидаткиње Јелене Божиловић. </w:t>
      </w:r>
    </w:p>
    <w:p w:rsidR="00A52A7D" w:rsidRPr="00C52AF2" w:rsidRDefault="005A561A" w:rsidP="00920471">
      <w:pPr>
        <w:jc w:val="both"/>
        <w:rPr>
          <w:lang/>
        </w:rPr>
      </w:pPr>
      <w:r w:rsidRPr="00C52AF2">
        <w:rPr>
          <w:lang/>
        </w:rPr>
        <w:t xml:space="preserve"> </w:t>
      </w:r>
    </w:p>
    <w:p w:rsidR="005A561A" w:rsidRPr="00C52AF2" w:rsidRDefault="005A561A" w:rsidP="00920471">
      <w:pPr>
        <w:jc w:val="both"/>
        <w:rPr>
          <w:lang/>
        </w:rPr>
      </w:pPr>
      <w:r w:rsidRPr="00C52AF2">
        <w:rPr>
          <w:lang/>
        </w:rPr>
        <w:t>У Београду, 21. 11. 2017.</w:t>
      </w:r>
      <w:r w:rsidRPr="00C52AF2">
        <w:rPr>
          <w:lang/>
        </w:rPr>
        <w:tab/>
      </w:r>
      <w:r w:rsidRPr="00C52AF2">
        <w:rPr>
          <w:lang/>
        </w:rPr>
        <w:tab/>
      </w:r>
      <w:r w:rsidRPr="00C52AF2">
        <w:rPr>
          <w:lang/>
        </w:rPr>
        <w:tab/>
      </w:r>
      <w:r w:rsidRPr="00C52AF2">
        <w:rPr>
          <w:lang/>
        </w:rPr>
        <w:tab/>
        <w:t>Чланови Комисије:</w:t>
      </w:r>
    </w:p>
    <w:p w:rsidR="005A561A" w:rsidRPr="00C52AF2" w:rsidRDefault="005A561A" w:rsidP="00920471">
      <w:pPr>
        <w:jc w:val="both"/>
        <w:rPr>
          <w:lang/>
        </w:rPr>
      </w:pPr>
    </w:p>
    <w:p w:rsidR="005A561A" w:rsidRPr="00C52AF2" w:rsidRDefault="005A561A" w:rsidP="00920471">
      <w:pPr>
        <w:jc w:val="both"/>
        <w:rPr>
          <w:lang/>
        </w:rPr>
      </w:pPr>
    </w:p>
    <w:p w:rsidR="005A561A" w:rsidRPr="00C52AF2" w:rsidRDefault="005A561A" w:rsidP="00920471">
      <w:pPr>
        <w:ind w:firstLine="4500"/>
        <w:jc w:val="both"/>
        <w:rPr>
          <w:lang/>
        </w:rPr>
      </w:pPr>
      <w:r w:rsidRPr="00C52AF2">
        <w:rPr>
          <w:lang/>
        </w:rPr>
        <w:t>__________________________________</w:t>
      </w:r>
    </w:p>
    <w:p w:rsidR="005A561A" w:rsidRPr="00C52AF2" w:rsidRDefault="005A561A" w:rsidP="00A52A7D">
      <w:pPr>
        <w:jc w:val="right"/>
        <w:rPr>
          <w:rFonts w:eastAsia="Calibri"/>
          <w:lang/>
        </w:rPr>
      </w:pPr>
      <w:r w:rsidRPr="00C52AF2">
        <w:rPr>
          <w:rFonts w:eastAsia="Calibri"/>
          <w:lang/>
        </w:rPr>
        <w:t xml:space="preserve">др </w:t>
      </w:r>
      <w:r w:rsidR="00D32C87" w:rsidRPr="00C52AF2">
        <w:rPr>
          <w:rFonts w:eastAsia="Calibri"/>
          <w:lang/>
        </w:rPr>
        <w:t>Илија</w:t>
      </w:r>
      <w:r w:rsidRPr="00C52AF2">
        <w:rPr>
          <w:rFonts w:eastAsia="Calibri"/>
          <w:lang/>
        </w:rPr>
        <w:t xml:space="preserve"> Вујачић, редовни професор, </w:t>
      </w:r>
    </w:p>
    <w:p w:rsidR="005A561A" w:rsidRPr="00C52AF2" w:rsidRDefault="005A561A" w:rsidP="00A52A7D">
      <w:pPr>
        <w:jc w:val="right"/>
        <w:rPr>
          <w:rFonts w:eastAsia="Calibri"/>
          <w:lang/>
        </w:rPr>
      </w:pPr>
      <w:r w:rsidRPr="00C52AF2">
        <w:rPr>
          <w:rFonts w:eastAsia="Calibri"/>
          <w:lang/>
        </w:rPr>
        <w:t xml:space="preserve">Факултет политичких наука Универзитета у Београду </w:t>
      </w:r>
    </w:p>
    <w:p w:rsidR="00FC616A" w:rsidRPr="00C52AF2" w:rsidRDefault="00FC616A" w:rsidP="00A52A7D">
      <w:pPr>
        <w:jc w:val="right"/>
        <w:rPr>
          <w:rFonts w:eastAsia="Calibri"/>
          <w:lang/>
        </w:rPr>
      </w:pPr>
    </w:p>
    <w:p w:rsidR="00FC616A" w:rsidRPr="00C52AF2" w:rsidRDefault="00FC616A" w:rsidP="00A52A7D">
      <w:pPr>
        <w:jc w:val="right"/>
        <w:rPr>
          <w:rFonts w:eastAsia="Calibri"/>
          <w:lang/>
        </w:rPr>
      </w:pPr>
    </w:p>
    <w:p w:rsidR="005A561A" w:rsidRPr="00C52AF2" w:rsidRDefault="005A561A" w:rsidP="00A52A7D">
      <w:pPr>
        <w:jc w:val="right"/>
        <w:rPr>
          <w:rFonts w:eastAsia="Calibri"/>
          <w:lang/>
        </w:rPr>
      </w:pPr>
      <w:r w:rsidRPr="00C52AF2">
        <w:rPr>
          <w:rFonts w:eastAsia="Calibri"/>
          <w:lang/>
        </w:rPr>
        <w:t>__________________________________</w:t>
      </w:r>
    </w:p>
    <w:p w:rsidR="005A561A" w:rsidRPr="00C52AF2" w:rsidRDefault="005A561A" w:rsidP="00A52A7D">
      <w:pPr>
        <w:tabs>
          <w:tab w:val="left" w:pos="0"/>
        </w:tabs>
        <w:jc w:val="right"/>
        <w:rPr>
          <w:rFonts w:eastAsia="Calibri"/>
          <w:lang/>
        </w:rPr>
      </w:pPr>
      <w:r w:rsidRPr="00C52AF2">
        <w:rPr>
          <w:rFonts w:eastAsia="Calibri"/>
          <w:lang/>
        </w:rPr>
        <w:t xml:space="preserve">др Вера Бацковић, доценткиња, </w:t>
      </w:r>
    </w:p>
    <w:p w:rsidR="005A561A" w:rsidRPr="00C52AF2" w:rsidRDefault="005A561A" w:rsidP="00A52A7D">
      <w:pPr>
        <w:tabs>
          <w:tab w:val="left" w:pos="0"/>
        </w:tabs>
        <w:jc w:val="right"/>
        <w:rPr>
          <w:rFonts w:eastAsia="Calibri"/>
          <w:lang/>
        </w:rPr>
      </w:pPr>
      <w:r w:rsidRPr="00C52AF2">
        <w:rPr>
          <w:rFonts w:eastAsia="Calibri"/>
          <w:lang/>
        </w:rPr>
        <w:t>Филозофски факултет Универзитета у Београду</w:t>
      </w:r>
    </w:p>
    <w:p w:rsidR="00FC616A" w:rsidRPr="00C52AF2" w:rsidRDefault="00FC616A" w:rsidP="00A52A7D">
      <w:pPr>
        <w:tabs>
          <w:tab w:val="left" w:pos="0"/>
        </w:tabs>
        <w:jc w:val="right"/>
        <w:rPr>
          <w:rFonts w:eastAsia="Calibri"/>
          <w:lang/>
        </w:rPr>
      </w:pPr>
    </w:p>
    <w:p w:rsidR="00FC616A" w:rsidRPr="00C52AF2" w:rsidRDefault="00FC616A" w:rsidP="00A52A7D">
      <w:pPr>
        <w:tabs>
          <w:tab w:val="left" w:pos="0"/>
        </w:tabs>
        <w:jc w:val="right"/>
        <w:rPr>
          <w:rFonts w:eastAsia="Calibri"/>
          <w:lang/>
        </w:rPr>
      </w:pPr>
    </w:p>
    <w:p w:rsidR="005A561A" w:rsidRPr="00C52AF2" w:rsidRDefault="005A561A" w:rsidP="00A52A7D">
      <w:pPr>
        <w:tabs>
          <w:tab w:val="left" w:pos="0"/>
        </w:tabs>
        <w:jc w:val="right"/>
        <w:rPr>
          <w:rFonts w:eastAsia="Calibri"/>
          <w:lang/>
        </w:rPr>
      </w:pPr>
      <w:r w:rsidRPr="00C52AF2">
        <w:rPr>
          <w:rFonts w:eastAsia="Calibri"/>
          <w:lang/>
        </w:rPr>
        <w:t>__________________________________</w:t>
      </w:r>
    </w:p>
    <w:p w:rsidR="005A561A" w:rsidRPr="00C52AF2" w:rsidRDefault="005A561A" w:rsidP="00A52A7D">
      <w:pPr>
        <w:tabs>
          <w:tab w:val="left" w:pos="0"/>
        </w:tabs>
        <w:jc w:val="right"/>
        <w:rPr>
          <w:rFonts w:eastAsia="Calibri"/>
          <w:lang/>
        </w:rPr>
      </w:pPr>
      <w:r w:rsidRPr="00C52AF2">
        <w:rPr>
          <w:rFonts w:eastAsia="Calibri"/>
          <w:lang/>
        </w:rPr>
        <w:t>др Мина Петровић, редовна професорка (менторка),</w:t>
      </w:r>
    </w:p>
    <w:p w:rsidR="005A561A" w:rsidRPr="00C52AF2" w:rsidRDefault="005A561A" w:rsidP="00A52A7D">
      <w:pPr>
        <w:tabs>
          <w:tab w:val="left" w:pos="0"/>
        </w:tabs>
        <w:jc w:val="right"/>
        <w:rPr>
          <w:lang/>
        </w:rPr>
      </w:pPr>
      <w:r w:rsidRPr="00C52AF2">
        <w:rPr>
          <w:rFonts w:eastAsia="Calibri"/>
          <w:lang/>
        </w:rPr>
        <w:t xml:space="preserve">Филозофски факултет Универзитета у Београду </w:t>
      </w:r>
    </w:p>
    <w:sectPr w:rsidR="005A561A" w:rsidRPr="00C52AF2" w:rsidSect="00533C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830BC"/>
    <w:multiLevelType w:val="hybridMultilevel"/>
    <w:tmpl w:val="394EC4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477079"/>
    <w:multiLevelType w:val="hybridMultilevel"/>
    <w:tmpl w:val="7FA69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3F64A0"/>
    <w:multiLevelType w:val="hybridMultilevel"/>
    <w:tmpl w:val="394EC43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0F03"/>
    <w:rsid w:val="00002E77"/>
    <w:rsid w:val="00013511"/>
    <w:rsid w:val="00040D45"/>
    <w:rsid w:val="000458A6"/>
    <w:rsid w:val="0007796D"/>
    <w:rsid w:val="001114AE"/>
    <w:rsid w:val="001219B3"/>
    <w:rsid w:val="00145FDA"/>
    <w:rsid w:val="001B4DBF"/>
    <w:rsid w:val="00271228"/>
    <w:rsid w:val="00275A3E"/>
    <w:rsid w:val="00290DB0"/>
    <w:rsid w:val="00360FF4"/>
    <w:rsid w:val="003B5F6F"/>
    <w:rsid w:val="004131FA"/>
    <w:rsid w:val="004307E0"/>
    <w:rsid w:val="0046095D"/>
    <w:rsid w:val="00472206"/>
    <w:rsid w:val="00503574"/>
    <w:rsid w:val="00533C03"/>
    <w:rsid w:val="00540F03"/>
    <w:rsid w:val="0054627A"/>
    <w:rsid w:val="005654B1"/>
    <w:rsid w:val="00581B27"/>
    <w:rsid w:val="00582EAD"/>
    <w:rsid w:val="005834FB"/>
    <w:rsid w:val="00584CA1"/>
    <w:rsid w:val="00585794"/>
    <w:rsid w:val="005A561A"/>
    <w:rsid w:val="005F1F3D"/>
    <w:rsid w:val="00640FAF"/>
    <w:rsid w:val="00653915"/>
    <w:rsid w:val="00672ED2"/>
    <w:rsid w:val="0074680B"/>
    <w:rsid w:val="00755731"/>
    <w:rsid w:val="00831180"/>
    <w:rsid w:val="008D7897"/>
    <w:rsid w:val="008E2FBC"/>
    <w:rsid w:val="00920471"/>
    <w:rsid w:val="0095155A"/>
    <w:rsid w:val="00953DD7"/>
    <w:rsid w:val="0096719D"/>
    <w:rsid w:val="00967448"/>
    <w:rsid w:val="00970CCD"/>
    <w:rsid w:val="009841B3"/>
    <w:rsid w:val="009A4BEF"/>
    <w:rsid w:val="009B57DA"/>
    <w:rsid w:val="009D6C71"/>
    <w:rsid w:val="00A24C13"/>
    <w:rsid w:val="00A52A7D"/>
    <w:rsid w:val="00A853FF"/>
    <w:rsid w:val="00AA27D4"/>
    <w:rsid w:val="00AA4F62"/>
    <w:rsid w:val="00B624E8"/>
    <w:rsid w:val="00BA16DF"/>
    <w:rsid w:val="00BA50C6"/>
    <w:rsid w:val="00BA5FE6"/>
    <w:rsid w:val="00BB1B3D"/>
    <w:rsid w:val="00BB439B"/>
    <w:rsid w:val="00BB50DF"/>
    <w:rsid w:val="00C52AF2"/>
    <w:rsid w:val="00C544D6"/>
    <w:rsid w:val="00C94BE1"/>
    <w:rsid w:val="00CA010C"/>
    <w:rsid w:val="00CA627A"/>
    <w:rsid w:val="00D13A23"/>
    <w:rsid w:val="00D17437"/>
    <w:rsid w:val="00D32C87"/>
    <w:rsid w:val="00D504E2"/>
    <w:rsid w:val="00D92D5F"/>
    <w:rsid w:val="00D95C44"/>
    <w:rsid w:val="00DB4DBA"/>
    <w:rsid w:val="00E1145B"/>
    <w:rsid w:val="00E75F27"/>
    <w:rsid w:val="00E76B88"/>
    <w:rsid w:val="00E97D51"/>
    <w:rsid w:val="00EC585F"/>
    <w:rsid w:val="00EC79A6"/>
    <w:rsid w:val="00EF6017"/>
    <w:rsid w:val="00EF7BF5"/>
    <w:rsid w:val="00F62B30"/>
    <w:rsid w:val="00F6729F"/>
    <w:rsid w:val="00FC61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8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2670</Words>
  <Characters>15223</Characters>
  <Application>Microsoft Office Word</Application>
  <DocSecurity>0</DocSecurity>
  <Lines>126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Mina</cp:lastModifiedBy>
  <cp:revision>2</cp:revision>
  <dcterms:created xsi:type="dcterms:W3CDTF">2017-11-19T21:11:00Z</dcterms:created>
  <dcterms:modified xsi:type="dcterms:W3CDTF">2017-11-19T21:11:00Z</dcterms:modified>
</cp:coreProperties>
</file>