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927"/>
        <w:gridCol w:w="4928"/>
      </w:tblGrid>
      <w:tr w:rsidR="007A614B" w:rsidRPr="00354F31" w:rsidTr="007A614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7A614B" w:rsidRPr="00354F31" w:rsidRDefault="007A614B" w:rsidP="00BE209A">
            <w:pPr>
              <w:spacing w:after="0" w:line="288" w:lineRule="auto"/>
              <w:rPr>
                <w:rFonts w:ascii="Minion Pro" w:hAnsi="Minion Pro" w:cs="Arial"/>
                <w:sz w:val="24"/>
                <w:szCs w:val="24"/>
              </w:rPr>
            </w:pPr>
            <w:r w:rsidRPr="00354F31">
              <w:rPr>
                <w:rFonts w:ascii="Minion Pro" w:hAnsi="Minion Pro" w:cs="Arial"/>
                <w:noProof/>
                <w:sz w:val="24"/>
                <w:szCs w:val="24"/>
              </w:rPr>
              <w:t>Изборном</w:t>
            </w:r>
            <w:r w:rsidR="002629F4">
              <w:rPr>
                <w:rFonts w:ascii="Minion Pro" w:hAnsi="Minion Pro" w:cs="Arial"/>
                <w:sz w:val="24"/>
                <w:szCs w:val="24"/>
              </w:rPr>
              <w:t xml:space="preserve"> </w:t>
            </w:r>
            <w:r w:rsidRPr="00354F31">
              <w:rPr>
                <w:rFonts w:ascii="Minion Pro" w:hAnsi="Minion Pro" w:cs="Arial"/>
                <w:sz w:val="24"/>
                <w:szCs w:val="24"/>
              </w:rPr>
              <w:t>већу</w:t>
            </w:r>
            <w:r w:rsidR="002629F4">
              <w:rPr>
                <w:rFonts w:ascii="Minion Pro" w:hAnsi="Minion Pro" w:cs="Arial"/>
                <w:sz w:val="24"/>
                <w:szCs w:val="24"/>
              </w:rPr>
              <w:t xml:space="preserve"> </w:t>
            </w:r>
            <w:r w:rsidRPr="00354F31">
              <w:rPr>
                <w:rFonts w:ascii="Minion Pro" w:hAnsi="Minion Pro" w:cs="Arial"/>
                <w:sz w:val="24"/>
                <w:szCs w:val="24"/>
              </w:rPr>
              <w:t>Филозофског</w:t>
            </w:r>
            <w:r w:rsidR="002629F4">
              <w:rPr>
                <w:rFonts w:ascii="Minion Pro" w:hAnsi="Minion Pro" w:cs="Arial"/>
                <w:sz w:val="24"/>
                <w:szCs w:val="24"/>
              </w:rPr>
              <w:t xml:space="preserve"> </w:t>
            </w:r>
            <w:r w:rsidRPr="00354F31">
              <w:rPr>
                <w:rFonts w:ascii="Minion Pro" w:hAnsi="Minion Pro" w:cs="Arial"/>
                <w:sz w:val="24"/>
                <w:szCs w:val="24"/>
              </w:rPr>
              <w:t>факултета</w:t>
            </w:r>
          </w:p>
          <w:p w:rsidR="007A614B" w:rsidRPr="00354F31" w:rsidRDefault="007A614B" w:rsidP="00BE209A">
            <w:pPr>
              <w:spacing w:after="0" w:line="288" w:lineRule="auto"/>
              <w:rPr>
                <w:rFonts w:ascii="Minion Pro" w:hAnsi="Minion Pro" w:cs="Arial"/>
                <w:sz w:val="24"/>
                <w:szCs w:val="24"/>
              </w:rPr>
            </w:pPr>
            <w:r w:rsidRPr="00354F31">
              <w:rPr>
                <w:rFonts w:ascii="Minion Pro" w:hAnsi="Minion Pro" w:cs="Arial"/>
                <w:sz w:val="24"/>
                <w:szCs w:val="24"/>
              </w:rPr>
              <w:t>у Београду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7A614B" w:rsidRPr="00354F31" w:rsidRDefault="004C4AA7" w:rsidP="00BE209A">
            <w:pPr>
              <w:spacing w:after="120" w:line="288" w:lineRule="auto"/>
              <w:jc w:val="right"/>
              <w:rPr>
                <w:rFonts w:ascii="Minion Pro" w:hAnsi="Minion Pro" w:cs="Arial"/>
                <w:sz w:val="24"/>
                <w:szCs w:val="24"/>
              </w:rPr>
            </w:pPr>
            <w:r>
              <w:rPr>
                <w:rFonts w:ascii="Minion Pro" w:hAnsi="Minion Pro" w:cs="Arial"/>
                <w:sz w:val="24"/>
                <w:szCs w:val="24"/>
              </w:rPr>
              <w:t>12</w:t>
            </w:r>
            <w:r w:rsidR="00BE4198">
              <w:rPr>
                <w:rFonts w:ascii="Minion Pro" w:hAnsi="Minion Pro" w:cs="Arial"/>
                <w:sz w:val="24"/>
                <w:szCs w:val="24"/>
              </w:rPr>
              <w:t xml:space="preserve">. </w:t>
            </w:r>
            <w:r w:rsidR="008E615E">
              <w:rPr>
                <w:rFonts w:ascii="Minion Pro" w:hAnsi="Minion Pro" w:cs="Arial"/>
                <w:sz w:val="24"/>
                <w:szCs w:val="24"/>
              </w:rPr>
              <w:t>јуна 2017</w:t>
            </w:r>
            <w:r w:rsidR="007A614B" w:rsidRPr="00354F31">
              <w:rPr>
                <w:rFonts w:ascii="Minion Pro" w:hAnsi="Minion Pro" w:cs="Arial"/>
                <w:sz w:val="24"/>
                <w:szCs w:val="24"/>
              </w:rPr>
              <w:t>.</w:t>
            </w:r>
          </w:p>
        </w:tc>
      </w:tr>
    </w:tbl>
    <w:p w:rsidR="007A614B" w:rsidRPr="00354F31" w:rsidRDefault="007A614B" w:rsidP="00BE209A">
      <w:pPr>
        <w:spacing w:after="120" w:line="288" w:lineRule="auto"/>
        <w:rPr>
          <w:rFonts w:ascii="Minion Pro" w:hAnsi="Minion Pro" w:cs="Arial"/>
          <w:b/>
          <w:sz w:val="24"/>
          <w:szCs w:val="24"/>
        </w:rPr>
      </w:pPr>
    </w:p>
    <w:p w:rsidR="007A614B" w:rsidRPr="00354F31" w:rsidRDefault="007A614B" w:rsidP="00BE209A">
      <w:pPr>
        <w:spacing w:after="120" w:line="288" w:lineRule="auto"/>
        <w:rPr>
          <w:rFonts w:ascii="Minion Pro" w:hAnsi="Minion Pro" w:cs="Arial"/>
          <w:b/>
          <w:sz w:val="24"/>
          <w:szCs w:val="24"/>
        </w:rPr>
      </w:pPr>
    </w:p>
    <w:p w:rsidR="007A614B" w:rsidRPr="00354F31" w:rsidRDefault="007A614B" w:rsidP="00BE209A">
      <w:pPr>
        <w:spacing w:after="120" w:line="288" w:lineRule="auto"/>
        <w:jc w:val="center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t>ИЗВЕШТАЈ КОМИСИЈЕ ЗА ПРИПРЕМУ ИЗВЕШТАЈА О КАНДИДАТИМА ЗА ИЗБОР У НАСТАВНИЧКО ЗВАЊЕ</w:t>
      </w:r>
    </w:p>
    <w:p w:rsidR="007A614B" w:rsidRPr="00354F31" w:rsidRDefault="007A614B" w:rsidP="00BE209A">
      <w:pPr>
        <w:spacing w:after="120" w:line="288" w:lineRule="auto"/>
        <w:jc w:val="center"/>
        <w:rPr>
          <w:rFonts w:ascii="Minion Pro" w:hAnsi="Minion Pro" w:cs="Arial"/>
          <w:sz w:val="24"/>
          <w:szCs w:val="24"/>
        </w:rPr>
      </w:pPr>
    </w:p>
    <w:p w:rsidR="00D156FC" w:rsidRPr="00354F31" w:rsidRDefault="00D156FC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t>Изборно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веће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Филозофског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факултета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 xml:space="preserve">Универзитета у </w:t>
      </w:r>
      <w:r w:rsidR="00D9311F">
        <w:rPr>
          <w:rFonts w:ascii="Minion Pro" w:hAnsi="Minion Pro" w:cs="Arial"/>
          <w:sz w:val="24"/>
          <w:szCs w:val="24"/>
        </w:rPr>
        <w:t>Бе</w:t>
      </w:r>
      <w:r w:rsidRPr="00354F31">
        <w:rPr>
          <w:rFonts w:ascii="Minion Pro" w:hAnsi="Minion Pro" w:cs="Arial"/>
          <w:sz w:val="24"/>
          <w:szCs w:val="24"/>
        </w:rPr>
        <w:t>граду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изабрало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нас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је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на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својој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930D4A">
        <w:rPr>
          <w:rFonts w:ascii="Minion Pro" w:hAnsi="Minion Pro" w:cs="Arial"/>
          <w:sz w:val="24"/>
          <w:szCs w:val="24"/>
        </w:rPr>
        <w:t>XI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01029A" w:rsidRPr="00354F31">
        <w:rPr>
          <w:rFonts w:ascii="Minion Pro" w:hAnsi="Minion Pro" w:cs="Arial"/>
          <w:sz w:val="24"/>
          <w:szCs w:val="24"/>
        </w:rPr>
        <w:t>редовној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930D4A">
        <w:rPr>
          <w:rFonts w:ascii="Minion Pro" w:hAnsi="Minion Pro" w:cs="Arial"/>
          <w:sz w:val="24"/>
          <w:szCs w:val="24"/>
        </w:rPr>
        <w:t>седници</w:t>
      </w:r>
      <w:r w:rsidR="00534677">
        <w:rPr>
          <w:rFonts w:ascii="Minion Pro" w:hAnsi="Minion Pro" w:cs="Arial"/>
          <w:sz w:val="24"/>
          <w:szCs w:val="24"/>
        </w:rPr>
        <w:t>, одржаној 1. јуна</w:t>
      </w:r>
      <w:r w:rsidR="0001029A" w:rsidRPr="00354F31">
        <w:rPr>
          <w:rFonts w:ascii="Minion Pro" w:hAnsi="Minion Pro" w:cs="Arial"/>
          <w:sz w:val="24"/>
          <w:szCs w:val="24"/>
        </w:rPr>
        <w:t xml:space="preserve"> 2016</w:t>
      </w:r>
      <w:r w:rsidRPr="00354F31">
        <w:rPr>
          <w:rFonts w:ascii="Minion Pro" w:hAnsi="Minion Pro" w:cs="Arial"/>
          <w:sz w:val="24"/>
          <w:szCs w:val="24"/>
        </w:rPr>
        <w:t>. године</w:t>
      </w:r>
      <w:r w:rsidR="007A614B" w:rsidRPr="00354F31">
        <w:rPr>
          <w:rFonts w:ascii="Minion Pro" w:hAnsi="Minion Pro" w:cs="Arial"/>
          <w:sz w:val="24"/>
          <w:szCs w:val="24"/>
        </w:rPr>
        <w:t>,</w:t>
      </w:r>
      <w:r w:rsidRPr="00354F31">
        <w:rPr>
          <w:rFonts w:ascii="Minion Pro" w:hAnsi="Minion Pro" w:cs="Arial"/>
          <w:sz w:val="24"/>
          <w:szCs w:val="24"/>
        </w:rPr>
        <w:t xml:space="preserve"> у комисију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за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припрему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изв</w:t>
      </w:r>
      <w:r w:rsidR="00293F79">
        <w:rPr>
          <w:rFonts w:ascii="Minion Pro" w:hAnsi="Minion Pro" w:cs="Arial"/>
          <w:sz w:val="24"/>
          <w:szCs w:val="24"/>
        </w:rPr>
        <w:t>ештаја о кандидатима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293F79">
        <w:rPr>
          <w:rFonts w:ascii="Minion Pro" w:hAnsi="Minion Pro" w:cs="Arial"/>
          <w:sz w:val="24"/>
          <w:szCs w:val="24"/>
        </w:rPr>
        <w:t>који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293F79">
        <w:rPr>
          <w:rFonts w:ascii="Minion Pro" w:hAnsi="Minion Pro" w:cs="Arial"/>
          <w:sz w:val="24"/>
          <w:szCs w:val="24"/>
        </w:rPr>
        <w:t>ће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293F79">
        <w:rPr>
          <w:rFonts w:ascii="Minion Pro" w:hAnsi="Minion Pro" w:cs="Arial"/>
          <w:sz w:val="24"/>
          <w:szCs w:val="24"/>
        </w:rPr>
        <w:t>се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293F79">
        <w:rPr>
          <w:rFonts w:ascii="Minion Pro" w:hAnsi="Minion Pro" w:cs="Arial"/>
          <w:sz w:val="24"/>
          <w:szCs w:val="24"/>
        </w:rPr>
        <w:t>пријавити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на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конкурс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за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избор у звање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5E02A9">
        <w:rPr>
          <w:rFonts w:ascii="Minion Pro" w:hAnsi="Minion Pro" w:cs="Arial"/>
          <w:sz w:val="24"/>
          <w:szCs w:val="24"/>
        </w:rPr>
        <w:t>ванредног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професора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за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ужу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научну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област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Општа</w:t>
      </w:r>
      <w:r w:rsidR="005E02A9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психологија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са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пу</w:t>
      </w:r>
      <w:r w:rsidR="00293F79">
        <w:rPr>
          <w:rFonts w:ascii="Minion Pro" w:hAnsi="Minion Pro" w:cs="Arial"/>
          <w:sz w:val="24"/>
          <w:szCs w:val="24"/>
        </w:rPr>
        <w:t>ним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293F79">
        <w:rPr>
          <w:rFonts w:ascii="Minion Pro" w:hAnsi="Minion Pro" w:cs="Arial"/>
          <w:sz w:val="24"/>
          <w:szCs w:val="24"/>
        </w:rPr>
        <w:t>радним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293F79">
        <w:rPr>
          <w:rFonts w:ascii="Minion Pro" w:hAnsi="Minion Pro" w:cs="Arial"/>
          <w:sz w:val="24"/>
          <w:szCs w:val="24"/>
        </w:rPr>
        <w:t>временом</w:t>
      </w:r>
      <w:r w:rsidR="007D0158">
        <w:rPr>
          <w:rFonts w:ascii="Minion Pro" w:hAnsi="Minion Pro" w:cs="Arial"/>
          <w:sz w:val="24"/>
          <w:szCs w:val="24"/>
        </w:rPr>
        <w:t>, на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7D0158">
        <w:rPr>
          <w:rFonts w:ascii="Minion Pro" w:hAnsi="Minion Pro" w:cs="Arial"/>
          <w:sz w:val="24"/>
          <w:szCs w:val="24"/>
        </w:rPr>
        <w:t>неодређено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7D0158">
        <w:rPr>
          <w:rFonts w:ascii="Minion Pro" w:hAnsi="Minion Pro" w:cs="Arial"/>
          <w:sz w:val="24"/>
          <w:szCs w:val="24"/>
        </w:rPr>
        <w:t>време</w:t>
      </w:r>
      <w:r w:rsidRPr="00354F31">
        <w:rPr>
          <w:rFonts w:ascii="Minion Pro" w:hAnsi="Minion Pro" w:cs="Arial"/>
          <w:sz w:val="24"/>
          <w:szCs w:val="24"/>
        </w:rPr>
        <w:t>. На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основу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увида</w:t>
      </w:r>
      <w:r w:rsidR="005E02A9">
        <w:rPr>
          <w:rFonts w:ascii="Minion Pro" w:hAnsi="Minion Pro" w:cs="Arial"/>
          <w:sz w:val="24"/>
          <w:szCs w:val="24"/>
        </w:rPr>
        <w:t xml:space="preserve"> </w:t>
      </w:r>
      <w:r w:rsidR="00293F79">
        <w:rPr>
          <w:rFonts w:ascii="Minion Pro" w:hAnsi="Minion Pro" w:cs="Arial"/>
          <w:sz w:val="24"/>
          <w:szCs w:val="24"/>
        </w:rPr>
        <w:t>у конкурсни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293F79">
        <w:rPr>
          <w:rFonts w:ascii="Minion Pro" w:hAnsi="Minion Pro" w:cs="Arial"/>
          <w:sz w:val="24"/>
          <w:szCs w:val="24"/>
        </w:rPr>
        <w:t xml:space="preserve">материјал, </w:t>
      </w:r>
      <w:r w:rsidRPr="00354F31">
        <w:rPr>
          <w:rFonts w:ascii="Minion Pro" w:hAnsi="Minion Pro" w:cs="Arial"/>
          <w:sz w:val="24"/>
          <w:szCs w:val="24"/>
        </w:rPr>
        <w:t>комисија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подноси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Већу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следећи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7A614B" w:rsidRPr="00354F31">
        <w:rPr>
          <w:rFonts w:ascii="Minion Pro" w:hAnsi="Minion Pro" w:cs="Arial"/>
          <w:sz w:val="24"/>
          <w:szCs w:val="24"/>
        </w:rPr>
        <w:t>извештај.</w:t>
      </w:r>
    </w:p>
    <w:p w:rsidR="00D156FC" w:rsidRDefault="00D156FC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t>На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конкурс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објављен</w:t>
      </w:r>
      <w:r w:rsidR="003E5608">
        <w:rPr>
          <w:rFonts w:ascii="Minion Pro" w:hAnsi="Minion Pro" w:cs="Arial"/>
          <w:sz w:val="24"/>
          <w:szCs w:val="24"/>
        </w:rPr>
        <w:t xml:space="preserve"> у Огласним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3E5608">
        <w:rPr>
          <w:rFonts w:ascii="Minion Pro" w:hAnsi="Minion Pro" w:cs="Arial"/>
          <w:sz w:val="24"/>
          <w:szCs w:val="24"/>
        </w:rPr>
        <w:t>новинама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3E5608">
        <w:rPr>
          <w:rFonts w:ascii="Minion Pro" w:hAnsi="Minion Pro" w:cs="Arial"/>
          <w:sz w:val="24"/>
          <w:szCs w:val="24"/>
        </w:rPr>
        <w:t>Националне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3E5608">
        <w:rPr>
          <w:rFonts w:ascii="Minion Pro" w:hAnsi="Minion Pro" w:cs="Arial"/>
          <w:sz w:val="24"/>
          <w:szCs w:val="24"/>
        </w:rPr>
        <w:t>сл</w:t>
      </w:r>
      <w:r w:rsidR="008E615E">
        <w:rPr>
          <w:rFonts w:ascii="Minion Pro" w:hAnsi="Minion Pro" w:cs="Arial"/>
          <w:sz w:val="24"/>
          <w:szCs w:val="24"/>
        </w:rPr>
        <w:t>ужбе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8E615E">
        <w:rPr>
          <w:rFonts w:ascii="Minion Pro" w:hAnsi="Minion Pro" w:cs="Arial"/>
          <w:sz w:val="24"/>
          <w:szCs w:val="24"/>
        </w:rPr>
        <w:t>за</w:t>
      </w:r>
      <w:r w:rsidR="005E02A9">
        <w:rPr>
          <w:rFonts w:ascii="Minion Pro" w:hAnsi="Minion Pro" w:cs="Arial"/>
          <w:sz w:val="24"/>
          <w:szCs w:val="24"/>
        </w:rPr>
        <w:t xml:space="preserve"> </w:t>
      </w:r>
      <w:r w:rsidR="00D74FDC">
        <w:rPr>
          <w:rFonts w:ascii="Minion Pro" w:hAnsi="Minion Pro" w:cs="Arial"/>
          <w:sz w:val="24"/>
          <w:szCs w:val="24"/>
        </w:rPr>
        <w:t xml:space="preserve">запошљавање „Послови“ 31. </w:t>
      </w:r>
      <w:r w:rsidR="00D74FDC">
        <w:rPr>
          <w:rFonts w:ascii="Minion Pro" w:hAnsi="Minion Pro" w:cs="Arial"/>
          <w:sz w:val="24"/>
          <w:szCs w:val="24"/>
          <w:lang/>
        </w:rPr>
        <w:t>маја</w:t>
      </w:r>
      <w:r w:rsidR="008E615E">
        <w:rPr>
          <w:rFonts w:ascii="Minion Pro" w:hAnsi="Minion Pro" w:cs="Arial"/>
          <w:sz w:val="24"/>
          <w:szCs w:val="24"/>
        </w:rPr>
        <w:t xml:space="preserve"> 2017</w:t>
      </w:r>
      <w:r w:rsidRPr="00354F31">
        <w:rPr>
          <w:rFonts w:ascii="Minion Pro" w:hAnsi="Minion Pro" w:cs="Arial"/>
          <w:sz w:val="24"/>
          <w:szCs w:val="24"/>
        </w:rPr>
        <w:t xml:space="preserve">. </w:t>
      </w:r>
      <w:r w:rsidR="00D9311F">
        <w:rPr>
          <w:rFonts w:ascii="Minion Pro" w:hAnsi="Minion Pro" w:cs="Arial"/>
          <w:sz w:val="24"/>
          <w:szCs w:val="24"/>
        </w:rPr>
        <w:t>г</w:t>
      </w:r>
      <w:r w:rsidRPr="00354F31">
        <w:rPr>
          <w:rFonts w:ascii="Minion Pro" w:hAnsi="Minion Pro" w:cs="Arial"/>
          <w:sz w:val="24"/>
          <w:szCs w:val="24"/>
        </w:rPr>
        <w:t>одине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пријавио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се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један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 xml:space="preserve">кандидат, </w:t>
      </w:r>
      <w:r w:rsidRPr="00354F31">
        <w:rPr>
          <w:rFonts w:ascii="Minion Pro" w:hAnsi="Minion Pro" w:cs="Arial"/>
          <w:b/>
          <w:sz w:val="24"/>
          <w:szCs w:val="24"/>
        </w:rPr>
        <w:t>др</w:t>
      </w:r>
      <w:r w:rsidR="00D9311F">
        <w:rPr>
          <w:rFonts w:ascii="Minion Pro" w:hAnsi="Minion Pro" w:cs="Arial"/>
          <w:b/>
          <w:sz w:val="24"/>
          <w:szCs w:val="24"/>
        </w:rPr>
        <w:t xml:space="preserve"> </w:t>
      </w:r>
      <w:r w:rsidR="008F05B7">
        <w:rPr>
          <w:rFonts w:ascii="Minion Pro" w:hAnsi="Minion Pro" w:cs="Arial"/>
          <w:b/>
          <w:sz w:val="24"/>
          <w:szCs w:val="24"/>
        </w:rPr>
        <w:t>Вања Ковић</w:t>
      </w:r>
      <w:r w:rsidR="00D9311F">
        <w:rPr>
          <w:rFonts w:ascii="Minion Pro" w:hAnsi="Minion Pro" w:cs="Arial"/>
          <w:b/>
          <w:sz w:val="24"/>
          <w:szCs w:val="24"/>
        </w:rPr>
        <w:t xml:space="preserve"> </w:t>
      </w:r>
      <w:r w:rsidR="0046293B">
        <w:rPr>
          <w:rFonts w:ascii="Minion Pro" w:hAnsi="Minion Pro" w:cs="Arial"/>
          <w:sz w:val="24"/>
          <w:szCs w:val="24"/>
        </w:rPr>
        <w:t>доцент н</w:t>
      </w:r>
      <w:r w:rsidR="0078657D" w:rsidRPr="00354F31">
        <w:rPr>
          <w:rFonts w:ascii="Minion Pro" w:hAnsi="Minion Pro" w:cs="Arial"/>
          <w:sz w:val="24"/>
          <w:szCs w:val="24"/>
        </w:rPr>
        <w:t>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78657D" w:rsidRPr="00354F31">
        <w:rPr>
          <w:rFonts w:ascii="Minion Pro" w:hAnsi="Minion Pro" w:cs="Arial"/>
          <w:sz w:val="24"/>
          <w:szCs w:val="24"/>
        </w:rPr>
        <w:t>Одељењу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78657D" w:rsidRPr="00354F31">
        <w:rPr>
          <w:rFonts w:ascii="Minion Pro" w:hAnsi="Minion Pro" w:cs="Arial"/>
          <w:sz w:val="24"/>
          <w:szCs w:val="24"/>
        </w:rPr>
        <w:t>за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78657D" w:rsidRPr="00354F31">
        <w:rPr>
          <w:rFonts w:ascii="Minion Pro" w:hAnsi="Minion Pro" w:cs="Arial"/>
          <w:sz w:val="24"/>
          <w:szCs w:val="24"/>
        </w:rPr>
        <w:t>психологију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5A0267" w:rsidRPr="00354F31">
        <w:rPr>
          <w:rFonts w:ascii="Minion Pro" w:hAnsi="Minion Pro" w:cs="Arial"/>
          <w:sz w:val="24"/>
          <w:szCs w:val="24"/>
        </w:rPr>
        <w:t>Филозофског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="005A0267" w:rsidRPr="00354F31">
        <w:rPr>
          <w:rFonts w:ascii="Minion Pro" w:hAnsi="Minion Pro" w:cs="Arial"/>
          <w:sz w:val="24"/>
          <w:szCs w:val="24"/>
        </w:rPr>
        <w:t>факулт</w:t>
      </w:r>
      <w:r w:rsidR="0078657D" w:rsidRPr="00354F31">
        <w:rPr>
          <w:rFonts w:ascii="Minion Pro" w:hAnsi="Minion Pro" w:cs="Arial"/>
          <w:sz w:val="24"/>
          <w:szCs w:val="24"/>
        </w:rPr>
        <w:t>ета</w:t>
      </w:r>
      <w:r w:rsidR="005A0267" w:rsidRPr="00354F31">
        <w:rPr>
          <w:rFonts w:ascii="Minion Pro" w:hAnsi="Minion Pro" w:cs="Arial"/>
          <w:sz w:val="24"/>
          <w:szCs w:val="24"/>
        </w:rPr>
        <w:t>Универзитета у Београду</w:t>
      </w:r>
      <w:r w:rsidRPr="00354F31">
        <w:rPr>
          <w:rFonts w:ascii="Minion Pro" w:hAnsi="Minion Pro" w:cs="Arial"/>
          <w:sz w:val="24"/>
          <w:szCs w:val="24"/>
        </w:rPr>
        <w:t>. Кандидат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је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поднео</w:t>
      </w:r>
      <w:r w:rsidR="00D9311F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пријаву, биографију и библиографију.</w:t>
      </w:r>
    </w:p>
    <w:p w:rsidR="002908A1" w:rsidRPr="002908A1" w:rsidRDefault="008F05B7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>Вања Ковић (девојачко Вучетић) рођена је у Никшићу, где је завршила основну школу и гимназију. Диплому психолога стекла је на Одсеку за психологију Филозофск</w:t>
      </w:r>
      <w:r w:rsidR="00534677">
        <w:rPr>
          <w:rFonts w:ascii="Minion Pro" w:hAnsi="Minion Pro" w:cs="Arial"/>
          <w:sz w:val="24"/>
          <w:szCs w:val="24"/>
        </w:rPr>
        <w:t>ог факултета у Новом Саду 2002</w:t>
      </w:r>
      <w:r>
        <w:rPr>
          <w:rFonts w:ascii="Minion Pro" w:hAnsi="Minion Pro" w:cs="Arial"/>
          <w:sz w:val="24"/>
          <w:szCs w:val="24"/>
        </w:rPr>
        <w:t xml:space="preserve">, као најбољи студент у својој генерацији, са просечном оценом 9,88. Мастер студије психологије из области учења и рачунарског моделовања уписала је на Одсеку за експерименталну психологију Универзитет у Оксфорду 2003, као добитник стипендије коју Краљевски Фонд Карађорђевић додељује најбољем студенту психологије у Србији и дијаспори, и завршила 2004. одбранивши рад </w:t>
      </w:r>
      <w:r w:rsidRPr="008F05B7">
        <w:rPr>
          <w:rFonts w:ascii="Minion Pro" w:hAnsi="Minion Pro" w:cs="Arial"/>
          <w:i/>
          <w:sz w:val="24"/>
          <w:szCs w:val="24"/>
        </w:rPr>
        <w:t>Implicit vs. explicit learning in German noun plurals</w:t>
      </w:r>
      <w:r>
        <w:rPr>
          <w:rFonts w:ascii="Minion Pro" w:hAnsi="Minion Pro" w:cs="Arial"/>
          <w:sz w:val="24"/>
          <w:szCs w:val="24"/>
        </w:rPr>
        <w:t>под менторством професора Кима Планк</w:t>
      </w:r>
      <w:r w:rsidR="00BE209A">
        <w:rPr>
          <w:rFonts w:ascii="Minion Pro" w:hAnsi="Minion Pro" w:cs="Arial"/>
          <w:sz w:val="24"/>
          <w:szCs w:val="24"/>
        </w:rPr>
        <w:t>е</w:t>
      </w:r>
      <w:r>
        <w:rPr>
          <w:rFonts w:ascii="Minion Pro" w:hAnsi="Minion Pro" w:cs="Arial"/>
          <w:sz w:val="24"/>
          <w:szCs w:val="24"/>
        </w:rPr>
        <w:t>та (</w:t>
      </w:r>
      <w:r>
        <w:rPr>
          <w:rFonts w:ascii="Minion Pro" w:hAnsi="Minion Pro" w:cs="Arial"/>
          <w:sz w:val="24"/>
          <w:szCs w:val="24"/>
          <w:lang w:val="hr-HR"/>
        </w:rPr>
        <w:t>P</w:t>
      </w:r>
      <w:r>
        <w:rPr>
          <w:rFonts w:ascii="Minion Pro" w:hAnsi="Minion Pro" w:cs="Arial"/>
          <w:sz w:val="24"/>
          <w:szCs w:val="24"/>
        </w:rPr>
        <w:t xml:space="preserve">lunkett). Докторске студије наставила је на истом одсеку, помогнута Кларендон стипендијом Универзитета у Оксфорду. Окончала их је докторским радом под насловом </w:t>
      </w:r>
      <w:r w:rsidRPr="008F05B7">
        <w:rPr>
          <w:rFonts w:ascii="Minion Pro" w:hAnsi="Minion Pro" w:cs="Arial"/>
          <w:i/>
          <w:sz w:val="24"/>
          <w:szCs w:val="24"/>
          <w:lang w:val="hr-HR"/>
        </w:rPr>
        <w:t>Words and pictures: The effect of labelling on visual object processing</w:t>
      </w:r>
      <w:r>
        <w:rPr>
          <w:rFonts w:ascii="Minion Pro" w:hAnsi="Minion Pro" w:cs="Arial"/>
          <w:sz w:val="24"/>
          <w:szCs w:val="24"/>
          <w:lang w:val="hr-HR"/>
        </w:rPr>
        <w:t xml:space="preserve">, </w:t>
      </w:r>
      <w:r>
        <w:rPr>
          <w:rFonts w:ascii="Minion Pro" w:hAnsi="Minion Pro" w:cs="Arial"/>
          <w:sz w:val="24"/>
          <w:szCs w:val="24"/>
        </w:rPr>
        <w:t>под заједнич</w:t>
      </w:r>
      <w:r w:rsidR="00BE209A">
        <w:rPr>
          <w:rFonts w:ascii="Minion Pro" w:hAnsi="Minion Pro" w:cs="Arial"/>
          <w:sz w:val="24"/>
          <w:szCs w:val="24"/>
        </w:rPr>
        <w:t>ким менторством професора Планке</w:t>
      </w:r>
      <w:r>
        <w:rPr>
          <w:rFonts w:ascii="Minion Pro" w:hAnsi="Minion Pro" w:cs="Arial"/>
          <w:sz w:val="24"/>
          <w:szCs w:val="24"/>
        </w:rPr>
        <w:t>та и професора Герта Вестермана (Westermann). Рад</w:t>
      </w:r>
      <w:r w:rsidR="00534677">
        <w:rPr>
          <w:rFonts w:ascii="Minion Pro" w:hAnsi="Minion Pro" w:cs="Arial"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</w:rPr>
        <w:t>је</w:t>
      </w:r>
      <w:r w:rsidR="00534677">
        <w:rPr>
          <w:rFonts w:ascii="Minion Pro" w:hAnsi="Minion Pro" w:cs="Arial"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</w:rPr>
        <w:t>одбрањен 2008, са</w:t>
      </w:r>
      <w:r w:rsidR="00534677">
        <w:rPr>
          <w:rFonts w:ascii="Minion Pro" w:hAnsi="Minion Pro" w:cs="Arial"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</w:rPr>
        <w:t>највишом</w:t>
      </w:r>
      <w:r w:rsidR="00534677">
        <w:rPr>
          <w:rFonts w:ascii="Minion Pro" w:hAnsi="Minion Pro" w:cs="Arial"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</w:rPr>
        <w:t>оценом ("no correction").</w:t>
      </w:r>
      <w:r w:rsidR="002908A1">
        <w:rPr>
          <w:rFonts w:ascii="Minion Pro" w:hAnsi="Minion Pro" w:cs="Arial"/>
          <w:sz w:val="24"/>
          <w:szCs w:val="24"/>
        </w:rPr>
        <w:t xml:space="preserve"> Током докторских студија у Оксфорду и ван њиховог стандардног програма, др Ковић се усавршавала у примени метода за праћење и бележење покрета очију, током децембра 2005. на Универзитету у Лунду, под супервизијом професора Кенета Холмквиста (Holmquist), и мето</w:t>
      </w:r>
      <w:r w:rsidR="005617D3">
        <w:rPr>
          <w:rFonts w:ascii="Minion Pro" w:hAnsi="Minion Pro" w:cs="Arial"/>
          <w:sz w:val="24"/>
          <w:szCs w:val="24"/>
        </w:rPr>
        <w:t>дe за праћење догађајем изазваних потенцијала</w:t>
      </w:r>
      <w:r w:rsidR="00534677">
        <w:rPr>
          <w:rFonts w:ascii="Minion Pro" w:hAnsi="Minion Pro" w:cs="Arial"/>
          <w:sz w:val="24"/>
          <w:szCs w:val="24"/>
        </w:rPr>
        <w:t xml:space="preserve"> </w:t>
      </w:r>
      <w:r w:rsidR="005617D3">
        <w:rPr>
          <w:rFonts w:ascii="Minion Pro" w:hAnsi="Minion Pro" w:cs="Arial"/>
          <w:sz w:val="24"/>
          <w:szCs w:val="24"/>
        </w:rPr>
        <w:t>(</w:t>
      </w:r>
      <w:r w:rsidR="006432EB">
        <w:rPr>
          <w:rFonts w:ascii="Minion Pro" w:hAnsi="Minion Pro" w:cs="Arial"/>
          <w:sz w:val="24"/>
          <w:szCs w:val="24"/>
          <w:lang w:val="hr-HR"/>
        </w:rPr>
        <w:t>e</w:t>
      </w:r>
      <w:r w:rsidR="006432EB">
        <w:rPr>
          <w:rFonts w:ascii="Minion Pro" w:hAnsi="Minion Pro" w:cs="Arial"/>
          <w:sz w:val="24"/>
          <w:szCs w:val="24"/>
        </w:rPr>
        <w:t xml:space="preserve">vent </w:t>
      </w:r>
      <w:r w:rsidR="006432EB">
        <w:rPr>
          <w:rFonts w:ascii="Minion Pro" w:hAnsi="Minion Pro" w:cs="Arial"/>
          <w:sz w:val="24"/>
          <w:szCs w:val="24"/>
          <w:lang w:val="hr-HR"/>
        </w:rPr>
        <w:t xml:space="preserve">related potentials, </w:t>
      </w:r>
      <w:r w:rsidR="006432EB">
        <w:rPr>
          <w:rFonts w:ascii="Minion Pro" w:hAnsi="Minion Pro" w:cs="Arial"/>
          <w:sz w:val="24"/>
          <w:szCs w:val="24"/>
        </w:rPr>
        <w:t>скр. ERP</w:t>
      </w:r>
      <w:r w:rsidR="005617D3">
        <w:rPr>
          <w:rFonts w:ascii="Minion Pro" w:hAnsi="Minion Pro" w:cs="Arial"/>
          <w:sz w:val="24"/>
          <w:szCs w:val="24"/>
        </w:rPr>
        <w:t>)</w:t>
      </w:r>
      <w:r w:rsidR="002908A1">
        <w:rPr>
          <w:rFonts w:ascii="Minion Pro" w:hAnsi="Minion Pro" w:cs="Arial"/>
          <w:sz w:val="24"/>
          <w:szCs w:val="24"/>
        </w:rPr>
        <w:t>, марта 2007. на Емори Универзитету у Атланти, под супервизијом професорке Дебре Милс (</w:t>
      </w:r>
      <w:r w:rsidR="002908A1">
        <w:rPr>
          <w:rFonts w:ascii="Minion Pro" w:hAnsi="Minion Pro" w:cs="Arial"/>
          <w:sz w:val="24"/>
          <w:szCs w:val="24"/>
          <w:lang w:val="hr-HR"/>
        </w:rPr>
        <w:t xml:space="preserve">Mills). </w:t>
      </w:r>
    </w:p>
    <w:p w:rsidR="008F05B7" w:rsidRDefault="008F05B7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>Ангажовање у универзитетској настави др Ковић започело је током докторских студија у Оксфорду, где је сарађива</w:t>
      </w:r>
      <w:r w:rsidR="00BE209A">
        <w:rPr>
          <w:rFonts w:ascii="Minion Pro" w:hAnsi="Minion Pro" w:cs="Arial"/>
          <w:sz w:val="24"/>
          <w:szCs w:val="24"/>
        </w:rPr>
        <w:t>ла као асистент професору Планке</w:t>
      </w:r>
      <w:r>
        <w:rPr>
          <w:rFonts w:ascii="Minion Pro" w:hAnsi="Minion Pro" w:cs="Arial"/>
          <w:sz w:val="24"/>
          <w:szCs w:val="24"/>
        </w:rPr>
        <w:t>ту и професору Питеру Меклауду (</w:t>
      </w:r>
      <w:r>
        <w:rPr>
          <w:rFonts w:ascii="Minion Pro" w:hAnsi="Minion Pro" w:cs="Arial"/>
          <w:sz w:val="24"/>
          <w:szCs w:val="24"/>
          <w:lang w:val="hr-HR"/>
        </w:rPr>
        <w:t xml:space="preserve">McLeod). </w:t>
      </w:r>
      <w:r>
        <w:rPr>
          <w:rFonts w:ascii="Minion Pro" w:hAnsi="Minion Pro" w:cs="Arial"/>
          <w:sz w:val="24"/>
          <w:szCs w:val="24"/>
        </w:rPr>
        <w:t>Наставило се на Одсеку за психологију Универзитета у Новом Саду,</w:t>
      </w:r>
      <w:r w:rsidR="00D50E21">
        <w:rPr>
          <w:rFonts w:ascii="Minion Pro" w:hAnsi="Minion Pro" w:cs="Arial"/>
          <w:sz w:val="24"/>
          <w:szCs w:val="24"/>
        </w:rPr>
        <w:t xml:space="preserve"> где је од 2008. до 2012. била запослена</w:t>
      </w:r>
      <w:r>
        <w:rPr>
          <w:rFonts w:ascii="Minion Pro" w:hAnsi="Minion Pro" w:cs="Arial"/>
          <w:sz w:val="24"/>
          <w:szCs w:val="24"/>
        </w:rPr>
        <w:t xml:space="preserve"> у звању доцента, изводећи наставу на сва три нивоа студија. У исто време, деловала је и као координ</w:t>
      </w:r>
      <w:r w:rsidR="001D3C51">
        <w:rPr>
          <w:rFonts w:ascii="Minion Pro" w:hAnsi="Minion Pro" w:cs="Arial"/>
          <w:sz w:val="24"/>
          <w:szCs w:val="24"/>
        </w:rPr>
        <w:t>атор докторских студија на О</w:t>
      </w:r>
      <w:r>
        <w:rPr>
          <w:rFonts w:ascii="Minion Pro" w:hAnsi="Minion Pro" w:cs="Arial"/>
          <w:sz w:val="24"/>
          <w:szCs w:val="24"/>
        </w:rPr>
        <w:t>дсеку.</w:t>
      </w:r>
    </w:p>
    <w:p w:rsidR="002908A1" w:rsidRDefault="008F05B7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lastRenderedPageBreak/>
        <w:t xml:space="preserve">Октобра 2012. др Ковић је изабрана у звање доцента на Одељењу за психологију Филозофског факултета у Београду, где од свог избора предаје предмете </w:t>
      </w:r>
      <w:r w:rsidRPr="001D3C51">
        <w:rPr>
          <w:rFonts w:ascii="Minion Pro" w:hAnsi="Minion Pro" w:cs="Arial"/>
          <w:i/>
          <w:sz w:val="24"/>
          <w:szCs w:val="24"/>
        </w:rPr>
        <w:t>Психологија учења</w:t>
      </w:r>
      <w:r>
        <w:rPr>
          <w:rFonts w:ascii="Minion Pro" w:hAnsi="Minion Pro" w:cs="Arial"/>
          <w:sz w:val="24"/>
          <w:szCs w:val="24"/>
        </w:rPr>
        <w:t xml:space="preserve">, </w:t>
      </w:r>
      <w:r w:rsidRPr="001D3C51">
        <w:rPr>
          <w:rFonts w:ascii="Minion Pro" w:hAnsi="Minion Pro" w:cs="Arial"/>
          <w:i/>
          <w:sz w:val="24"/>
          <w:szCs w:val="24"/>
        </w:rPr>
        <w:t>Психологија памћења и мишљења</w:t>
      </w:r>
      <w:r>
        <w:rPr>
          <w:rFonts w:ascii="Minion Pro" w:hAnsi="Minion Pro" w:cs="Arial"/>
          <w:sz w:val="24"/>
          <w:szCs w:val="24"/>
        </w:rPr>
        <w:t xml:space="preserve"> на основним студијама, а након измена програма студија психологије на нашем факултету насталих у новом циклусу а</w:t>
      </w:r>
      <w:r w:rsidR="00534677">
        <w:rPr>
          <w:rFonts w:ascii="Minion Pro" w:hAnsi="Minion Pro" w:cs="Arial"/>
          <w:sz w:val="24"/>
          <w:szCs w:val="24"/>
        </w:rPr>
        <w:t>кредитације</w:t>
      </w:r>
      <w:r w:rsidR="001D3C51">
        <w:rPr>
          <w:rFonts w:ascii="Minion Pro" w:hAnsi="Minion Pro" w:cs="Arial"/>
          <w:sz w:val="24"/>
          <w:szCs w:val="24"/>
        </w:rPr>
        <w:t xml:space="preserve"> joш и </w:t>
      </w:r>
      <w:r w:rsidR="001D3C51" w:rsidRPr="001D3C51">
        <w:rPr>
          <w:rFonts w:ascii="Minion Pro" w:hAnsi="Minion Pro" w:cs="Arial"/>
          <w:i/>
          <w:sz w:val="24"/>
          <w:szCs w:val="24"/>
        </w:rPr>
        <w:t>Моделовање когнитивних процеса</w:t>
      </w:r>
      <w:r w:rsidR="001D3C51">
        <w:rPr>
          <w:rFonts w:ascii="Minion Pro" w:hAnsi="Minion Pro" w:cs="Arial"/>
          <w:sz w:val="24"/>
          <w:szCs w:val="24"/>
        </w:rPr>
        <w:t xml:space="preserve"> и </w:t>
      </w:r>
      <w:r w:rsidR="001D3C51" w:rsidRPr="001D3C51">
        <w:rPr>
          <w:rFonts w:ascii="Minion Pro" w:hAnsi="Minion Pro" w:cs="Arial"/>
          <w:i/>
          <w:sz w:val="24"/>
          <w:szCs w:val="24"/>
        </w:rPr>
        <w:t>Психологију читања</w:t>
      </w:r>
      <w:r w:rsidR="001D3C51">
        <w:rPr>
          <w:rFonts w:ascii="Minion Pro" w:hAnsi="Minion Pro" w:cs="Arial"/>
          <w:sz w:val="24"/>
          <w:szCs w:val="24"/>
        </w:rPr>
        <w:t xml:space="preserve"> на мастер и </w:t>
      </w:r>
      <w:r w:rsidR="001D3C51" w:rsidRPr="001D3C51">
        <w:rPr>
          <w:rFonts w:ascii="Minion Pro" w:hAnsi="Minion Pro" w:cs="Arial"/>
          <w:i/>
          <w:sz w:val="24"/>
          <w:szCs w:val="24"/>
        </w:rPr>
        <w:t>Неурокогницију и примењену когницију</w:t>
      </w:r>
      <w:r w:rsidR="001D3C51">
        <w:rPr>
          <w:rFonts w:ascii="Minion Pro" w:hAnsi="Minion Pro" w:cs="Arial"/>
          <w:sz w:val="24"/>
          <w:szCs w:val="24"/>
        </w:rPr>
        <w:t xml:space="preserve"> и </w:t>
      </w:r>
      <w:r w:rsidR="001D3C51" w:rsidRPr="001D3C51">
        <w:rPr>
          <w:rFonts w:ascii="Minion Pro" w:hAnsi="Minion Pro" w:cs="Arial"/>
          <w:i/>
          <w:sz w:val="24"/>
          <w:szCs w:val="24"/>
        </w:rPr>
        <w:t>Језик и памћење</w:t>
      </w:r>
      <w:r w:rsidR="001D3C51">
        <w:rPr>
          <w:rFonts w:ascii="Minion Pro" w:hAnsi="Minion Pro" w:cs="Arial"/>
          <w:sz w:val="24"/>
          <w:szCs w:val="24"/>
        </w:rPr>
        <w:t xml:space="preserve"> на докторским студијама, што су све предмети које је осмислила и предложила заједно са својим колегама. Оцене које је за свој рад у настави добила путем евалуација од стране студената</w:t>
      </w:r>
      <w:r w:rsidR="005F4579">
        <w:rPr>
          <w:rFonts w:ascii="Minion Pro" w:hAnsi="Minion Pro" w:cs="Arial"/>
          <w:sz w:val="24"/>
          <w:szCs w:val="24"/>
        </w:rPr>
        <w:t xml:space="preserve"> крећу се у распону 3,35 – 4,9 (</w:t>
      </w:r>
      <w:r w:rsidR="001D3C51">
        <w:rPr>
          <w:rFonts w:ascii="Minion Pro" w:hAnsi="Minion Pro" w:cs="Arial"/>
          <w:sz w:val="24"/>
          <w:szCs w:val="24"/>
        </w:rPr>
        <w:t xml:space="preserve">просечно 4,2), у периоду 2013—2017. </w:t>
      </w:r>
    </w:p>
    <w:p w:rsidR="002908A1" w:rsidRPr="005617D3" w:rsidRDefault="001D3C51" w:rsidP="00011FD7">
      <w:pPr>
        <w:spacing w:after="120" w:line="288" w:lineRule="auto"/>
        <w:ind w:firstLine="720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>Од сво</w:t>
      </w:r>
      <w:r w:rsidR="002908A1">
        <w:rPr>
          <w:rFonts w:ascii="Minion Pro" w:hAnsi="Minion Pro" w:cs="Arial"/>
          <w:sz w:val="24"/>
          <w:szCs w:val="24"/>
        </w:rPr>
        <w:t>г доласка на Одељење за психологију</w:t>
      </w:r>
      <w:r w:rsidR="006432EB">
        <w:rPr>
          <w:rFonts w:ascii="Minion Pro" w:hAnsi="Minion Pro" w:cs="Arial"/>
          <w:sz w:val="24"/>
          <w:szCs w:val="24"/>
        </w:rPr>
        <w:t xml:space="preserve">, др Ковић </w:t>
      </w:r>
      <w:r>
        <w:rPr>
          <w:rFonts w:ascii="Minion Pro" w:hAnsi="Minion Pro" w:cs="Arial"/>
          <w:sz w:val="24"/>
          <w:szCs w:val="24"/>
        </w:rPr>
        <w:t>била</w:t>
      </w:r>
      <w:r w:rsidR="006432EB">
        <w:rPr>
          <w:rFonts w:ascii="Minion Pro" w:hAnsi="Minion Pro" w:cs="Arial"/>
          <w:sz w:val="24"/>
          <w:szCs w:val="24"/>
        </w:rPr>
        <w:t xml:space="preserve"> je</w:t>
      </w:r>
      <w:r>
        <w:rPr>
          <w:rFonts w:ascii="Minion Pro" w:hAnsi="Minion Pro" w:cs="Arial"/>
          <w:sz w:val="24"/>
          <w:szCs w:val="24"/>
        </w:rPr>
        <w:t xml:space="preserve"> ментор у четири мастер и у пет докторских радова.</w:t>
      </w:r>
      <w:r w:rsidR="00613DDA">
        <w:rPr>
          <w:rFonts w:ascii="Minion Pro" w:hAnsi="Minion Pro" w:cs="Arial"/>
          <w:sz w:val="24"/>
          <w:szCs w:val="24"/>
        </w:rPr>
        <w:t xml:space="preserve"> Др Ковић ангажована је и као координатор мастер студија на Одељењу за психологију, као члан Комисије за научноистраживачки рад Филозофског факултета, те као заменик представника Одељења за психологију у Савету Факултета и управитељ Фондације „Борислав Лоренц“. </w:t>
      </w:r>
      <w:r w:rsidR="002908A1" w:rsidRPr="005617D3">
        <w:rPr>
          <w:rFonts w:ascii="Times New Roman" w:hAnsi="Times New Roman" w:cs="Arial"/>
          <w:sz w:val="24"/>
          <w:szCs w:val="24"/>
        </w:rPr>
        <w:t xml:space="preserve">Током школске 2013/2014. била је један од покретача оснивања </w:t>
      </w:r>
      <w:r w:rsidR="002908A1" w:rsidRPr="005617D3">
        <w:rPr>
          <w:rFonts w:ascii="Times New Roman" w:hAnsi="Times New Roman" w:cs="Arial"/>
          <w:i/>
          <w:sz w:val="24"/>
          <w:szCs w:val="24"/>
        </w:rPr>
        <w:t>Лабораторије за неурокогницију и примењену когницију</w:t>
      </w:r>
      <w:r w:rsidR="002908A1" w:rsidRPr="005617D3">
        <w:rPr>
          <w:rFonts w:ascii="Times New Roman" w:hAnsi="Times New Roman" w:cs="Arial"/>
          <w:sz w:val="24"/>
          <w:szCs w:val="24"/>
        </w:rPr>
        <w:t xml:space="preserve"> и својим </w:t>
      </w:r>
      <w:r w:rsidR="00DA2F7F">
        <w:rPr>
          <w:rFonts w:ascii="Times New Roman" w:hAnsi="Times New Roman" w:cs="Arial"/>
          <w:sz w:val="24"/>
          <w:szCs w:val="24"/>
        </w:rPr>
        <w:t xml:space="preserve">ангажовањем и </w:t>
      </w:r>
      <w:r w:rsidR="002908A1" w:rsidRPr="005617D3">
        <w:rPr>
          <w:rFonts w:ascii="Times New Roman" w:hAnsi="Times New Roman" w:cs="Arial"/>
          <w:sz w:val="24"/>
          <w:szCs w:val="24"/>
        </w:rPr>
        <w:t xml:space="preserve">угледом који ужива у међународној научној заједници пресудно </w:t>
      </w:r>
      <w:r w:rsidR="00DA2F7F">
        <w:rPr>
          <w:rFonts w:ascii="Times New Roman" w:hAnsi="Times New Roman" w:cs="Arial"/>
          <w:sz w:val="24"/>
          <w:szCs w:val="24"/>
        </w:rPr>
        <w:t xml:space="preserve">је </w:t>
      </w:r>
      <w:r w:rsidR="002908A1" w:rsidRPr="005617D3">
        <w:rPr>
          <w:rFonts w:ascii="Times New Roman" w:hAnsi="Times New Roman" w:cs="Arial"/>
          <w:sz w:val="24"/>
          <w:szCs w:val="24"/>
        </w:rPr>
        <w:t>допринела да та научна јединица буде и званично оформљена октобра 2014.</w:t>
      </w:r>
    </w:p>
    <w:p w:rsidR="008F05B7" w:rsidRPr="002908A1" w:rsidRDefault="002908A1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>Свој истраживачки рад др Ковић је започела још као студент докторских студија, сарађујући на пројектима професо</w:t>
      </w:r>
      <w:r w:rsidR="00BE209A">
        <w:rPr>
          <w:rFonts w:ascii="Minion Pro" w:hAnsi="Minion Pro" w:cs="Arial"/>
          <w:sz w:val="24"/>
          <w:szCs w:val="24"/>
        </w:rPr>
        <w:t>ра Вестермана и професора Планке</w:t>
      </w:r>
      <w:r>
        <w:rPr>
          <w:rFonts w:ascii="Minion Pro" w:hAnsi="Minion Pro" w:cs="Arial"/>
          <w:sz w:val="24"/>
          <w:szCs w:val="24"/>
        </w:rPr>
        <w:t>та и професорке Ниведите Мани (Mani). Након што је докторирала и запослила се, била је ангажована на три међународна пројекта (</w:t>
      </w:r>
      <w:r w:rsidRPr="002908A1">
        <w:rPr>
          <w:rFonts w:ascii="Times New Roman" w:eastAsia="Times-Roman" w:hAnsi="Times New Roman" w:cs="Times-Roman"/>
          <w:i/>
          <w:sz w:val="24"/>
          <w:szCs w:val="24"/>
        </w:rPr>
        <w:t>NetWords - European Network on Word Structure: Cross-disciplinary Approaches to Understanding Word Structure in the Languages of Europe</w:t>
      </w:r>
      <w:r>
        <w:rPr>
          <w:rFonts w:ascii="Times New Roman" w:eastAsia="Times-Roman" w:hAnsi="Times New Roman" w:cs="Times-Roman"/>
          <w:sz w:val="24"/>
          <w:szCs w:val="24"/>
          <w:lang w:val="hr-HR"/>
        </w:rPr>
        <w:t>,</w:t>
      </w:r>
      <w:r w:rsidR="00534677">
        <w:rPr>
          <w:rFonts w:ascii="Times New Roman" w:eastAsia="Times-Roman" w:hAnsi="Times New Roman" w:cs="Times-Roman"/>
          <w:sz w:val="24"/>
          <w:szCs w:val="24"/>
        </w:rPr>
        <w:t xml:space="preserve"> </w:t>
      </w:r>
      <w:r w:rsidR="005F4579">
        <w:rPr>
          <w:rFonts w:ascii="Times New Roman" w:hAnsi="Times New Roman"/>
          <w:sz w:val="24"/>
          <w:szCs w:val="24"/>
          <w:lang w:val="en-GB"/>
        </w:rPr>
        <w:t>2009—</w:t>
      </w:r>
      <w:r>
        <w:rPr>
          <w:rFonts w:ascii="Times New Roman" w:hAnsi="Times New Roman"/>
          <w:sz w:val="24"/>
          <w:szCs w:val="24"/>
        </w:rPr>
        <w:t xml:space="preserve">12. као </w:t>
      </w:r>
      <w:r>
        <w:rPr>
          <w:rFonts w:ascii="Times New Roman" w:hAnsi="Times New Roman"/>
          <w:sz w:val="24"/>
          <w:szCs w:val="24"/>
          <w:lang w:val="hr-HR"/>
        </w:rPr>
        <w:t>h</w:t>
      </w:r>
      <w:r>
        <w:rPr>
          <w:rFonts w:ascii="Times New Roman" w:hAnsi="Times New Roman"/>
          <w:sz w:val="24"/>
          <w:szCs w:val="24"/>
        </w:rPr>
        <w:t>onorary</w:t>
      </w:r>
      <w:r>
        <w:rPr>
          <w:rFonts w:ascii="Times New Roman" w:hAnsi="Times New Roman"/>
          <w:sz w:val="24"/>
          <w:szCs w:val="24"/>
          <w:lang w:val="en-GB"/>
        </w:rPr>
        <w:t xml:space="preserve"> research associate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908A1">
        <w:rPr>
          <w:rFonts w:ascii="Times New Roman" w:hAnsi="Times New Roman"/>
          <w:i/>
          <w:sz w:val="24"/>
          <w:szCs w:val="24"/>
          <w:lang w:val="en-GB"/>
        </w:rPr>
        <w:t>Oxford Brookes University</w:t>
      </w:r>
      <w:r>
        <w:rPr>
          <w:rFonts w:ascii="Times New Roman" w:hAnsi="Times New Roman"/>
          <w:sz w:val="24"/>
          <w:szCs w:val="24"/>
          <w:lang w:val="en-GB"/>
        </w:rPr>
        <w:t>, Oxford, UK</w:t>
      </w:r>
      <w:r>
        <w:rPr>
          <w:rFonts w:ascii="Times New Roman" w:hAnsi="Times New Roman"/>
          <w:sz w:val="24"/>
          <w:szCs w:val="24"/>
        </w:rPr>
        <w:t xml:space="preserve">, </w:t>
      </w:r>
      <w:r w:rsidR="00930D4A">
        <w:rPr>
          <w:rFonts w:ascii="Times New Roman" w:hAnsi="Times New Roman"/>
          <w:sz w:val="24"/>
          <w:szCs w:val="24"/>
          <w:lang w:val="en-GB"/>
        </w:rPr>
        <w:t>2009</w:t>
      </w:r>
      <w:r w:rsidR="005F4579">
        <w:rPr>
          <w:rFonts w:ascii="Times New Roman" w:hAnsi="Times New Roman"/>
          <w:sz w:val="24"/>
          <w:szCs w:val="24"/>
          <w:lang w:val="en-GB"/>
        </w:rPr>
        <w:t>—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/>
          <w:sz w:val="24"/>
          <w:szCs w:val="24"/>
        </w:rPr>
        <w:t>као добитник Returning</w:t>
      </w:r>
      <w:r>
        <w:rPr>
          <w:rFonts w:ascii="Times New Roman" w:hAnsi="Times New Roman"/>
          <w:sz w:val="24"/>
          <w:szCs w:val="24"/>
          <w:lang w:val="en-GB"/>
        </w:rPr>
        <w:t xml:space="preserve"> Scholar Award under the Academic Fellowship Program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908A1">
        <w:rPr>
          <w:rFonts w:ascii="Times New Roman" w:hAnsi="Times New Roman"/>
          <w:i/>
          <w:sz w:val="24"/>
          <w:szCs w:val="24"/>
          <w:lang w:val="en-GB"/>
        </w:rPr>
        <w:t>OSI Europe Foundation</w:t>
      </w:r>
      <w:r w:rsidR="00D74FDC">
        <w:rPr>
          <w:rFonts w:ascii="Times New Roman" w:hAnsi="Times New Roman"/>
          <w:i/>
          <w:sz w:val="24"/>
          <w:szCs w:val="24"/>
          <w:lang/>
        </w:rPr>
        <w:t>,</w:t>
      </w:r>
      <w:r w:rsidR="00D74FDC">
        <w:rPr>
          <w:rFonts w:ascii="Times New Roman" w:hAnsi="Times New Roman"/>
          <w:sz w:val="24"/>
          <w:szCs w:val="24"/>
          <w:lang/>
        </w:rPr>
        <w:t xml:space="preserve"> 2009—2012</w:t>
      </w:r>
      <w:r>
        <w:rPr>
          <w:rFonts w:ascii="Times New Roman" w:hAnsi="Times New Roman"/>
          <w:sz w:val="24"/>
          <w:szCs w:val="24"/>
        </w:rPr>
        <w:t>) и три национална пројекта (</w:t>
      </w:r>
      <w:r w:rsidRPr="00201E3C">
        <w:rPr>
          <w:rFonts w:ascii="Times New Roman" w:hAnsi="Times New Roman"/>
          <w:i/>
          <w:sz w:val="24"/>
          <w:szCs w:val="24"/>
        </w:rPr>
        <w:t>ОИ</w:t>
      </w:r>
      <w:r w:rsidRPr="00201E3C">
        <w:rPr>
          <w:rFonts w:ascii="Times New Roman" w:eastAsia="Times-Roman" w:hAnsi="Times New Roman" w:cs="Times-Roman"/>
          <w:i/>
          <w:sz w:val="24"/>
          <w:szCs w:val="24"/>
        </w:rPr>
        <w:t>17</w:t>
      </w:r>
      <w:r w:rsidR="005617D3" w:rsidRPr="00201E3C">
        <w:rPr>
          <w:rFonts w:ascii="Times New Roman" w:eastAsia="Times-Roman" w:hAnsi="Times New Roman" w:cs="Times-Roman"/>
          <w:i/>
          <w:sz w:val="24"/>
          <w:szCs w:val="24"/>
        </w:rPr>
        <w:t>9033</w:t>
      </w:r>
      <w:r w:rsidR="005617D3">
        <w:rPr>
          <w:rFonts w:ascii="Times New Roman" w:eastAsia="Times-Roman" w:hAnsi="Times New Roman" w:cs="Times-Roman"/>
          <w:sz w:val="24"/>
          <w:szCs w:val="24"/>
        </w:rPr>
        <w:t xml:space="preserve"> и </w:t>
      </w:r>
      <w:r w:rsidR="005617D3" w:rsidRPr="00201E3C">
        <w:rPr>
          <w:rFonts w:ascii="Times New Roman" w:eastAsia="Times-Roman" w:hAnsi="Times New Roman" w:cs="Times-Roman"/>
          <w:i/>
          <w:sz w:val="24"/>
          <w:szCs w:val="24"/>
        </w:rPr>
        <w:t>ОИ179006</w:t>
      </w:r>
      <w:r w:rsidR="005617D3">
        <w:rPr>
          <w:rFonts w:ascii="Times New Roman" w:eastAsia="Times-Roman" w:hAnsi="Times New Roman" w:cs="Times-Roman"/>
          <w:sz w:val="24"/>
          <w:szCs w:val="24"/>
        </w:rPr>
        <w:t xml:space="preserve"> Министарства </w:t>
      </w:r>
      <w:r>
        <w:rPr>
          <w:rFonts w:ascii="Times New Roman" w:eastAsia="Times-Roman" w:hAnsi="Times New Roman" w:cs="Times-Roman"/>
          <w:sz w:val="24"/>
          <w:szCs w:val="24"/>
        </w:rPr>
        <w:t>пр</w:t>
      </w:r>
      <w:r w:rsidR="005617D3">
        <w:rPr>
          <w:rFonts w:ascii="Times New Roman" w:eastAsia="Times-Roman" w:hAnsi="Times New Roman" w:cs="Times-Roman"/>
          <w:sz w:val="24"/>
          <w:szCs w:val="24"/>
        </w:rPr>
        <w:t>освете, науке и технолошког развоја Републике Србије</w:t>
      </w:r>
      <w:r>
        <w:rPr>
          <w:rFonts w:ascii="Times New Roman" w:eastAsia="Times-Roman" w:hAnsi="Times New Roman" w:cs="Times-Roman"/>
          <w:sz w:val="24"/>
          <w:szCs w:val="24"/>
        </w:rPr>
        <w:t>,</w:t>
      </w:r>
      <w:r w:rsidR="005617D3">
        <w:rPr>
          <w:rFonts w:ascii="Times New Roman" w:eastAsia="Times-Roman" w:hAnsi="Times New Roman" w:cs="Times-Roman"/>
          <w:sz w:val="24"/>
          <w:szCs w:val="24"/>
        </w:rPr>
        <w:t xml:space="preserve"> од 2011. до данас,</w:t>
      </w:r>
      <w:r>
        <w:rPr>
          <w:rFonts w:ascii="Times New Roman" w:eastAsia="Times-Roman" w:hAnsi="Times New Roman" w:cs="Times-Roman"/>
          <w:sz w:val="24"/>
          <w:szCs w:val="24"/>
        </w:rPr>
        <w:t xml:space="preserve"> као истраживач; </w:t>
      </w:r>
      <w:r w:rsidRPr="00201E3C">
        <w:rPr>
          <w:rFonts w:ascii="Times New Roman" w:eastAsia="Times-Roman" w:hAnsi="Times New Roman" w:cs="Times-Roman"/>
          <w:i/>
          <w:sz w:val="24"/>
          <w:szCs w:val="24"/>
        </w:rPr>
        <w:t>Развој мерно-аквизиционог уређаја Р-300</w:t>
      </w:r>
      <w:r>
        <w:rPr>
          <w:rFonts w:ascii="Times New Roman" w:eastAsia="Times-Roman" w:hAnsi="Times New Roman" w:cs="Times-Roman"/>
          <w:sz w:val="24"/>
          <w:szCs w:val="24"/>
        </w:rPr>
        <w:t xml:space="preserve">, Покрајински пројекат, </w:t>
      </w:r>
      <w:r w:rsidR="00D74FDC">
        <w:rPr>
          <w:rFonts w:ascii="Times New Roman" w:eastAsia="Times-Roman" w:hAnsi="Times New Roman" w:cs="Times-Roman"/>
          <w:sz w:val="24"/>
          <w:szCs w:val="24"/>
          <w:lang/>
        </w:rPr>
        <w:t xml:space="preserve">2011—2014, </w:t>
      </w:r>
      <w:r>
        <w:rPr>
          <w:rFonts w:ascii="Times New Roman" w:eastAsia="Times-Roman" w:hAnsi="Times New Roman" w:cs="Times-Roman"/>
          <w:sz w:val="24"/>
          <w:szCs w:val="24"/>
        </w:rPr>
        <w:t>као истраживач)</w:t>
      </w:r>
    </w:p>
    <w:p w:rsidR="008F05B7" w:rsidRPr="00B345BA" w:rsidRDefault="00A920BC" w:rsidP="00583A38">
      <w:pPr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  <w:lang/>
        </w:rPr>
        <w:t xml:space="preserve">Списак радова који квалификују </w:t>
      </w:r>
      <w:r w:rsidR="00AF4C78">
        <w:rPr>
          <w:rFonts w:ascii="Minion Pro" w:hAnsi="Minion Pro" w:cs="Arial"/>
          <w:sz w:val="24"/>
          <w:szCs w:val="24"/>
        </w:rPr>
        <w:t>др Ковић</w:t>
      </w:r>
      <w:r>
        <w:rPr>
          <w:rFonts w:ascii="Minion Pro" w:hAnsi="Minion Pro" w:cs="Arial"/>
          <w:sz w:val="24"/>
          <w:szCs w:val="24"/>
          <w:lang/>
        </w:rPr>
        <w:t xml:space="preserve"> за унапређење у звање ванредног професора Универзитета у Београду</w:t>
      </w:r>
      <w:r w:rsidR="00AF4C78">
        <w:rPr>
          <w:rFonts w:ascii="Minion Pro" w:hAnsi="Minion Pro" w:cs="Arial"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  <w:lang/>
        </w:rPr>
        <w:t xml:space="preserve">садржи одговарајућа секција </w:t>
      </w:r>
      <w:r w:rsidR="00AF4C78">
        <w:rPr>
          <w:rFonts w:ascii="Minion Pro" w:hAnsi="Minion Pro" w:cs="Arial"/>
          <w:sz w:val="24"/>
          <w:szCs w:val="24"/>
        </w:rPr>
        <w:t>документа</w:t>
      </w:r>
      <w:r>
        <w:rPr>
          <w:rFonts w:ascii="Minion Pro" w:hAnsi="Minion Pro" w:cs="Arial"/>
          <w:sz w:val="24"/>
          <w:szCs w:val="24"/>
          <w:lang/>
        </w:rPr>
        <w:t xml:space="preserve"> "Сажетак реферата комисије о пријављеним кандидатима за избор у звање", групација друштвено-хуманистичких наука (образац 4 Г), </w:t>
      </w:r>
      <w:r w:rsidR="00990D32">
        <w:rPr>
          <w:rFonts w:ascii="Minion Pro" w:hAnsi="Minion Pro" w:cs="Arial"/>
          <w:sz w:val="24"/>
          <w:szCs w:val="24"/>
          <w:lang/>
        </w:rPr>
        <w:t>док се такав исцрпни списа</w:t>
      </w:r>
      <w:r w:rsidR="00583A38">
        <w:rPr>
          <w:rFonts w:ascii="Minion Pro" w:hAnsi="Minion Pro" w:cs="Arial"/>
          <w:sz w:val="24"/>
          <w:szCs w:val="24"/>
          <w:lang/>
        </w:rPr>
        <w:t>к може пронаћи у библиографији коју је приложила</w:t>
      </w:r>
      <w:r w:rsidR="00990D32">
        <w:rPr>
          <w:rFonts w:ascii="Minion Pro" w:hAnsi="Minion Pro" w:cs="Arial"/>
          <w:sz w:val="24"/>
          <w:szCs w:val="24"/>
          <w:lang/>
        </w:rPr>
        <w:t xml:space="preserve">. </w:t>
      </w:r>
      <w:r w:rsidR="001C03E9">
        <w:rPr>
          <w:rFonts w:ascii="Minion Pro" w:hAnsi="Minion Pro" w:cs="Arial"/>
          <w:sz w:val="24"/>
          <w:szCs w:val="24"/>
        </w:rPr>
        <w:t>У наставку извештаја ћемо навести основне области истраживачких интересовања као и репрезентативне радове који сведоче о постигнућима кандидата у тим областим</w:t>
      </w:r>
      <w:r w:rsidR="00630D33">
        <w:rPr>
          <w:rFonts w:ascii="Minion Pro" w:hAnsi="Minion Pro" w:cs="Arial"/>
          <w:sz w:val="24"/>
          <w:szCs w:val="24"/>
        </w:rPr>
        <w:t>а у пе</w:t>
      </w:r>
      <w:r w:rsidR="00B345BA">
        <w:rPr>
          <w:rFonts w:ascii="Minion Pro" w:hAnsi="Minion Pro" w:cs="Arial"/>
          <w:sz w:val="24"/>
          <w:szCs w:val="24"/>
        </w:rPr>
        <w:t>риоду од избора у звање доцента</w:t>
      </w:r>
    </w:p>
    <w:p w:rsidR="00230500" w:rsidRPr="00B345BA" w:rsidRDefault="00230500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 xml:space="preserve">Главна област истраживања др </w:t>
      </w:r>
      <w:r w:rsidR="00534677">
        <w:rPr>
          <w:rFonts w:ascii="Minion Pro" w:hAnsi="Minion Pro" w:cs="Arial"/>
          <w:sz w:val="24"/>
          <w:szCs w:val="24"/>
        </w:rPr>
        <w:t xml:space="preserve">Ковић јесте језички симболизам, што је назив за феномен али и за читаву </w:t>
      </w:r>
      <w:r w:rsidR="00B345BA">
        <w:rPr>
          <w:rFonts w:ascii="Minion Pro" w:hAnsi="Minion Pro" w:cs="Arial"/>
          <w:sz w:val="24"/>
          <w:szCs w:val="24"/>
        </w:rPr>
        <w:t>значајну област</w:t>
      </w:r>
      <w:r w:rsidR="00534677">
        <w:rPr>
          <w:rFonts w:ascii="Minion Pro" w:hAnsi="Minion Pro" w:cs="Arial"/>
          <w:sz w:val="24"/>
          <w:szCs w:val="24"/>
        </w:rPr>
        <w:t>, за коју су заинтересовани</w:t>
      </w:r>
      <w:r w:rsidR="00E20A92">
        <w:rPr>
          <w:rFonts w:ascii="Minion Pro" w:hAnsi="Minion Pro" w:cs="Arial"/>
          <w:sz w:val="24"/>
          <w:szCs w:val="24"/>
        </w:rPr>
        <w:t xml:space="preserve"> научници из низа дисциплина </w:t>
      </w:r>
      <w:r w:rsidR="00B345BA">
        <w:rPr>
          <w:rFonts w:ascii="Minion Pro" w:hAnsi="Minion Pro" w:cs="Arial"/>
          <w:sz w:val="24"/>
          <w:szCs w:val="24"/>
        </w:rPr>
        <w:t xml:space="preserve">– лингвистике, </w:t>
      </w:r>
      <w:r w:rsidR="00954BF7">
        <w:rPr>
          <w:rFonts w:ascii="Minion Pro" w:hAnsi="Minion Pro" w:cs="Arial"/>
          <w:sz w:val="24"/>
          <w:szCs w:val="24"/>
        </w:rPr>
        <w:t xml:space="preserve">филозофије, </w:t>
      </w:r>
      <w:r w:rsidR="00B345BA">
        <w:rPr>
          <w:rFonts w:ascii="Minion Pro" w:hAnsi="Minion Pro" w:cs="Arial"/>
          <w:sz w:val="24"/>
          <w:szCs w:val="24"/>
        </w:rPr>
        <w:t xml:space="preserve">когнитивне и развојне психологије, психолингвистике, и тако даље – </w:t>
      </w:r>
      <w:r w:rsidR="00E20A92">
        <w:rPr>
          <w:rFonts w:ascii="Minion Pro" w:hAnsi="Minion Pro" w:cs="Arial"/>
          <w:sz w:val="24"/>
          <w:szCs w:val="24"/>
        </w:rPr>
        <w:t>који је</w:t>
      </w:r>
      <w:r w:rsidR="00DE0E1D">
        <w:rPr>
          <w:rFonts w:ascii="Minion Pro" w:hAnsi="Minion Pro" w:cs="Arial"/>
          <w:sz w:val="24"/>
          <w:szCs w:val="24"/>
        </w:rPr>
        <w:t xml:space="preserve"> је истражују из својих</w:t>
      </w:r>
      <w:r w:rsidR="00B345BA">
        <w:rPr>
          <w:rFonts w:ascii="Minion Pro" w:hAnsi="Minion Pro" w:cs="Arial"/>
          <w:sz w:val="24"/>
          <w:szCs w:val="24"/>
        </w:rPr>
        <w:t xml:space="preserve"> засебних</w:t>
      </w:r>
      <w:r w:rsidR="006534CC">
        <w:rPr>
          <w:rFonts w:ascii="Minion Pro" w:hAnsi="Minion Pro" w:cs="Arial"/>
          <w:sz w:val="24"/>
          <w:szCs w:val="24"/>
        </w:rPr>
        <w:t xml:space="preserve"> али прожимајућих перспектива. </w:t>
      </w:r>
      <w:r>
        <w:rPr>
          <w:rFonts w:ascii="Minion Pro" w:hAnsi="Minion Pro" w:cs="Arial"/>
          <w:sz w:val="24"/>
          <w:szCs w:val="24"/>
        </w:rPr>
        <w:t xml:space="preserve">Рад који </w:t>
      </w:r>
      <w:r w:rsidR="005E6CCC">
        <w:rPr>
          <w:rFonts w:ascii="Minion Pro" w:hAnsi="Minion Pro" w:cs="Arial"/>
          <w:sz w:val="24"/>
          <w:szCs w:val="24"/>
        </w:rPr>
        <w:t xml:space="preserve">који добро </w:t>
      </w:r>
      <w:r>
        <w:rPr>
          <w:rFonts w:ascii="Minion Pro" w:hAnsi="Minion Pro" w:cs="Arial"/>
          <w:sz w:val="24"/>
          <w:szCs w:val="24"/>
        </w:rPr>
        <w:t>илуструје</w:t>
      </w:r>
      <w:r w:rsidR="005E6CCC">
        <w:rPr>
          <w:rFonts w:ascii="Minion Pro" w:hAnsi="Minion Pro" w:cs="Arial"/>
          <w:sz w:val="24"/>
          <w:szCs w:val="24"/>
        </w:rPr>
        <w:t xml:space="preserve"> начин на који се </w:t>
      </w:r>
      <w:r w:rsidR="00B345BA">
        <w:rPr>
          <w:rFonts w:ascii="Minion Pro" w:hAnsi="Minion Pro" w:cs="Arial"/>
          <w:sz w:val="24"/>
          <w:szCs w:val="24"/>
        </w:rPr>
        <w:t>др Ковић</w:t>
      </w:r>
      <w:r w:rsidR="00DE0E1D">
        <w:rPr>
          <w:rFonts w:ascii="Minion Pro" w:hAnsi="Minion Pro" w:cs="Arial"/>
          <w:sz w:val="24"/>
          <w:szCs w:val="24"/>
        </w:rPr>
        <w:t xml:space="preserve"> бави овом облашћу</w:t>
      </w:r>
      <w:r w:rsidR="00630D33">
        <w:rPr>
          <w:rFonts w:ascii="Minion Pro" w:hAnsi="Minion Pro" w:cs="Arial"/>
          <w:sz w:val="24"/>
          <w:szCs w:val="24"/>
        </w:rPr>
        <w:t xml:space="preserve"> </w:t>
      </w:r>
      <w:r w:rsidR="005E6CCC">
        <w:rPr>
          <w:rFonts w:ascii="Minion Pro" w:hAnsi="Minion Pro" w:cs="Arial"/>
          <w:sz w:val="24"/>
          <w:szCs w:val="24"/>
        </w:rPr>
        <w:t xml:space="preserve">и резултате које постиже носи наслов </w:t>
      </w:r>
      <w:r w:rsidR="005E6CCC" w:rsidRPr="005E6CCC">
        <w:rPr>
          <w:rFonts w:ascii="Minion Pro" w:hAnsi="Minion Pro" w:cs="Arial"/>
          <w:i/>
          <w:sz w:val="24"/>
          <w:szCs w:val="24"/>
        </w:rPr>
        <w:t xml:space="preserve">Baloons and bavoons vs. spikes and shikes: ERPs reveal </w:t>
      </w:r>
      <w:r w:rsidR="005E6CCC" w:rsidRPr="005E6CCC">
        <w:rPr>
          <w:rFonts w:ascii="Minion Pro" w:hAnsi="Minion Pro" w:cs="Arial"/>
          <w:i/>
          <w:sz w:val="24"/>
          <w:szCs w:val="24"/>
        </w:rPr>
        <w:lastRenderedPageBreak/>
        <w:t xml:space="preserve">shared neural processes for shape-sound-meaning congruence in words, and shape/sound congruence in pseudowords </w:t>
      </w:r>
      <w:r w:rsidR="005E6CCC">
        <w:rPr>
          <w:rFonts w:ascii="Minion Pro" w:hAnsi="Minion Pro" w:cs="Arial"/>
          <w:sz w:val="24"/>
          <w:szCs w:val="24"/>
        </w:rPr>
        <w:t xml:space="preserve">и објављен је у часопису </w:t>
      </w:r>
      <w:r w:rsidR="005E6CCC" w:rsidRPr="005E6CCC">
        <w:rPr>
          <w:rFonts w:ascii="Minion Pro" w:hAnsi="Minion Pro" w:cs="Arial"/>
          <w:i/>
          <w:sz w:val="24"/>
          <w:szCs w:val="24"/>
        </w:rPr>
        <w:t>Brain and Lanugage</w:t>
      </w:r>
      <w:r w:rsidR="005E6CCC">
        <w:rPr>
          <w:rFonts w:ascii="Minion Pro" w:hAnsi="Minion Pro" w:cs="Arial"/>
          <w:sz w:val="24"/>
          <w:szCs w:val="24"/>
        </w:rPr>
        <w:t xml:space="preserve"> </w:t>
      </w:r>
      <w:r w:rsidR="00630D33">
        <w:rPr>
          <w:rFonts w:ascii="Minion Pro" w:hAnsi="Minion Pro" w:cs="Arial"/>
          <w:sz w:val="24"/>
          <w:szCs w:val="24"/>
        </w:rPr>
        <w:t>(</w:t>
      </w:r>
      <w:r w:rsidR="005E6CCC">
        <w:rPr>
          <w:rFonts w:ascii="Minion Pro" w:hAnsi="Minion Pro" w:cs="Arial"/>
          <w:sz w:val="24"/>
          <w:szCs w:val="24"/>
        </w:rPr>
        <w:t>категорије М21</w:t>
      </w:r>
      <w:r w:rsidR="00E20A92">
        <w:rPr>
          <w:rFonts w:ascii="Minion Pro" w:hAnsi="Minion Pro" w:cs="Arial"/>
          <w:sz w:val="24"/>
          <w:szCs w:val="24"/>
        </w:rPr>
        <w:t>)</w:t>
      </w:r>
      <w:r w:rsidR="005E6CCC">
        <w:rPr>
          <w:rFonts w:ascii="Minion Pro" w:hAnsi="Minion Pro" w:cs="Arial"/>
          <w:sz w:val="24"/>
          <w:szCs w:val="24"/>
        </w:rPr>
        <w:t xml:space="preserve">. У ситуацији када је мањкало емпиријских података о језичком симболизму у природном, др Ковић и сарадници су </w:t>
      </w:r>
      <w:r w:rsidR="00B345BA">
        <w:rPr>
          <w:rFonts w:ascii="Minion Pro" w:hAnsi="Minion Pro" w:cs="Arial"/>
          <w:sz w:val="24"/>
          <w:szCs w:val="24"/>
        </w:rPr>
        <w:t xml:space="preserve">прво </w:t>
      </w:r>
      <w:r w:rsidR="005E6CCC">
        <w:rPr>
          <w:rFonts w:ascii="Minion Pro" w:hAnsi="Minion Pro" w:cs="Arial"/>
          <w:sz w:val="24"/>
          <w:szCs w:val="24"/>
        </w:rPr>
        <w:t xml:space="preserve">предузели серију </w:t>
      </w:r>
      <w:r w:rsidR="00B345BA">
        <w:rPr>
          <w:rFonts w:ascii="Minion Pro" w:hAnsi="Minion Pro" w:cs="Arial"/>
          <w:sz w:val="24"/>
          <w:szCs w:val="24"/>
        </w:rPr>
        <w:t xml:space="preserve">бихејвиоралних </w:t>
      </w:r>
      <w:r w:rsidR="005E6CCC">
        <w:rPr>
          <w:rFonts w:ascii="Minion Pro" w:hAnsi="Minion Pro" w:cs="Arial"/>
          <w:sz w:val="24"/>
          <w:szCs w:val="24"/>
        </w:rPr>
        <w:t xml:space="preserve">експеримената са циљем да </w:t>
      </w:r>
      <w:r w:rsidR="00B345BA">
        <w:rPr>
          <w:rFonts w:ascii="Minion Pro" w:hAnsi="Minion Pro" w:cs="Arial"/>
          <w:sz w:val="24"/>
          <w:szCs w:val="24"/>
        </w:rPr>
        <w:t xml:space="preserve">у мерама учинка својих испитаника </w:t>
      </w:r>
      <w:r w:rsidR="005E6CCC">
        <w:rPr>
          <w:rFonts w:ascii="Minion Pro" w:hAnsi="Minion Pro" w:cs="Arial"/>
          <w:sz w:val="24"/>
          <w:szCs w:val="24"/>
        </w:rPr>
        <w:t>јасно детектују језичко-симболичку кореспонденцију између речи меке или оштре фоно</w:t>
      </w:r>
      <w:r w:rsidR="00392D07">
        <w:rPr>
          <w:rFonts w:ascii="Minion Pro" w:hAnsi="Minion Pro" w:cs="Arial"/>
          <w:sz w:val="24"/>
          <w:szCs w:val="24"/>
        </w:rPr>
        <w:t xml:space="preserve">лошке структуре, попут оних из наслова рада, </w:t>
      </w:r>
      <w:r w:rsidR="005E6CCC">
        <w:rPr>
          <w:rFonts w:ascii="Minion Pro" w:hAnsi="Minion Pro" w:cs="Arial"/>
          <w:sz w:val="24"/>
          <w:szCs w:val="24"/>
        </w:rPr>
        <w:t>и одговарајућих визуелних садржаја</w:t>
      </w:r>
      <w:r w:rsidR="00392D07">
        <w:rPr>
          <w:rFonts w:ascii="Minion Pro" w:hAnsi="Minion Pro" w:cs="Arial"/>
          <w:sz w:val="24"/>
          <w:szCs w:val="24"/>
        </w:rPr>
        <w:t xml:space="preserve"> (облих или рогљастих оквира у којима су се </w:t>
      </w:r>
      <w:r w:rsidR="00E20A92">
        <w:rPr>
          <w:rFonts w:ascii="Minion Pro" w:hAnsi="Minion Pro" w:cs="Arial"/>
          <w:sz w:val="24"/>
          <w:szCs w:val="24"/>
        </w:rPr>
        <w:t xml:space="preserve">речи појављивале у </w:t>
      </w:r>
      <w:r w:rsidR="00392D07">
        <w:rPr>
          <w:rFonts w:ascii="Minion Pro" w:hAnsi="Minion Pro" w:cs="Arial"/>
          <w:sz w:val="24"/>
          <w:szCs w:val="24"/>
        </w:rPr>
        <w:t>задатку лексиког одлучивања</w:t>
      </w:r>
      <w:r w:rsidR="00B345BA">
        <w:rPr>
          <w:rFonts w:ascii="Minion Pro" w:hAnsi="Minion Pro" w:cs="Arial"/>
          <w:sz w:val="24"/>
          <w:szCs w:val="24"/>
        </w:rPr>
        <w:t>). Изазовну ситуацију у којој се експериментални психолог често нађе –</w:t>
      </w:r>
      <w:r w:rsidR="00DF1A73">
        <w:rPr>
          <w:rFonts w:ascii="Minion Pro" w:hAnsi="Minion Pro" w:cs="Arial"/>
          <w:sz w:val="24"/>
          <w:szCs w:val="24"/>
        </w:rPr>
        <w:t xml:space="preserve"> а то је да анализе</w:t>
      </w:r>
      <w:r w:rsidR="00B345BA">
        <w:rPr>
          <w:rFonts w:ascii="Minion Pro" w:hAnsi="Minion Pro" w:cs="Arial"/>
          <w:sz w:val="24"/>
          <w:szCs w:val="24"/>
        </w:rPr>
        <w:t xml:space="preserve"> мера учинка испитаника не дају једнозначне</w:t>
      </w:r>
      <w:r w:rsidR="00DF1A73">
        <w:rPr>
          <w:rFonts w:ascii="Minion Pro" w:hAnsi="Minion Pro" w:cs="Arial"/>
          <w:sz w:val="24"/>
          <w:szCs w:val="24"/>
        </w:rPr>
        <w:t xml:space="preserve"> одговоре на постављена питања</w:t>
      </w:r>
      <w:r w:rsidR="00B345BA">
        <w:rPr>
          <w:rFonts w:ascii="Minion Pro" w:hAnsi="Minion Pro" w:cs="Arial"/>
          <w:sz w:val="24"/>
          <w:szCs w:val="24"/>
        </w:rPr>
        <w:t>, већ пре</w:t>
      </w:r>
      <w:r w:rsidR="00D5583F">
        <w:rPr>
          <w:rFonts w:ascii="Minion Pro" w:hAnsi="Minion Pro" w:cs="Arial"/>
          <w:sz w:val="24"/>
          <w:szCs w:val="24"/>
        </w:rPr>
        <w:t xml:space="preserve"> </w:t>
      </w:r>
      <w:r w:rsidR="00B345BA">
        <w:rPr>
          <w:rFonts w:ascii="Minion Pro" w:hAnsi="Minion Pro" w:cs="Arial"/>
          <w:sz w:val="24"/>
          <w:szCs w:val="24"/>
        </w:rPr>
        <w:t>индикативне резултате – др Ковић и сарадници су решили применом анализе потенцијала побуђених експерименталним задатком. ЕRP aнализе су показале да се симболички ефекти збиља јављају, али у раним фазама обраде (40-100</w:t>
      </w:r>
      <w:r w:rsidR="00D85141">
        <w:rPr>
          <w:rFonts w:ascii="Minion Pro" w:hAnsi="Minion Pro" w:cs="Arial"/>
          <w:sz w:val="24"/>
          <w:szCs w:val="24"/>
        </w:rPr>
        <w:t xml:space="preserve"> </w:t>
      </w:r>
      <w:r w:rsidR="00B345BA">
        <w:rPr>
          <w:rFonts w:ascii="Minion Pro" w:hAnsi="Minion Pro" w:cs="Arial"/>
          <w:sz w:val="24"/>
          <w:szCs w:val="24"/>
        </w:rPr>
        <w:t>ms након појаве стимулуса), у фронталним зонама мозга и да су специфични за обраду речи</w:t>
      </w:r>
      <w:r w:rsidR="00D5583F">
        <w:rPr>
          <w:rFonts w:ascii="Minion Pro" w:hAnsi="Minion Pro" w:cs="Arial"/>
          <w:sz w:val="24"/>
          <w:szCs w:val="24"/>
        </w:rPr>
        <w:t>. Њихов важни закључак гласио је да су ефекти језичког симболизма присутни у природном језику, да су семантичког порекла, али да их у бихејвиоралним експериментима маскирају ефекти виших когнитивних процеса који се касније јављају.</w:t>
      </w:r>
    </w:p>
    <w:p w:rsidR="00954BF7" w:rsidRDefault="00D5583F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>Досадашњи, а то значи дуже од десетогодишњи</w:t>
      </w:r>
      <w:r w:rsidR="00DF1A73">
        <w:rPr>
          <w:rFonts w:ascii="Minion Pro" w:hAnsi="Minion Pro" w:cs="Arial"/>
          <w:sz w:val="24"/>
          <w:szCs w:val="24"/>
        </w:rPr>
        <w:t>,</w:t>
      </w:r>
      <w:r>
        <w:rPr>
          <w:rFonts w:ascii="Minion Pro" w:hAnsi="Minion Pro" w:cs="Arial"/>
          <w:sz w:val="24"/>
          <w:szCs w:val="24"/>
        </w:rPr>
        <w:t xml:space="preserve"> рад</w:t>
      </w:r>
      <w:r w:rsidR="001C03E9">
        <w:rPr>
          <w:rFonts w:ascii="Minion Pro" w:hAnsi="Minion Pro" w:cs="Arial"/>
          <w:sz w:val="24"/>
          <w:szCs w:val="24"/>
        </w:rPr>
        <w:t xml:space="preserve"> др Ковић на</w:t>
      </w:r>
      <w:r>
        <w:rPr>
          <w:rFonts w:ascii="Minion Pro" w:hAnsi="Minion Pro" w:cs="Arial"/>
          <w:sz w:val="24"/>
          <w:szCs w:val="24"/>
        </w:rPr>
        <w:t xml:space="preserve"> проблемима језичког симболизма</w:t>
      </w:r>
      <w:r w:rsidR="0029696B">
        <w:rPr>
          <w:rFonts w:ascii="Minion Pro" w:hAnsi="Minion Pro" w:cs="Arial"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</w:rPr>
        <w:t>сумиран је</w:t>
      </w:r>
      <w:r w:rsidR="00A819F4">
        <w:rPr>
          <w:rFonts w:ascii="Minion Pro" w:hAnsi="Minion Pro" w:cs="Arial"/>
          <w:sz w:val="24"/>
          <w:szCs w:val="24"/>
        </w:rPr>
        <w:t xml:space="preserve"> у књизи</w:t>
      </w:r>
      <w:r>
        <w:rPr>
          <w:rFonts w:ascii="Minion Pro" w:hAnsi="Minion Pro" w:cs="Arial"/>
          <w:sz w:val="24"/>
          <w:szCs w:val="24"/>
        </w:rPr>
        <w:t xml:space="preserve"> под насловом </w:t>
      </w:r>
      <w:r w:rsidRPr="00D5583F">
        <w:rPr>
          <w:rFonts w:ascii="Minion Pro" w:hAnsi="Minion Pro" w:cs="Arial"/>
          <w:i/>
          <w:sz w:val="24"/>
          <w:szCs w:val="24"/>
        </w:rPr>
        <w:t xml:space="preserve">Језички </w:t>
      </w:r>
      <w:r w:rsidRPr="00CE0697">
        <w:rPr>
          <w:rFonts w:ascii="Minion Pro" w:hAnsi="Minion Pro" w:cs="Arial"/>
          <w:i/>
          <w:sz w:val="24"/>
          <w:szCs w:val="24"/>
        </w:rPr>
        <w:t>симболизам</w:t>
      </w:r>
      <w:r>
        <w:rPr>
          <w:rFonts w:ascii="Minion Pro" w:hAnsi="Minion Pro" w:cs="Arial"/>
          <w:i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</w:rPr>
        <w:t>(у штампи). Ова научна монографија у својим уводном делу садржи три тематске целине</w:t>
      </w:r>
      <w:r w:rsidR="00DF1A73">
        <w:rPr>
          <w:rFonts w:ascii="Minion Pro" w:hAnsi="Minion Pro" w:cs="Arial"/>
          <w:sz w:val="24"/>
          <w:szCs w:val="24"/>
        </w:rPr>
        <w:t xml:space="preserve"> </w:t>
      </w:r>
      <w:r w:rsidR="00CE0697">
        <w:rPr>
          <w:rFonts w:ascii="Minion Pro" w:hAnsi="Minion Pro" w:cs="Arial"/>
          <w:sz w:val="24"/>
          <w:szCs w:val="24"/>
        </w:rPr>
        <w:t>које читаоца упознају са проблемом језичког симболизма,</w:t>
      </w:r>
      <w:r w:rsidR="00DF1A73">
        <w:rPr>
          <w:rFonts w:ascii="Minion Pro" w:hAnsi="Minion Pro" w:cs="Arial"/>
          <w:sz w:val="24"/>
          <w:szCs w:val="24"/>
        </w:rPr>
        <w:t xml:space="preserve"> а</w:t>
      </w:r>
      <w:r w:rsidR="00CE0697">
        <w:rPr>
          <w:rFonts w:ascii="Minion Pro" w:hAnsi="Minion Pro" w:cs="Arial"/>
          <w:sz w:val="24"/>
          <w:szCs w:val="24"/>
        </w:rPr>
        <w:t xml:space="preserve"> који би се, уз мало слободе, могао превести у питање у којој мери је језик којим се користе људи један у потпуности арбитра</w:t>
      </w:r>
      <w:r w:rsidR="00FE6F5B">
        <w:rPr>
          <w:rFonts w:ascii="Minion Pro" w:hAnsi="Minion Pro" w:cs="Arial"/>
          <w:sz w:val="24"/>
          <w:szCs w:val="24"/>
        </w:rPr>
        <w:t>ра</w:t>
      </w:r>
      <w:r w:rsidR="00CE0697">
        <w:rPr>
          <w:rFonts w:ascii="Minion Pro" w:hAnsi="Minion Pro" w:cs="Arial"/>
          <w:sz w:val="24"/>
          <w:szCs w:val="24"/>
        </w:rPr>
        <w:t>н систем, и ако није, што је лако показати, које су све последице постојања разли</w:t>
      </w:r>
      <w:r w:rsidR="00F04883">
        <w:rPr>
          <w:rFonts w:ascii="Minion Pro" w:hAnsi="Minion Pro" w:cs="Arial"/>
          <w:sz w:val="24"/>
          <w:szCs w:val="24"/>
        </w:rPr>
        <w:t xml:space="preserve">читих видова симболизма </w:t>
      </w:r>
      <w:r w:rsidR="00CE0697">
        <w:rPr>
          <w:rFonts w:ascii="Minion Pro" w:hAnsi="Minion Pro" w:cs="Arial"/>
          <w:sz w:val="24"/>
          <w:szCs w:val="24"/>
        </w:rPr>
        <w:t xml:space="preserve">по </w:t>
      </w:r>
      <w:r w:rsidR="008B2CEF">
        <w:rPr>
          <w:rFonts w:ascii="Minion Pro" w:hAnsi="Minion Pro" w:cs="Arial"/>
          <w:sz w:val="24"/>
          <w:szCs w:val="24"/>
        </w:rPr>
        <w:t>р</w:t>
      </w:r>
      <w:r w:rsidR="00FE6F5B">
        <w:rPr>
          <w:rFonts w:ascii="Minion Pro" w:hAnsi="Minion Pro" w:cs="Arial"/>
          <w:sz w:val="24"/>
          <w:szCs w:val="24"/>
        </w:rPr>
        <w:t xml:space="preserve">азличита лингвистичка и филозофска становишта о језику. Овај врло информативни преглед води до </w:t>
      </w:r>
      <w:r w:rsidR="009E4A32">
        <w:rPr>
          <w:rFonts w:ascii="Minion Pro" w:hAnsi="Minion Pro" w:cs="Arial"/>
          <w:sz w:val="24"/>
          <w:szCs w:val="24"/>
        </w:rPr>
        <w:t xml:space="preserve">наредне </w:t>
      </w:r>
      <w:r w:rsidR="00CC50E0">
        <w:rPr>
          <w:rFonts w:ascii="Minion Pro" w:hAnsi="Minion Pro" w:cs="Arial"/>
          <w:sz w:val="24"/>
          <w:szCs w:val="24"/>
        </w:rPr>
        <w:t>целине</w:t>
      </w:r>
      <w:r w:rsidR="009E4A32">
        <w:rPr>
          <w:rFonts w:ascii="Minion Pro" w:hAnsi="Minion Pro" w:cs="Arial"/>
          <w:sz w:val="24"/>
          <w:szCs w:val="24"/>
        </w:rPr>
        <w:t xml:space="preserve"> увода</w:t>
      </w:r>
      <w:r w:rsidR="00FE6F5B">
        <w:rPr>
          <w:rFonts w:ascii="Minion Pro" w:hAnsi="Minion Pro" w:cs="Arial"/>
          <w:sz w:val="24"/>
          <w:szCs w:val="24"/>
        </w:rPr>
        <w:t xml:space="preserve"> у којима се разматрају врсте језичког симболизма и сврха и значај овог феномена у формирању језика и начина на који се људи користе њиме</w:t>
      </w:r>
      <w:r w:rsidR="00CC50E0">
        <w:rPr>
          <w:rFonts w:ascii="Minion Pro" w:hAnsi="Minion Pro" w:cs="Arial"/>
          <w:sz w:val="24"/>
          <w:szCs w:val="24"/>
        </w:rPr>
        <w:t>, што је</w:t>
      </w:r>
      <w:r w:rsidR="00DF1A73">
        <w:rPr>
          <w:rFonts w:ascii="Minion Pro" w:hAnsi="Minion Pro" w:cs="Arial"/>
          <w:sz w:val="24"/>
          <w:szCs w:val="24"/>
        </w:rPr>
        <w:t>сте</w:t>
      </w:r>
      <w:r w:rsidR="00CC50E0">
        <w:rPr>
          <w:rFonts w:ascii="Minion Pro" w:hAnsi="Minion Pro" w:cs="Arial"/>
          <w:sz w:val="24"/>
          <w:szCs w:val="24"/>
        </w:rPr>
        <w:t xml:space="preserve"> централна тема књиге</w:t>
      </w:r>
      <w:r w:rsidR="00FE6F5B">
        <w:rPr>
          <w:rFonts w:ascii="Minion Pro" w:hAnsi="Minion Pro" w:cs="Arial"/>
          <w:sz w:val="24"/>
          <w:szCs w:val="24"/>
        </w:rPr>
        <w:t xml:space="preserve">. </w:t>
      </w:r>
      <w:r w:rsidR="00CC50E0">
        <w:rPr>
          <w:rFonts w:ascii="Minion Pro" w:hAnsi="Minion Pro" w:cs="Arial"/>
          <w:sz w:val="24"/>
          <w:szCs w:val="24"/>
        </w:rPr>
        <w:t>На ову целину надовезује се она у којој су изложена различита теоријска гледишта на овај проблем. Уводни део завршава се сасвим свежим прегледом неуралних основа језичког симболизма. Друга половина књиге посвећена је приказу и анализи емпиријских истраживања језичког симболизма у српском језику, које је спровео аутор са своји</w:t>
      </w:r>
      <w:r w:rsidR="005044AA">
        <w:rPr>
          <w:rFonts w:ascii="Minion Pro" w:hAnsi="Minion Pro" w:cs="Arial"/>
          <w:sz w:val="24"/>
          <w:szCs w:val="24"/>
        </w:rPr>
        <w:t>м</w:t>
      </w:r>
      <w:r w:rsidR="00CC50E0">
        <w:rPr>
          <w:rFonts w:ascii="Minion Pro" w:hAnsi="Minion Pro" w:cs="Arial"/>
          <w:sz w:val="24"/>
          <w:szCs w:val="24"/>
        </w:rPr>
        <w:t xml:space="preserve"> са</w:t>
      </w:r>
      <w:r w:rsidR="00ED7B90">
        <w:rPr>
          <w:rFonts w:ascii="Minion Pro" w:hAnsi="Minion Pro" w:cs="Arial"/>
          <w:sz w:val="24"/>
          <w:szCs w:val="24"/>
        </w:rPr>
        <w:t>радницима. Прва студија показала је да у задатку усвајања нових, вештачких</w:t>
      </w:r>
      <w:r w:rsidR="00DF1A73">
        <w:rPr>
          <w:rFonts w:ascii="Minion Pro" w:hAnsi="Minion Pro" w:cs="Arial"/>
          <w:sz w:val="24"/>
          <w:szCs w:val="24"/>
        </w:rPr>
        <w:t xml:space="preserve"> категорија визуелних стимулуса</w:t>
      </w:r>
      <w:r w:rsidR="00ED7B90">
        <w:rPr>
          <w:rFonts w:ascii="Minion Pro" w:hAnsi="Minion Pro" w:cs="Arial"/>
          <w:sz w:val="24"/>
          <w:szCs w:val="24"/>
        </w:rPr>
        <w:t xml:space="preserve"> имена категорија која одговарају одређеним својствима стимулуса олакшавају, то јест убрзавају овладавање новим категоријама сачињеним од датих стимулуса, онда када ти називи категорија претходе сликама њених припадника.</w:t>
      </w:r>
      <w:r w:rsidR="00FE52E0">
        <w:rPr>
          <w:rFonts w:ascii="Minion Pro" w:hAnsi="Minion Pro" w:cs="Arial"/>
          <w:sz w:val="24"/>
          <w:szCs w:val="24"/>
        </w:rPr>
        <w:t xml:space="preserve">Друга студија показала је да правилности у расподели </w:t>
      </w:r>
      <w:r w:rsidR="00403029">
        <w:rPr>
          <w:rFonts w:ascii="Minion Pro" w:hAnsi="Minion Pro" w:cs="Arial"/>
          <w:sz w:val="24"/>
          <w:szCs w:val="24"/>
        </w:rPr>
        <w:t>фонема</w:t>
      </w:r>
      <w:r w:rsidR="00FE52E0">
        <w:rPr>
          <w:rFonts w:ascii="Minion Pro" w:hAnsi="Minion Pro" w:cs="Arial"/>
          <w:sz w:val="24"/>
          <w:szCs w:val="24"/>
        </w:rPr>
        <w:t xml:space="preserve"> које важе за псеудоречи употребљене да означе објекте одговарајућих физичких својстава важе и када се уместо </w:t>
      </w:r>
      <w:r w:rsidR="0046293B">
        <w:rPr>
          <w:rFonts w:ascii="Minion Pro" w:hAnsi="Minion Pro" w:cs="Arial"/>
          <w:sz w:val="24"/>
          <w:szCs w:val="24"/>
        </w:rPr>
        <w:t>псеудо</w:t>
      </w:r>
      <w:r w:rsidR="00FE52E0">
        <w:rPr>
          <w:rFonts w:ascii="Minion Pro" w:hAnsi="Minion Pro" w:cs="Arial"/>
          <w:sz w:val="24"/>
          <w:szCs w:val="24"/>
        </w:rPr>
        <w:t>речи употребе речи српског језика које се корис</w:t>
      </w:r>
      <w:r w:rsidR="0046293B">
        <w:rPr>
          <w:rFonts w:ascii="Minion Pro" w:hAnsi="Minion Pro" w:cs="Arial"/>
          <w:sz w:val="24"/>
          <w:szCs w:val="24"/>
        </w:rPr>
        <w:t>те да означе предмете сличних</w:t>
      </w:r>
      <w:r w:rsidR="00FE52E0">
        <w:rPr>
          <w:rFonts w:ascii="Minion Pro" w:hAnsi="Minion Pro" w:cs="Arial"/>
          <w:sz w:val="24"/>
          <w:szCs w:val="24"/>
        </w:rPr>
        <w:t xml:space="preserve"> својстава</w:t>
      </w:r>
      <w:r w:rsidR="0046293B">
        <w:rPr>
          <w:rFonts w:ascii="Minion Pro" w:hAnsi="Minion Pro" w:cs="Arial"/>
          <w:sz w:val="24"/>
          <w:szCs w:val="24"/>
        </w:rPr>
        <w:t xml:space="preserve"> (заобљеност, рогљастост ПРОВЕРИ)</w:t>
      </w:r>
      <w:r w:rsidR="00FE52E0">
        <w:rPr>
          <w:rFonts w:ascii="Minion Pro" w:hAnsi="Minion Pro" w:cs="Arial"/>
          <w:sz w:val="24"/>
          <w:szCs w:val="24"/>
        </w:rPr>
        <w:t>. Овај налаз представља леп допринос теорији постојања кросмодалних коресподенција у природном језику. Трећом студијом, у којој су уобичајене мере учинка испитаника комбиноване са ERP подацима, показано је да језички симболизам</w:t>
      </w:r>
      <w:r w:rsidR="00BD1D43">
        <w:rPr>
          <w:rFonts w:ascii="Minion Pro" w:hAnsi="Minion Pro" w:cs="Arial"/>
          <w:sz w:val="24"/>
          <w:szCs w:val="24"/>
        </w:rPr>
        <w:t xml:space="preserve"> олакшава усвајање нових категорија, али да је тај утицај ограниченог и специфичног дејства. Че</w:t>
      </w:r>
      <w:r w:rsidR="00AC71F9">
        <w:rPr>
          <w:rFonts w:ascii="Minion Pro" w:hAnsi="Minion Pro" w:cs="Arial"/>
          <w:sz w:val="24"/>
          <w:szCs w:val="24"/>
        </w:rPr>
        <w:t>т</w:t>
      </w:r>
      <w:r w:rsidR="00BD1D43">
        <w:rPr>
          <w:rFonts w:ascii="Minion Pro" w:hAnsi="Minion Pro" w:cs="Arial"/>
          <w:sz w:val="24"/>
          <w:szCs w:val="24"/>
        </w:rPr>
        <w:t>врта студ</w:t>
      </w:r>
      <w:r w:rsidR="00403029">
        <w:rPr>
          <w:rFonts w:ascii="Minion Pro" w:hAnsi="Minion Pro" w:cs="Arial"/>
          <w:sz w:val="24"/>
          <w:szCs w:val="24"/>
        </w:rPr>
        <w:t xml:space="preserve">ија састојала се из низ </w:t>
      </w:r>
      <w:r w:rsidR="00BD1D43">
        <w:rPr>
          <w:rFonts w:ascii="Minion Pro" w:hAnsi="Minion Pro" w:cs="Arial"/>
          <w:sz w:val="24"/>
          <w:szCs w:val="24"/>
        </w:rPr>
        <w:t>повезаних експеримената</w:t>
      </w:r>
      <w:r w:rsidR="005044AA">
        <w:rPr>
          <w:rFonts w:ascii="Minion Pro" w:hAnsi="Minion Pro" w:cs="Arial"/>
          <w:sz w:val="24"/>
          <w:szCs w:val="24"/>
        </w:rPr>
        <w:t xml:space="preserve"> мотивисаних провером претпоставке</w:t>
      </w:r>
      <w:r w:rsidR="00BD1D43">
        <w:rPr>
          <w:rFonts w:ascii="Minion Pro" w:hAnsi="Minion Pro" w:cs="Arial"/>
          <w:sz w:val="24"/>
          <w:szCs w:val="24"/>
        </w:rPr>
        <w:t xml:space="preserve"> да ефекти језичког симболизма могу бити пресемантички.</w:t>
      </w:r>
      <w:r w:rsidR="005044AA">
        <w:rPr>
          <w:rFonts w:ascii="Minion Pro" w:hAnsi="Minion Pro" w:cs="Arial"/>
          <w:sz w:val="24"/>
          <w:szCs w:val="24"/>
        </w:rPr>
        <w:t xml:space="preserve"> Подаци о учинку испитаника, али пре свега обрасци мождане активације, говоре о томе да би ефекте језичког симболизма оправданије било дефинисати као раносемантичке а не као пресемантичке. Резултати пете студије показују да језички симболизам, за који је претходно већ показано да игра улогу у усвајању нових категорија, може да модулира пажњу испитаника у почетним фазама когнитивне обраде визуелних својстава објеката која у коначном исходу доводи до формирања категори</w:t>
      </w:r>
      <w:r w:rsidR="0046293B">
        <w:rPr>
          <w:rFonts w:ascii="Minion Pro" w:hAnsi="Minion Pro" w:cs="Arial"/>
          <w:sz w:val="24"/>
          <w:szCs w:val="24"/>
        </w:rPr>
        <w:t>ја. Шеста и последња студија коју аутор описује још увек је у току, а инспирисана је</w:t>
      </w:r>
      <w:r w:rsidR="00AC71F9">
        <w:rPr>
          <w:rFonts w:ascii="Minion Pro" w:hAnsi="Minion Pro" w:cs="Arial"/>
          <w:sz w:val="24"/>
          <w:szCs w:val="24"/>
        </w:rPr>
        <w:t xml:space="preserve"> </w:t>
      </w:r>
      <w:r w:rsidR="00403029">
        <w:rPr>
          <w:rFonts w:ascii="Minion Pro" w:hAnsi="Minion Pro" w:cs="Arial"/>
          <w:sz w:val="24"/>
          <w:szCs w:val="24"/>
        </w:rPr>
        <w:t>скорашњим</w:t>
      </w:r>
      <w:r w:rsidR="00AC71F9">
        <w:rPr>
          <w:rFonts w:ascii="Minion Pro" w:hAnsi="Minion Pro" w:cs="Arial"/>
          <w:sz w:val="24"/>
          <w:szCs w:val="24"/>
        </w:rPr>
        <w:t xml:space="preserve"> налазима који говоре о томе </w:t>
      </w:r>
      <w:r w:rsidR="00DF1A73">
        <w:rPr>
          <w:rFonts w:ascii="Minion Pro" w:hAnsi="Minion Pro" w:cs="Arial"/>
          <w:sz w:val="24"/>
          <w:szCs w:val="24"/>
        </w:rPr>
        <w:t xml:space="preserve">да </w:t>
      </w:r>
      <w:r w:rsidR="00AC71F9">
        <w:rPr>
          <w:rFonts w:ascii="Minion Pro" w:hAnsi="Minion Pro" w:cs="Arial"/>
          <w:sz w:val="24"/>
          <w:szCs w:val="24"/>
        </w:rPr>
        <w:t>се језичкосимболичке везе могу п</w:t>
      </w:r>
      <w:r w:rsidR="00DF1A73">
        <w:rPr>
          <w:rFonts w:ascii="Minion Pro" w:hAnsi="Minion Pro" w:cs="Arial"/>
          <w:sz w:val="24"/>
          <w:szCs w:val="24"/>
        </w:rPr>
        <w:t>риметити код деце већ на узрасту</w:t>
      </w:r>
      <w:r w:rsidR="00AC71F9">
        <w:rPr>
          <w:rFonts w:ascii="Minion Pro" w:hAnsi="Minion Pro" w:cs="Arial"/>
          <w:sz w:val="24"/>
          <w:szCs w:val="24"/>
        </w:rPr>
        <w:t xml:space="preserve"> од 11 месеци, као и да оне поспешују усвајање нових речи </w:t>
      </w:r>
      <w:r w:rsidR="00DF1A73">
        <w:rPr>
          <w:rFonts w:ascii="Minion Pro" w:hAnsi="Minion Pro" w:cs="Arial"/>
          <w:sz w:val="24"/>
          <w:szCs w:val="24"/>
        </w:rPr>
        <w:t>код деце</w:t>
      </w:r>
      <w:r w:rsidR="00AC71F9">
        <w:rPr>
          <w:rFonts w:ascii="Minion Pro" w:hAnsi="Minion Pro" w:cs="Arial"/>
          <w:sz w:val="24"/>
          <w:szCs w:val="24"/>
        </w:rPr>
        <w:t>. Ова занимљива линија у широким истраживачким интересовањима аутора има јасну развојнопсихолошку димензију, а требало би да понуди нове увиде у каквом су односу, односно јесу ли у садејству језички симболизам и специфичности говора усмереног деци (infant directed speech, IDS), јер је од раније познато да ови чиниоци појединачно поспешују усвајање речи код деце.</w:t>
      </w:r>
      <w:r w:rsidR="00403029">
        <w:rPr>
          <w:rFonts w:ascii="Minion Pro" w:hAnsi="Minion Pro" w:cs="Arial"/>
          <w:sz w:val="24"/>
          <w:szCs w:val="24"/>
        </w:rPr>
        <w:t xml:space="preserve"> Ако уводни део </w:t>
      </w:r>
      <w:r w:rsidR="00403029" w:rsidRPr="00403029">
        <w:rPr>
          <w:rFonts w:ascii="Minion Pro" w:hAnsi="Minion Pro" w:cs="Arial"/>
          <w:i/>
          <w:sz w:val="24"/>
          <w:szCs w:val="24"/>
        </w:rPr>
        <w:t>Језичког симболизма</w:t>
      </w:r>
      <w:r w:rsidR="00382DE3">
        <w:rPr>
          <w:rFonts w:ascii="Minion Pro" w:hAnsi="Minion Pro" w:cs="Arial"/>
          <w:sz w:val="24"/>
          <w:szCs w:val="24"/>
        </w:rPr>
        <w:t xml:space="preserve"> показује да др Ковић</w:t>
      </w:r>
      <w:r w:rsidR="00403029">
        <w:rPr>
          <w:rFonts w:ascii="Minion Pro" w:hAnsi="Minion Pro" w:cs="Arial"/>
          <w:sz w:val="24"/>
          <w:szCs w:val="24"/>
        </w:rPr>
        <w:t xml:space="preserve"> изванредно познаје </w:t>
      </w:r>
      <w:r w:rsidR="00954BF7">
        <w:rPr>
          <w:rFonts w:ascii="Minion Pro" w:hAnsi="Minion Pro" w:cs="Arial"/>
          <w:sz w:val="24"/>
          <w:szCs w:val="24"/>
        </w:rPr>
        <w:t>различитих аспеката главне</w:t>
      </w:r>
      <w:r w:rsidR="00403029">
        <w:rPr>
          <w:rFonts w:ascii="Minion Pro" w:hAnsi="Minion Pro" w:cs="Arial"/>
          <w:sz w:val="24"/>
          <w:szCs w:val="24"/>
        </w:rPr>
        <w:t xml:space="preserve"> област</w:t>
      </w:r>
      <w:r w:rsidR="00954BF7">
        <w:rPr>
          <w:rFonts w:ascii="Minion Pro" w:hAnsi="Minion Pro" w:cs="Arial"/>
          <w:sz w:val="24"/>
          <w:szCs w:val="24"/>
        </w:rPr>
        <w:t>и</w:t>
      </w:r>
      <w:r w:rsidR="00403029">
        <w:rPr>
          <w:rFonts w:ascii="Minion Pro" w:hAnsi="Minion Pro" w:cs="Arial"/>
          <w:sz w:val="24"/>
          <w:szCs w:val="24"/>
        </w:rPr>
        <w:t xml:space="preserve"> свог научног и</w:t>
      </w:r>
      <w:r w:rsidR="0038510D">
        <w:rPr>
          <w:rFonts w:ascii="Minion Pro" w:hAnsi="Minion Pro" w:cs="Arial"/>
          <w:sz w:val="24"/>
          <w:szCs w:val="24"/>
        </w:rPr>
        <w:t xml:space="preserve">нтересовања, истраживања </w:t>
      </w:r>
      <w:r w:rsidR="00403029">
        <w:rPr>
          <w:rFonts w:ascii="Minion Pro" w:hAnsi="Minion Pro" w:cs="Arial"/>
          <w:sz w:val="24"/>
          <w:szCs w:val="24"/>
        </w:rPr>
        <w:t>приказана у другом д</w:t>
      </w:r>
      <w:r w:rsidR="00382DE3">
        <w:rPr>
          <w:rFonts w:ascii="Minion Pro" w:hAnsi="Minion Pro" w:cs="Arial"/>
          <w:sz w:val="24"/>
          <w:szCs w:val="24"/>
        </w:rPr>
        <w:t>елу књиге говоре о томе да она</w:t>
      </w:r>
      <w:r w:rsidR="00403029">
        <w:rPr>
          <w:rFonts w:ascii="Minion Pro" w:hAnsi="Minion Pro" w:cs="Arial"/>
          <w:sz w:val="24"/>
          <w:szCs w:val="24"/>
        </w:rPr>
        <w:t xml:space="preserve"> суверено влада методама експерименталне психологије и неуронаука и да их вешто користећи </w:t>
      </w:r>
      <w:r w:rsidR="00954BF7">
        <w:rPr>
          <w:rFonts w:ascii="Minion Pro" w:hAnsi="Minion Pro" w:cs="Arial"/>
          <w:sz w:val="24"/>
          <w:szCs w:val="24"/>
        </w:rPr>
        <w:t xml:space="preserve">и комбинујући </w:t>
      </w:r>
      <w:r w:rsidR="00403029">
        <w:rPr>
          <w:rFonts w:ascii="Minion Pro" w:hAnsi="Minion Pro" w:cs="Arial"/>
          <w:sz w:val="24"/>
          <w:szCs w:val="24"/>
        </w:rPr>
        <w:t>даје значајан допринос истраживањима језичког симболизма и, није претерано рећи, да својим радом</w:t>
      </w:r>
      <w:r w:rsidR="0038510D">
        <w:rPr>
          <w:rFonts w:ascii="Minion Pro" w:hAnsi="Minion Pro" w:cs="Arial"/>
          <w:sz w:val="24"/>
          <w:szCs w:val="24"/>
        </w:rPr>
        <w:t xml:space="preserve"> чак обликује неке од праваца у истраживању овог феномена. Посебно импрес</w:t>
      </w:r>
      <w:r w:rsidR="004B46ED">
        <w:rPr>
          <w:rFonts w:ascii="Minion Pro" w:hAnsi="Minion Pro" w:cs="Arial"/>
          <w:sz w:val="24"/>
          <w:szCs w:val="24"/>
        </w:rPr>
        <w:t xml:space="preserve">ионира чињеница да практично </w:t>
      </w:r>
      <w:r w:rsidR="0038510D">
        <w:rPr>
          <w:rFonts w:ascii="Minion Pro" w:hAnsi="Minion Pro" w:cs="Arial"/>
          <w:sz w:val="24"/>
          <w:szCs w:val="24"/>
        </w:rPr>
        <w:t>нема поглавља у књизи у коме аутор не износи властите врло прецизне идеје за даља истраживања, шт</w:t>
      </w:r>
      <w:r w:rsidR="00954BF7">
        <w:rPr>
          <w:rFonts w:ascii="Minion Pro" w:hAnsi="Minion Pro" w:cs="Arial"/>
          <w:sz w:val="24"/>
          <w:szCs w:val="24"/>
        </w:rPr>
        <w:t xml:space="preserve">о је залог за </w:t>
      </w:r>
      <w:r w:rsidR="004B46ED">
        <w:rPr>
          <w:rFonts w:ascii="Minion Pro" w:hAnsi="Minion Pro" w:cs="Arial"/>
          <w:sz w:val="24"/>
          <w:szCs w:val="24"/>
        </w:rPr>
        <w:t xml:space="preserve">наше </w:t>
      </w:r>
      <w:r w:rsidR="00954BF7">
        <w:rPr>
          <w:rFonts w:ascii="Minion Pro" w:hAnsi="Minion Pro" w:cs="Arial"/>
          <w:sz w:val="24"/>
          <w:szCs w:val="24"/>
        </w:rPr>
        <w:t>мишљење да од др К</w:t>
      </w:r>
      <w:r w:rsidR="0038510D">
        <w:rPr>
          <w:rFonts w:ascii="Minion Pro" w:hAnsi="Minion Pro" w:cs="Arial"/>
          <w:sz w:val="24"/>
          <w:szCs w:val="24"/>
        </w:rPr>
        <w:t>овић можемо да очекујемо још много значајних научних резултата у времену које долази.</w:t>
      </w:r>
    </w:p>
    <w:p w:rsidR="003E27D0" w:rsidRDefault="00954BF7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>Својим радом, започетим још за време докторских студија, др Ковић се укључила у још једну врло живу и актуелну научну расправу. Ради се испитивањима ефеката живости и неживости објеката на њихову когнитивну обраду и начина на који су репрезентовани у семантичкој меморији. Разлике у обради живих и неживих објеката констатоване су прво у неуропсихолошкој литератури, а потом су биле тема великог броја експеримената са когнитивно очуваним испитаницима</w:t>
      </w:r>
      <w:r w:rsidR="00D85141">
        <w:rPr>
          <w:rFonts w:ascii="Minion Pro" w:hAnsi="Minion Pro" w:cs="Arial"/>
          <w:sz w:val="24"/>
          <w:szCs w:val="24"/>
        </w:rPr>
        <w:t>, који су давали недоследне и контрадикторне резултате</w:t>
      </w:r>
      <w:r>
        <w:rPr>
          <w:rFonts w:ascii="Minion Pro" w:hAnsi="Minion Pro" w:cs="Arial"/>
          <w:sz w:val="24"/>
          <w:szCs w:val="24"/>
        </w:rPr>
        <w:t xml:space="preserve">. </w:t>
      </w:r>
      <w:r w:rsidR="00D85141">
        <w:rPr>
          <w:rFonts w:ascii="Minion Pro" w:hAnsi="Minion Pro" w:cs="Arial"/>
          <w:sz w:val="24"/>
          <w:szCs w:val="24"/>
        </w:rPr>
        <w:t xml:space="preserve">Исход досадашњег рада у овој области јесу две супротстављене теорије, од којих се једном претпоставља да су ове две врсте објеката репрезентоване и организоване у засебним доменима семантичке меморије, док се другом заступа постојања јединственог неуралног система за њихову обраду, </w:t>
      </w:r>
      <w:r w:rsidR="00A1323E">
        <w:rPr>
          <w:rFonts w:ascii="Minion Pro" w:hAnsi="Minion Pro" w:cs="Arial"/>
          <w:sz w:val="24"/>
          <w:szCs w:val="24"/>
        </w:rPr>
        <w:t>при чему</w:t>
      </w:r>
      <w:r w:rsidR="00D85141">
        <w:rPr>
          <w:rFonts w:ascii="Minion Pro" w:hAnsi="Minion Pro" w:cs="Arial"/>
          <w:sz w:val="24"/>
          <w:szCs w:val="24"/>
        </w:rPr>
        <w:t xml:space="preserve"> се обрада ових различитих категорија објашњава структуралним разликама између њих. Својим радом </w:t>
      </w:r>
      <w:r w:rsidR="00D85141" w:rsidRPr="00A1323E">
        <w:rPr>
          <w:rFonts w:ascii="Minion Pro" w:hAnsi="Minion Pro" w:cs="Arial"/>
          <w:i/>
          <w:sz w:val="24"/>
          <w:szCs w:val="24"/>
        </w:rPr>
        <w:t>In the absence of a</w:t>
      </w:r>
      <w:r w:rsidR="004B46ED">
        <w:rPr>
          <w:rFonts w:ascii="Minion Pro" w:hAnsi="Minion Pro" w:cs="Arial"/>
          <w:i/>
          <w:sz w:val="24"/>
          <w:szCs w:val="24"/>
        </w:rPr>
        <w:t>nimacy: Superordinate category s</w:t>
      </w:r>
      <w:r w:rsidR="00D85141" w:rsidRPr="00A1323E">
        <w:rPr>
          <w:rFonts w:ascii="Minion Pro" w:hAnsi="Minion Pro" w:cs="Arial"/>
          <w:i/>
          <w:sz w:val="24"/>
          <w:szCs w:val="24"/>
        </w:rPr>
        <w:t xml:space="preserve">tructure </w:t>
      </w:r>
      <w:r w:rsidR="004B46ED">
        <w:rPr>
          <w:rFonts w:ascii="Minion Pro" w:hAnsi="Minion Pro" w:cs="Arial"/>
          <w:i/>
          <w:sz w:val="24"/>
          <w:szCs w:val="24"/>
        </w:rPr>
        <w:t>a</w:t>
      </w:r>
      <w:r w:rsidR="00D85141" w:rsidRPr="00A1323E">
        <w:rPr>
          <w:rFonts w:ascii="Minion Pro" w:hAnsi="Minion Pro" w:cs="Arial"/>
          <w:i/>
          <w:sz w:val="24"/>
          <w:szCs w:val="24"/>
        </w:rPr>
        <w:t xml:space="preserve">ffects </w:t>
      </w:r>
      <w:r w:rsidR="004B46ED">
        <w:rPr>
          <w:rFonts w:ascii="Minion Pro" w:hAnsi="Minion Pro" w:cs="Arial"/>
          <w:i/>
          <w:sz w:val="24"/>
          <w:szCs w:val="24"/>
        </w:rPr>
        <w:t>subordinate label v</w:t>
      </w:r>
      <w:r w:rsidR="00D85141" w:rsidRPr="00A1323E">
        <w:rPr>
          <w:rFonts w:ascii="Minion Pro" w:hAnsi="Minion Pro" w:cs="Arial"/>
          <w:i/>
          <w:sz w:val="24"/>
          <w:szCs w:val="24"/>
        </w:rPr>
        <w:t>erification</w:t>
      </w:r>
      <w:r w:rsidR="00D85141">
        <w:rPr>
          <w:rFonts w:ascii="Minion Pro" w:hAnsi="Minion Pro" w:cs="Arial"/>
          <w:sz w:val="24"/>
          <w:szCs w:val="24"/>
        </w:rPr>
        <w:t xml:space="preserve"> oбјављеном у </w:t>
      </w:r>
      <w:r w:rsidR="00AF12AC">
        <w:rPr>
          <w:rFonts w:ascii="Minion Pro" w:hAnsi="Minion Pro" w:cs="Arial"/>
          <w:sz w:val="24"/>
          <w:szCs w:val="24"/>
        </w:rPr>
        <w:t xml:space="preserve">престижном </w:t>
      </w:r>
      <w:r w:rsidR="00D85141">
        <w:rPr>
          <w:rFonts w:ascii="Minion Pro" w:hAnsi="Minion Pro" w:cs="Arial"/>
          <w:sz w:val="24"/>
          <w:szCs w:val="24"/>
        </w:rPr>
        <w:t>PlosOne (M21), др Ковић и њени сарадници</w:t>
      </w:r>
      <w:r w:rsidR="00AF12AC">
        <w:rPr>
          <w:rFonts w:ascii="Minion Pro" w:hAnsi="Minion Pro" w:cs="Arial"/>
          <w:sz w:val="24"/>
          <w:szCs w:val="24"/>
        </w:rPr>
        <w:t xml:space="preserve"> </w:t>
      </w:r>
      <w:r w:rsidR="00D85141">
        <w:rPr>
          <w:rFonts w:ascii="Minion Pro" w:hAnsi="Minion Pro" w:cs="Arial"/>
          <w:sz w:val="24"/>
          <w:szCs w:val="24"/>
        </w:rPr>
        <w:t>стају на страну овог потоњег, „унитаристичког“ становишта и серијом експеримената у којима су пажљиво варирали ек</w:t>
      </w:r>
      <w:r w:rsidR="00A1323E">
        <w:rPr>
          <w:rFonts w:ascii="Minion Pro" w:hAnsi="Minion Pro" w:cs="Arial"/>
          <w:sz w:val="24"/>
          <w:szCs w:val="24"/>
        </w:rPr>
        <w:t xml:space="preserve">сперименталне поступке показују да се забележне недоследности у резултатима </w:t>
      </w:r>
      <w:r w:rsidR="004B46ED">
        <w:rPr>
          <w:rFonts w:ascii="Minion Pro" w:hAnsi="Minion Pro" w:cs="Arial"/>
          <w:sz w:val="24"/>
          <w:szCs w:val="24"/>
        </w:rPr>
        <w:t xml:space="preserve">претходних експеримената </w:t>
      </w:r>
      <w:r w:rsidR="00A1323E">
        <w:rPr>
          <w:rFonts w:ascii="Minion Pro" w:hAnsi="Minion Pro" w:cs="Arial"/>
          <w:sz w:val="24"/>
          <w:szCs w:val="24"/>
        </w:rPr>
        <w:t>морају приписати пре свега неадекватној анализи коришћеног материјала, прецизније, контроли варијабилности коришћених категорија стимулуса. Овакви радови драгоцени су у свакој области емпиријске науке, јер помажу да се уреди стање у одређеној области и да се даља истраживања усмере ка решавању суштински</w:t>
      </w:r>
      <w:r w:rsidR="003E27D0">
        <w:rPr>
          <w:rFonts w:ascii="Minion Pro" w:hAnsi="Minion Pro" w:cs="Arial"/>
          <w:sz w:val="24"/>
          <w:szCs w:val="24"/>
        </w:rPr>
        <w:t xml:space="preserve">х </w:t>
      </w:r>
      <w:r w:rsidR="004B46ED">
        <w:rPr>
          <w:rFonts w:ascii="Minion Pro" w:hAnsi="Minion Pro" w:cs="Arial"/>
          <w:sz w:val="24"/>
          <w:szCs w:val="24"/>
        </w:rPr>
        <w:t xml:space="preserve">а не методолошких </w:t>
      </w:r>
      <w:r w:rsidR="003E27D0">
        <w:rPr>
          <w:rFonts w:ascii="Minion Pro" w:hAnsi="Minion Pro" w:cs="Arial"/>
          <w:sz w:val="24"/>
          <w:szCs w:val="24"/>
        </w:rPr>
        <w:t>проблема</w:t>
      </w:r>
      <w:r w:rsidR="004B46ED">
        <w:rPr>
          <w:rFonts w:ascii="Minion Pro" w:hAnsi="Minion Pro" w:cs="Arial"/>
          <w:sz w:val="24"/>
          <w:szCs w:val="24"/>
        </w:rPr>
        <w:t>.</w:t>
      </w:r>
    </w:p>
    <w:p w:rsidR="00895B0F" w:rsidRDefault="003E27D0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ab/>
        <w:t>Последњих година др Ковић је, као</w:t>
      </w:r>
      <w:r w:rsidR="00AF12AC">
        <w:rPr>
          <w:rFonts w:ascii="Minion Pro" w:hAnsi="Minion Pro" w:cs="Arial"/>
          <w:sz w:val="24"/>
          <w:szCs w:val="24"/>
        </w:rPr>
        <w:t xml:space="preserve"> </w:t>
      </w:r>
      <w:r w:rsidR="00BF1C90">
        <w:rPr>
          <w:rFonts w:ascii="Minion Pro" w:hAnsi="Minion Pro" w:cs="Arial"/>
          <w:sz w:val="24"/>
          <w:szCs w:val="24"/>
          <w:lang/>
        </w:rPr>
        <w:t xml:space="preserve">један од </w:t>
      </w:r>
      <w:r w:rsidR="00762E55">
        <w:rPr>
          <w:rFonts w:ascii="Minion Pro" w:hAnsi="Minion Pro" w:cs="Arial"/>
          <w:sz w:val="24"/>
          <w:szCs w:val="24"/>
        </w:rPr>
        <w:t>водећи домаћи</w:t>
      </w:r>
      <w:r w:rsidR="00BF1C90">
        <w:rPr>
          <w:rFonts w:ascii="Minion Pro" w:hAnsi="Minion Pro" w:cs="Arial"/>
          <w:sz w:val="24"/>
          <w:szCs w:val="24"/>
          <w:lang/>
        </w:rPr>
        <w:t>х</w:t>
      </w:r>
      <w:r w:rsidR="00762E55">
        <w:rPr>
          <w:rFonts w:ascii="Minion Pro" w:hAnsi="Minion Pro" w:cs="Arial"/>
          <w:sz w:val="24"/>
          <w:szCs w:val="24"/>
        </w:rPr>
        <w:t xml:space="preserve"> </w:t>
      </w:r>
      <w:r w:rsidR="00AF12AC">
        <w:rPr>
          <w:rFonts w:ascii="Minion Pro" w:hAnsi="Minion Pro" w:cs="Arial"/>
          <w:sz w:val="24"/>
          <w:szCs w:val="24"/>
        </w:rPr>
        <w:t>стручњак за</w:t>
      </w:r>
      <w:r w:rsidR="0029696B">
        <w:rPr>
          <w:rFonts w:ascii="Minion Pro" w:hAnsi="Minion Pro" w:cs="Arial"/>
          <w:sz w:val="24"/>
          <w:szCs w:val="24"/>
        </w:rPr>
        <w:t xml:space="preserve"> </w:t>
      </w:r>
      <w:r w:rsidR="00AF12AC">
        <w:rPr>
          <w:rFonts w:ascii="Minion Pro" w:hAnsi="Minion Pro" w:cs="Arial"/>
          <w:sz w:val="24"/>
          <w:szCs w:val="24"/>
        </w:rPr>
        <w:t xml:space="preserve">примену ERP </w:t>
      </w:r>
      <w:r w:rsidR="004B46ED">
        <w:rPr>
          <w:rFonts w:ascii="Minion Pro" w:hAnsi="Minion Pro" w:cs="Arial"/>
          <w:sz w:val="24"/>
          <w:szCs w:val="24"/>
        </w:rPr>
        <w:t xml:space="preserve">методе, ангажована </w:t>
      </w:r>
      <w:r w:rsidR="00F64B19">
        <w:rPr>
          <w:rFonts w:ascii="Minion Pro" w:hAnsi="Minion Pro" w:cs="Arial"/>
          <w:sz w:val="24"/>
          <w:szCs w:val="24"/>
        </w:rPr>
        <w:t xml:space="preserve">са својим сарадницима </w:t>
      </w:r>
      <w:r w:rsidR="00AF12AC">
        <w:rPr>
          <w:rFonts w:ascii="Minion Pro" w:hAnsi="Minion Pro" w:cs="Arial"/>
          <w:sz w:val="24"/>
          <w:szCs w:val="24"/>
        </w:rPr>
        <w:t>у раду на</w:t>
      </w:r>
      <w:r w:rsidR="00F64B19">
        <w:rPr>
          <w:rFonts w:ascii="Minion Pro" w:hAnsi="Minion Pro" w:cs="Arial"/>
          <w:sz w:val="24"/>
          <w:szCs w:val="24"/>
        </w:rPr>
        <w:t xml:space="preserve"> конструкцији</w:t>
      </w:r>
      <w:r w:rsidR="00AF12AC">
        <w:rPr>
          <w:rFonts w:ascii="Minion Pro" w:hAnsi="Minion Pro" w:cs="Arial"/>
          <w:sz w:val="24"/>
          <w:szCs w:val="24"/>
        </w:rPr>
        <w:t xml:space="preserve"> </w:t>
      </w:r>
      <w:r w:rsidR="004B46ED">
        <w:rPr>
          <w:rFonts w:ascii="Minion Pro" w:hAnsi="Minion Pro" w:cs="Arial"/>
          <w:sz w:val="24"/>
          <w:szCs w:val="24"/>
        </w:rPr>
        <w:t xml:space="preserve">и </w:t>
      </w:r>
      <w:r w:rsidR="00AF12AC">
        <w:rPr>
          <w:rFonts w:ascii="Minion Pro" w:hAnsi="Minion Pro" w:cs="Arial"/>
          <w:sz w:val="24"/>
          <w:szCs w:val="24"/>
        </w:rPr>
        <w:t>побољшању постоје</w:t>
      </w:r>
      <w:r w:rsidR="00F64B19">
        <w:rPr>
          <w:rFonts w:ascii="Minion Pro" w:hAnsi="Minion Pro" w:cs="Arial"/>
          <w:sz w:val="24"/>
          <w:szCs w:val="24"/>
        </w:rPr>
        <w:t xml:space="preserve">ћих система које користи и истраживањима нових могућности употребе ERP поступака </w:t>
      </w:r>
      <w:r w:rsidR="004B46ED">
        <w:rPr>
          <w:rFonts w:ascii="Minion Pro" w:hAnsi="Minion Pro" w:cs="Arial"/>
          <w:sz w:val="24"/>
          <w:szCs w:val="24"/>
        </w:rPr>
        <w:t xml:space="preserve">у </w:t>
      </w:r>
      <w:r w:rsidR="00F64B19">
        <w:rPr>
          <w:rFonts w:ascii="Minion Pro" w:hAnsi="Minion Pro" w:cs="Arial"/>
          <w:sz w:val="24"/>
          <w:szCs w:val="24"/>
        </w:rPr>
        <w:t xml:space="preserve">ергономији и другим областима примењене науке. Радови </w:t>
      </w:r>
      <w:r w:rsidR="00F64B19" w:rsidRPr="00762E55">
        <w:rPr>
          <w:rFonts w:ascii="Minion Pro" w:hAnsi="Minion Pro" w:cs="Arial"/>
          <w:i/>
          <w:sz w:val="24"/>
          <w:szCs w:val="24"/>
        </w:rPr>
        <w:t>Benefits of instructed responding in manual assembly tasks: An ERP approach</w:t>
      </w:r>
      <w:r w:rsidR="00F64B19">
        <w:rPr>
          <w:rFonts w:ascii="Minion Pro" w:hAnsi="Minion Pro" w:cs="Arial"/>
          <w:sz w:val="24"/>
          <w:szCs w:val="24"/>
        </w:rPr>
        <w:t xml:space="preserve"> (2016) објављен у Frontiers of Human Neuroscience (M21) и </w:t>
      </w:r>
      <w:r w:rsidR="00F64B19" w:rsidRPr="00762E55">
        <w:rPr>
          <w:rFonts w:ascii="Minion Pro" w:hAnsi="Minion Pro" w:cs="Arial"/>
          <w:i/>
          <w:sz w:val="24"/>
          <w:szCs w:val="24"/>
        </w:rPr>
        <w:t xml:space="preserve">Towards continuous and real-time attention monitoring at work: </w:t>
      </w:r>
      <w:r w:rsidR="00762E55" w:rsidRPr="00762E55">
        <w:rPr>
          <w:rFonts w:ascii="Minion Pro" w:hAnsi="Minion Pro" w:cs="Arial"/>
          <w:i/>
          <w:sz w:val="24"/>
          <w:szCs w:val="24"/>
        </w:rPr>
        <w:t>Reaction time versus brain response</w:t>
      </w:r>
      <w:r w:rsidR="00762E55">
        <w:rPr>
          <w:rFonts w:ascii="Minion Pro" w:hAnsi="Minion Pro" w:cs="Arial"/>
          <w:sz w:val="24"/>
          <w:szCs w:val="24"/>
        </w:rPr>
        <w:t xml:space="preserve"> (2016) у Ergonomics (M22) недвосмислено указују на значај примене савремених метода праћења мождане активности у сврхе </w:t>
      </w:r>
      <w:r w:rsidR="001B53FD">
        <w:rPr>
          <w:rFonts w:ascii="Minion Pro" w:hAnsi="Minion Pro" w:cs="Arial"/>
          <w:sz w:val="24"/>
          <w:szCs w:val="24"/>
        </w:rPr>
        <w:t xml:space="preserve">процене </w:t>
      </w:r>
      <w:r w:rsidR="00762E55">
        <w:rPr>
          <w:rFonts w:ascii="Minion Pro" w:hAnsi="Minion Pro" w:cs="Arial"/>
          <w:sz w:val="24"/>
          <w:szCs w:val="24"/>
        </w:rPr>
        <w:t xml:space="preserve">когнитивног статуса људи ангажованих у неком процесу рада и неким предностима које ERP метода има у односу на традиционалне мере учинака пажње и когниције у радном окружењу. Поред тога што се бавила применом ERP метода у области неуроергономије, др Ковић се, користећи се истом методом, у периоду релевантном за овај избор бавила и испитивањем, односно покушајима да се боље разуме плацебо ефекат. Резултат њеног рада и рада њених сарадника на том пољу </w:t>
      </w:r>
      <w:r w:rsidR="003F0AFE">
        <w:rPr>
          <w:rFonts w:ascii="Minion Pro" w:hAnsi="Minion Pro" w:cs="Arial"/>
          <w:sz w:val="24"/>
          <w:szCs w:val="24"/>
        </w:rPr>
        <w:t>јесу два чланка</w:t>
      </w:r>
      <w:r w:rsidR="00BC0C19">
        <w:rPr>
          <w:rFonts w:ascii="Minion Pro" w:hAnsi="Minion Pro" w:cs="Arial"/>
          <w:sz w:val="24"/>
          <w:szCs w:val="24"/>
        </w:rPr>
        <w:t xml:space="preserve">, </w:t>
      </w:r>
      <w:r w:rsidR="00BC0C19" w:rsidRPr="00007FA9">
        <w:rPr>
          <w:rFonts w:ascii="Minion Pro" w:hAnsi="Minion Pro" w:cs="Arial"/>
          <w:i/>
          <w:sz w:val="24"/>
          <w:szCs w:val="24"/>
        </w:rPr>
        <w:t>Measurement of event-related potentials and placebo</w:t>
      </w:r>
      <w:r w:rsidR="00BC0C19">
        <w:rPr>
          <w:rFonts w:ascii="Minion Pro" w:hAnsi="Minion Pro" w:cs="Arial"/>
          <w:sz w:val="24"/>
          <w:szCs w:val="24"/>
        </w:rPr>
        <w:t xml:space="preserve"> (2014) u Serbian Journal of Electrical Engineering (M24) и </w:t>
      </w:r>
      <w:r w:rsidR="00007FA9" w:rsidRPr="00895B0F">
        <w:rPr>
          <w:rFonts w:ascii="Minion Pro" w:hAnsi="Minion Pro" w:cs="Arial"/>
          <w:i/>
          <w:sz w:val="24"/>
          <w:szCs w:val="24"/>
        </w:rPr>
        <w:t>ERP correlates of placebo and “anti-placebo”</w:t>
      </w:r>
      <w:r w:rsidR="00895B0F">
        <w:rPr>
          <w:rFonts w:ascii="Minion Pro" w:hAnsi="Minion Pro" w:cs="Arial"/>
          <w:i/>
          <w:sz w:val="24"/>
          <w:szCs w:val="24"/>
        </w:rPr>
        <w:t xml:space="preserve"> </w:t>
      </w:r>
      <w:r w:rsidR="00007FA9" w:rsidRPr="00895B0F">
        <w:rPr>
          <w:rFonts w:ascii="Minion Pro" w:hAnsi="Minion Pro" w:cs="Arial"/>
          <w:i/>
          <w:sz w:val="24"/>
          <w:szCs w:val="24"/>
        </w:rPr>
        <w:t>effects</w:t>
      </w:r>
      <w:r w:rsidR="00007FA9">
        <w:rPr>
          <w:rFonts w:ascii="Minion Pro" w:hAnsi="Minion Pro" w:cs="Arial"/>
          <w:sz w:val="24"/>
          <w:szCs w:val="24"/>
        </w:rPr>
        <w:t xml:space="preserve"> (2013) у Примењеној психологији (М24).</w:t>
      </w:r>
      <w:r w:rsidR="001B53FD">
        <w:rPr>
          <w:rFonts w:ascii="Minion Pro" w:hAnsi="Minion Pro" w:cs="Arial"/>
          <w:sz w:val="24"/>
          <w:szCs w:val="24"/>
        </w:rPr>
        <w:t xml:space="preserve"> Oвим својим радом, др Ковић се легитимисала као млади неуронаучник који је не само спреман да методе којима се користи унапре</w:t>
      </w:r>
      <w:r w:rsidR="00895B0F">
        <w:rPr>
          <w:rFonts w:ascii="Minion Pro" w:hAnsi="Minion Pro" w:cs="Arial"/>
          <w:sz w:val="24"/>
          <w:szCs w:val="24"/>
        </w:rPr>
        <w:t>ђује (немајући финансијс</w:t>
      </w:r>
      <w:r w:rsidR="00BF1C90">
        <w:rPr>
          <w:rFonts w:ascii="Minion Pro" w:hAnsi="Minion Pro" w:cs="Arial"/>
          <w:sz w:val="24"/>
          <w:szCs w:val="24"/>
        </w:rPr>
        <w:t>ку потпору помоћу које би се</w:t>
      </w:r>
      <w:r w:rsidR="00BF1C90">
        <w:rPr>
          <w:rFonts w:ascii="Minion Pro" w:hAnsi="Minion Pro" w:cs="Arial"/>
          <w:sz w:val="24"/>
          <w:szCs w:val="24"/>
          <w:lang/>
        </w:rPr>
        <w:t xml:space="preserve"> бројни технички </w:t>
      </w:r>
      <w:r w:rsidR="00895B0F">
        <w:rPr>
          <w:rFonts w:ascii="Minion Pro" w:hAnsi="Minion Pro" w:cs="Arial"/>
          <w:sz w:val="24"/>
          <w:szCs w:val="24"/>
        </w:rPr>
        <w:t>проблеми једноставно заобишли)</w:t>
      </w:r>
      <w:r w:rsidR="001B53FD">
        <w:rPr>
          <w:rFonts w:ascii="Minion Pro" w:hAnsi="Minion Pro" w:cs="Arial"/>
          <w:sz w:val="24"/>
          <w:szCs w:val="24"/>
        </w:rPr>
        <w:t xml:space="preserve"> и покуша да </w:t>
      </w:r>
      <w:r w:rsidR="00895B0F">
        <w:rPr>
          <w:rFonts w:ascii="Minion Pro" w:hAnsi="Minion Pro" w:cs="Arial"/>
          <w:sz w:val="24"/>
          <w:szCs w:val="24"/>
        </w:rPr>
        <w:t xml:space="preserve">сарађујући са колегама из различитих дисциплина примењене науке </w:t>
      </w:r>
      <w:r w:rsidR="001B53FD">
        <w:rPr>
          <w:rFonts w:ascii="Minion Pro" w:hAnsi="Minion Pro" w:cs="Arial"/>
          <w:sz w:val="24"/>
          <w:szCs w:val="24"/>
        </w:rPr>
        <w:t>провери могућност њихове примене у</w:t>
      </w:r>
      <w:r w:rsidR="00895B0F">
        <w:rPr>
          <w:rFonts w:ascii="Minion Pro" w:hAnsi="Minion Pro" w:cs="Arial"/>
          <w:sz w:val="24"/>
          <w:szCs w:val="24"/>
        </w:rPr>
        <w:t xml:space="preserve"> решавању практичних проблема</w:t>
      </w:r>
      <w:r w:rsidR="001B53FD">
        <w:rPr>
          <w:rFonts w:ascii="Minion Pro" w:hAnsi="Minion Pro" w:cs="Arial"/>
          <w:sz w:val="24"/>
          <w:szCs w:val="24"/>
        </w:rPr>
        <w:t>,</w:t>
      </w:r>
      <w:r w:rsidR="00895B0F">
        <w:rPr>
          <w:rFonts w:ascii="Minion Pro" w:hAnsi="Minion Pro" w:cs="Arial"/>
          <w:sz w:val="24"/>
          <w:szCs w:val="24"/>
        </w:rPr>
        <w:t xml:space="preserve"> </w:t>
      </w:r>
      <w:r w:rsidR="001B53FD">
        <w:rPr>
          <w:rFonts w:ascii="Minion Pro" w:hAnsi="Minion Pro" w:cs="Arial"/>
          <w:sz w:val="24"/>
          <w:szCs w:val="24"/>
        </w:rPr>
        <w:t>већ и као неко ко је у томе већ сада</w:t>
      </w:r>
      <w:r w:rsidR="00895B0F">
        <w:rPr>
          <w:rFonts w:ascii="Minion Pro" w:hAnsi="Minion Pro" w:cs="Arial"/>
          <w:sz w:val="24"/>
          <w:szCs w:val="24"/>
        </w:rPr>
        <w:t xml:space="preserve"> </w:t>
      </w:r>
      <w:r w:rsidR="004B46ED">
        <w:rPr>
          <w:rFonts w:ascii="Minion Pro" w:hAnsi="Minion Pro" w:cs="Arial"/>
          <w:sz w:val="24"/>
          <w:szCs w:val="24"/>
        </w:rPr>
        <w:t>остварио</w:t>
      </w:r>
      <w:r w:rsidR="001B53FD">
        <w:rPr>
          <w:rFonts w:ascii="Minion Pro" w:hAnsi="Minion Pro" w:cs="Arial"/>
          <w:sz w:val="24"/>
          <w:szCs w:val="24"/>
        </w:rPr>
        <w:t xml:space="preserve"> значајне резултате</w:t>
      </w:r>
      <w:r w:rsidR="00895B0F">
        <w:rPr>
          <w:rFonts w:ascii="Minion Pro" w:hAnsi="Minion Pro" w:cs="Arial"/>
          <w:sz w:val="24"/>
          <w:szCs w:val="24"/>
        </w:rPr>
        <w:t>.</w:t>
      </w:r>
    </w:p>
    <w:p w:rsidR="00895B0F" w:rsidRPr="004A0070" w:rsidRDefault="00895B0F" w:rsidP="00011FD7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  <w:lang/>
        </w:rPr>
      </w:pPr>
      <w:r>
        <w:rPr>
          <w:rFonts w:ascii="Minion Pro" w:hAnsi="Minion Pro" w:cs="Arial"/>
          <w:sz w:val="24"/>
          <w:szCs w:val="24"/>
        </w:rPr>
        <w:t xml:space="preserve">Доктор Вања Ковић је наставник и истраживач који је у годинама које се за професију којом се бави још увек могу сматрати младим успела да за кратко време свог рада на Филозофском факултету </w:t>
      </w:r>
      <w:r w:rsidR="004A0070">
        <w:rPr>
          <w:rFonts w:ascii="Minion Pro" w:hAnsi="Minion Pro" w:cs="Arial"/>
          <w:sz w:val="24"/>
          <w:szCs w:val="24"/>
          <w:lang/>
        </w:rPr>
        <w:t xml:space="preserve">у Београду </w:t>
      </w:r>
      <w:r w:rsidR="00204A05">
        <w:rPr>
          <w:rFonts w:ascii="Minion Pro" w:hAnsi="Minion Pro" w:cs="Arial"/>
          <w:sz w:val="24"/>
          <w:szCs w:val="24"/>
        </w:rPr>
        <w:t>д</w:t>
      </w:r>
      <w:r w:rsidR="00204A05">
        <w:rPr>
          <w:rFonts w:ascii="Times New Roman" w:hAnsi="Times New Roman"/>
          <w:sz w:val="24"/>
          <w:szCs w:val="24"/>
        </w:rPr>
        <w:t>â</w:t>
      </w:r>
      <w:r>
        <w:rPr>
          <w:rFonts w:ascii="Minion Pro" w:hAnsi="Minion Pro" w:cs="Arial"/>
          <w:sz w:val="24"/>
          <w:szCs w:val="24"/>
        </w:rPr>
        <w:t xml:space="preserve"> значајан допринос осавремењавању и унапређивању наставе психологије на сва три нивоа</w:t>
      </w:r>
      <w:r w:rsidR="00123FFA">
        <w:rPr>
          <w:rFonts w:ascii="Minion Pro" w:hAnsi="Minion Pro" w:cs="Arial"/>
          <w:sz w:val="24"/>
          <w:szCs w:val="24"/>
        </w:rPr>
        <w:t>, не занемарујући – напротив – учешће у раду тела Одељења</w:t>
      </w:r>
      <w:r w:rsidR="00BE209A">
        <w:rPr>
          <w:rFonts w:ascii="Minion Pro" w:hAnsi="Minion Pro" w:cs="Arial"/>
          <w:sz w:val="24"/>
          <w:szCs w:val="24"/>
        </w:rPr>
        <w:t xml:space="preserve"> за</w:t>
      </w:r>
      <w:r w:rsidR="004B46ED">
        <w:rPr>
          <w:rFonts w:ascii="Minion Pro" w:hAnsi="Minion Pro" w:cs="Arial"/>
          <w:sz w:val="24"/>
          <w:szCs w:val="24"/>
        </w:rPr>
        <w:t xml:space="preserve"> психологију </w:t>
      </w:r>
      <w:r w:rsidR="00BE209A">
        <w:rPr>
          <w:rFonts w:ascii="Minion Pro" w:hAnsi="Minion Pro" w:cs="Arial"/>
          <w:sz w:val="24"/>
          <w:szCs w:val="24"/>
        </w:rPr>
        <w:t>и Ф</w:t>
      </w:r>
      <w:r w:rsidR="00123FFA">
        <w:rPr>
          <w:rFonts w:ascii="Minion Pro" w:hAnsi="Minion Pro" w:cs="Arial"/>
          <w:sz w:val="24"/>
          <w:szCs w:val="24"/>
        </w:rPr>
        <w:t xml:space="preserve">акултета. У исто време, својим радовима афирмисала се као водећи домаћи </w:t>
      </w:r>
      <w:r w:rsidR="00BF1C90">
        <w:rPr>
          <w:rFonts w:ascii="Minion Pro" w:hAnsi="Minion Pro" w:cs="Arial"/>
          <w:sz w:val="24"/>
          <w:szCs w:val="24"/>
          <w:lang/>
        </w:rPr>
        <w:t xml:space="preserve">когнитивни </w:t>
      </w:r>
      <w:r w:rsidR="00123FFA">
        <w:rPr>
          <w:rFonts w:ascii="Minion Pro" w:hAnsi="Minion Pro" w:cs="Arial"/>
          <w:sz w:val="24"/>
          <w:szCs w:val="24"/>
        </w:rPr>
        <w:t xml:space="preserve">неуронаучник </w:t>
      </w:r>
      <w:r w:rsidR="00A2463F">
        <w:rPr>
          <w:rFonts w:ascii="Minion Pro" w:hAnsi="Minion Pro" w:cs="Arial"/>
          <w:sz w:val="24"/>
          <w:szCs w:val="24"/>
          <w:lang/>
        </w:rPr>
        <w:t xml:space="preserve">своје генерације </w:t>
      </w:r>
      <w:r w:rsidR="00123FFA">
        <w:rPr>
          <w:rFonts w:ascii="Minion Pro" w:hAnsi="Minion Pro" w:cs="Arial"/>
          <w:sz w:val="24"/>
          <w:szCs w:val="24"/>
        </w:rPr>
        <w:t>и један од истраживача који на препознатљив начин утиче на развој области науке којима се бав</w:t>
      </w:r>
      <w:r w:rsidR="00011FD7">
        <w:rPr>
          <w:rFonts w:ascii="Minion Pro" w:hAnsi="Minion Pro" w:cs="Arial"/>
          <w:sz w:val="24"/>
          <w:szCs w:val="24"/>
        </w:rPr>
        <w:t xml:space="preserve">и (на дан писања овог извештаја, њени радови са SCI листе цитирани су </w:t>
      </w:r>
      <w:r w:rsidR="00123FFA">
        <w:rPr>
          <w:rFonts w:ascii="Minion Pro" w:hAnsi="Minion Pro" w:cs="Arial"/>
          <w:sz w:val="24"/>
          <w:szCs w:val="24"/>
        </w:rPr>
        <w:t>укупно</w:t>
      </w:r>
      <w:r w:rsidR="00011FD7">
        <w:rPr>
          <w:rFonts w:ascii="Minion Pro" w:hAnsi="Minion Pro" w:cs="Arial"/>
          <w:sz w:val="24"/>
          <w:szCs w:val="24"/>
        </w:rPr>
        <w:t xml:space="preserve"> 158 пута </w:t>
      </w:r>
      <w:r w:rsidR="00123FFA">
        <w:rPr>
          <w:rFonts w:ascii="Minion Pro" w:hAnsi="Minion Pro" w:cs="Arial"/>
          <w:sz w:val="24"/>
          <w:szCs w:val="24"/>
        </w:rPr>
        <w:t xml:space="preserve">према Google Academic, чак 131 </w:t>
      </w:r>
      <w:r w:rsidR="00011FD7">
        <w:rPr>
          <w:rFonts w:ascii="Minion Pro" w:hAnsi="Minion Pro" w:cs="Arial"/>
          <w:sz w:val="24"/>
          <w:szCs w:val="24"/>
        </w:rPr>
        <w:t xml:space="preserve">пут </w:t>
      </w:r>
      <w:r w:rsidR="00123FFA">
        <w:rPr>
          <w:rFonts w:ascii="Minion Pro" w:hAnsi="Minion Pro" w:cs="Arial"/>
          <w:sz w:val="24"/>
          <w:szCs w:val="24"/>
        </w:rPr>
        <w:t>од избора у звање доцента 2012). Др Ковић је то постигла захваљујући индивидуалним способностима и великој енергији</w:t>
      </w:r>
      <w:r w:rsidR="00BE209A">
        <w:rPr>
          <w:rFonts w:ascii="Minion Pro" w:hAnsi="Minion Pro" w:cs="Arial"/>
          <w:sz w:val="24"/>
          <w:szCs w:val="24"/>
        </w:rPr>
        <w:t xml:space="preserve"> које нештедимице улаже у свој посао</w:t>
      </w:r>
      <w:r w:rsidR="00123FFA">
        <w:rPr>
          <w:rFonts w:ascii="Minion Pro" w:hAnsi="Minion Pro" w:cs="Arial"/>
          <w:sz w:val="24"/>
          <w:szCs w:val="24"/>
        </w:rPr>
        <w:t>, али и сарадњи коју је остварила са низом престижних научних институција и појединаца који су на њима ангажовани</w:t>
      </w:r>
      <w:r w:rsidR="004B46ED">
        <w:rPr>
          <w:rFonts w:ascii="Minion Pro" w:hAnsi="Minion Pro" w:cs="Arial"/>
          <w:sz w:val="24"/>
          <w:szCs w:val="24"/>
        </w:rPr>
        <w:t xml:space="preserve"> – </w:t>
      </w:r>
      <w:r w:rsidR="00123FFA">
        <w:rPr>
          <w:rFonts w:ascii="Minion Pro" w:hAnsi="Minion Pro" w:cs="Arial"/>
          <w:sz w:val="24"/>
          <w:szCs w:val="24"/>
        </w:rPr>
        <w:t>Електротехничким факултетом у Београду</w:t>
      </w:r>
      <w:r w:rsidR="00583A38">
        <w:rPr>
          <w:rFonts w:ascii="Minion Pro" w:hAnsi="Minion Pro" w:cs="Arial"/>
          <w:sz w:val="24"/>
          <w:szCs w:val="24"/>
          <w:lang/>
        </w:rPr>
        <w:t xml:space="preserve">, Факултетом техничких наука у </w:t>
      </w:r>
      <w:r w:rsidR="00123FFA">
        <w:rPr>
          <w:rFonts w:ascii="Minion Pro" w:hAnsi="Minion Pro" w:cs="Arial"/>
          <w:sz w:val="24"/>
          <w:szCs w:val="24"/>
        </w:rPr>
        <w:t>Новом Саду</w:t>
      </w:r>
      <w:r w:rsidR="00583A38">
        <w:rPr>
          <w:rFonts w:ascii="Minion Pro" w:hAnsi="Minion Pro" w:cs="Arial"/>
          <w:sz w:val="24"/>
          <w:szCs w:val="24"/>
          <w:lang/>
        </w:rPr>
        <w:t xml:space="preserve">, </w:t>
      </w:r>
      <w:r w:rsidR="00123FFA">
        <w:rPr>
          <w:rFonts w:ascii="Minion Pro" w:hAnsi="Minion Pro" w:cs="Arial"/>
          <w:sz w:val="24"/>
          <w:szCs w:val="24"/>
        </w:rPr>
        <w:t>универзите</w:t>
      </w:r>
      <w:r w:rsidR="00BE209A">
        <w:rPr>
          <w:rFonts w:ascii="Minion Pro" w:hAnsi="Minion Pro" w:cs="Arial"/>
          <w:sz w:val="24"/>
          <w:szCs w:val="24"/>
        </w:rPr>
        <w:t xml:space="preserve">тима у Оксфорду, </w:t>
      </w:r>
      <w:r w:rsidR="00583A38">
        <w:rPr>
          <w:rFonts w:ascii="Minion Pro" w:hAnsi="Minion Pro" w:cs="Arial"/>
          <w:sz w:val="24"/>
          <w:szCs w:val="24"/>
          <w:lang/>
        </w:rPr>
        <w:t xml:space="preserve">Сингапуру, </w:t>
      </w:r>
      <w:r w:rsidR="00BE209A">
        <w:rPr>
          <w:rFonts w:ascii="Minion Pro" w:hAnsi="Minion Pro" w:cs="Arial"/>
          <w:sz w:val="24"/>
          <w:szCs w:val="24"/>
        </w:rPr>
        <w:t>Бангору</w:t>
      </w:r>
      <w:r w:rsidR="00123FFA">
        <w:rPr>
          <w:rFonts w:ascii="Minion Pro" w:hAnsi="Minion Pro" w:cs="Arial"/>
          <w:sz w:val="24"/>
          <w:szCs w:val="24"/>
        </w:rPr>
        <w:t>, Лунду</w:t>
      </w:r>
      <w:r w:rsidR="00BE209A">
        <w:rPr>
          <w:rFonts w:ascii="Minion Pro" w:hAnsi="Minion Pro" w:cs="Arial"/>
          <w:sz w:val="24"/>
          <w:szCs w:val="24"/>
        </w:rPr>
        <w:t>, Охају</w:t>
      </w:r>
      <w:r w:rsidR="00123FFA">
        <w:rPr>
          <w:rFonts w:ascii="Minion Pro" w:hAnsi="Minion Pro" w:cs="Arial"/>
          <w:sz w:val="24"/>
          <w:szCs w:val="24"/>
        </w:rPr>
        <w:t xml:space="preserve"> –</w:t>
      </w:r>
      <w:r w:rsidR="00BE209A">
        <w:rPr>
          <w:rFonts w:ascii="Minion Pro" w:hAnsi="Minion Pro" w:cs="Arial"/>
          <w:sz w:val="24"/>
          <w:szCs w:val="24"/>
        </w:rPr>
        <w:t xml:space="preserve"> </w:t>
      </w:r>
      <w:r w:rsidR="004B46ED">
        <w:rPr>
          <w:rFonts w:ascii="Minion Pro" w:hAnsi="Minion Pro" w:cs="Arial"/>
          <w:sz w:val="24"/>
          <w:szCs w:val="24"/>
        </w:rPr>
        <w:t>да поменемо само неке.</w:t>
      </w:r>
      <w:r w:rsidR="004A0070">
        <w:rPr>
          <w:rFonts w:ascii="Minion Pro" w:hAnsi="Minion Pro" w:cs="Arial"/>
          <w:sz w:val="24"/>
          <w:szCs w:val="24"/>
          <w:lang/>
        </w:rPr>
        <w:t xml:space="preserve"> </w:t>
      </w:r>
      <w:r w:rsidR="007934DE">
        <w:rPr>
          <w:rFonts w:ascii="Minion Pro" w:hAnsi="Minion Pro" w:cs="Arial"/>
          <w:sz w:val="24"/>
          <w:szCs w:val="24"/>
          <w:lang/>
        </w:rPr>
        <w:t xml:space="preserve">Делом захваљујући томе, њени студенти којима је била ментор на последипломским студијама данас </w:t>
      </w:r>
      <w:r w:rsidR="00A2463F">
        <w:rPr>
          <w:rFonts w:ascii="Minion Pro" w:hAnsi="Minion Pro" w:cs="Arial"/>
          <w:sz w:val="24"/>
          <w:szCs w:val="24"/>
          <w:lang/>
        </w:rPr>
        <w:t>су докторанти на Универзитету у Оксфорду, постдокторанти на Универзитету у Охају, да не набрајамо даље. Свакако захваљујући томе, Лабораторија за неурокогницију и примењену когницију чији је један од оснивача</w:t>
      </w:r>
      <w:r w:rsidR="00934284">
        <w:rPr>
          <w:rFonts w:ascii="Minion Pro" w:hAnsi="Minion Pro" w:cs="Arial"/>
          <w:sz w:val="24"/>
          <w:szCs w:val="24"/>
          <w:lang/>
        </w:rPr>
        <w:t>, успева да држи корак са референтним светским лабораторијама, како у погледу опреме, још више у погледу знања и вештина.</w:t>
      </w:r>
      <w:r w:rsidR="00A2463F">
        <w:rPr>
          <w:rFonts w:ascii="Minion Pro" w:hAnsi="Minion Pro" w:cs="Arial"/>
          <w:sz w:val="24"/>
          <w:szCs w:val="24"/>
          <w:lang/>
        </w:rPr>
        <w:t xml:space="preserve"> </w:t>
      </w:r>
    </w:p>
    <w:p w:rsidR="009427C1" w:rsidRDefault="001B53FD" w:rsidP="0017013F">
      <w:pPr>
        <w:spacing w:after="120" w:line="288" w:lineRule="auto"/>
        <w:ind w:firstLine="720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 xml:space="preserve"> </w:t>
      </w:r>
      <w:r w:rsidR="00007FA9">
        <w:rPr>
          <w:rFonts w:ascii="Minion Pro" w:hAnsi="Minion Pro" w:cs="Arial"/>
          <w:sz w:val="24"/>
          <w:szCs w:val="24"/>
        </w:rPr>
        <w:t xml:space="preserve"> </w:t>
      </w:r>
    </w:p>
    <w:p w:rsidR="008E615E" w:rsidRPr="008E615E" w:rsidRDefault="001845D2" w:rsidP="004B46ED">
      <w:pPr>
        <w:spacing w:after="120" w:line="288" w:lineRule="auto"/>
        <w:ind w:firstLine="720"/>
        <w:jc w:val="both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 xml:space="preserve">Верујемо да </w:t>
      </w:r>
      <w:r w:rsidR="008E615E">
        <w:rPr>
          <w:rFonts w:ascii="Minion Pro" w:hAnsi="Minion Pro" w:cs="Arial"/>
          <w:sz w:val="24"/>
          <w:szCs w:val="24"/>
        </w:rPr>
        <w:t xml:space="preserve">наш </w:t>
      </w:r>
      <w:r w:rsidR="008F05B7">
        <w:rPr>
          <w:rFonts w:ascii="Minion Pro" w:hAnsi="Minion Pro" w:cs="Arial"/>
          <w:sz w:val="24"/>
          <w:szCs w:val="24"/>
        </w:rPr>
        <w:t>извештај</w:t>
      </w:r>
      <w:r w:rsidR="00AF4C78">
        <w:rPr>
          <w:rFonts w:ascii="Minion Pro" w:hAnsi="Minion Pro" w:cs="Arial"/>
          <w:sz w:val="24"/>
          <w:szCs w:val="24"/>
        </w:rPr>
        <w:t xml:space="preserve"> сведочи да је </w:t>
      </w:r>
      <w:r w:rsidR="00ED7B90">
        <w:rPr>
          <w:rFonts w:ascii="Minion Pro" w:hAnsi="Minion Pro" w:cs="Arial"/>
          <w:sz w:val="24"/>
          <w:szCs w:val="24"/>
        </w:rPr>
        <w:t>др Вања Ковић не задовољила, већ</w:t>
      </w:r>
      <w:r w:rsidR="009427C1">
        <w:rPr>
          <w:rFonts w:ascii="Minion Pro" w:hAnsi="Minion Pro" w:cs="Arial"/>
          <w:sz w:val="24"/>
          <w:szCs w:val="24"/>
        </w:rPr>
        <w:t xml:space="preserve"> </w:t>
      </w:r>
      <w:r w:rsidR="00EF73A6">
        <w:rPr>
          <w:rFonts w:ascii="Minion Pro" w:hAnsi="Minion Pro" w:cs="Arial"/>
          <w:sz w:val="24"/>
          <w:szCs w:val="24"/>
        </w:rPr>
        <w:t>п</w:t>
      </w:r>
      <w:r w:rsidR="00AF4C78">
        <w:rPr>
          <w:rFonts w:ascii="Minion Pro" w:hAnsi="Minion Pro" w:cs="Arial"/>
          <w:sz w:val="24"/>
          <w:szCs w:val="24"/>
        </w:rPr>
        <w:t>ремашила критеријуме и захтеве</w:t>
      </w:r>
      <w:r w:rsidR="00160406">
        <w:rPr>
          <w:rFonts w:ascii="Minion Pro" w:hAnsi="Minion Pro" w:cs="Arial"/>
          <w:sz w:val="24"/>
          <w:szCs w:val="24"/>
        </w:rPr>
        <w:t xml:space="preserve"> које је потребно испунити</w:t>
      </w:r>
      <w:r w:rsidR="009427C1">
        <w:rPr>
          <w:rFonts w:ascii="Minion Pro" w:hAnsi="Minion Pro" w:cs="Arial"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</w:rPr>
        <w:t xml:space="preserve">за </w:t>
      </w:r>
      <w:r w:rsidR="00AF4C78">
        <w:rPr>
          <w:rFonts w:ascii="Minion Pro" w:hAnsi="Minion Pro" w:cs="Arial"/>
          <w:sz w:val="24"/>
          <w:szCs w:val="24"/>
        </w:rPr>
        <w:t xml:space="preserve">избор у звање ванредног професора Филозофског факултета Универзитета у Београду. </w:t>
      </w:r>
      <w:r w:rsidR="00160406">
        <w:rPr>
          <w:rFonts w:ascii="Minion Pro" w:hAnsi="Minion Pro" w:cs="Arial"/>
          <w:sz w:val="24"/>
          <w:szCs w:val="24"/>
        </w:rPr>
        <w:t>Ова констатација једнако се односи на научно-истраживачка постигнућа др Ковић, као и на њено ангажовање и учешће у раду свог матичног одељења и факул</w:t>
      </w:r>
      <w:r w:rsidR="006432EB">
        <w:rPr>
          <w:rFonts w:ascii="Minion Pro" w:hAnsi="Minion Pro" w:cs="Arial"/>
          <w:sz w:val="24"/>
          <w:szCs w:val="24"/>
        </w:rPr>
        <w:t xml:space="preserve">тета </w:t>
      </w:r>
      <w:r w:rsidR="009427C1">
        <w:rPr>
          <w:rFonts w:ascii="Minion Pro" w:hAnsi="Minion Pro" w:cs="Arial"/>
          <w:sz w:val="24"/>
          <w:szCs w:val="24"/>
        </w:rPr>
        <w:t>и других струковних организација</w:t>
      </w:r>
      <w:r w:rsidR="00535DFB">
        <w:rPr>
          <w:rFonts w:ascii="Minion Pro" w:hAnsi="Minion Pro" w:cs="Arial"/>
          <w:sz w:val="24"/>
          <w:szCs w:val="24"/>
        </w:rPr>
        <w:t xml:space="preserve"> психолога</w:t>
      </w:r>
      <w:r w:rsidR="0012682E">
        <w:rPr>
          <w:rFonts w:ascii="Minion Pro" w:hAnsi="Minion Pro" w:cs="Arial"/>
          <w:sz w:val="24"/>
          <w:szCs w:val="24"/>
        </w:rPr>
        <w:t>.</w:t>
      </w:r>
      <w:r w:rsidR="0012682E">
        <w:rPr>
          <w:rFonts w:ascii="Minion Pro" w:hAnsi="Minion Pro" w:cs="Arial"/>
          <w:sz w:val="24"/>
          <w:szCs w:val="24"/>
          <w:lang/>
        </w:rPr>
        <w:t xml:space="preserve"> </w:t>
      </w:r>
      <w:r w:rsidR="00AF4C78">
        <w:rPr>
          <w:rFonts w:ascii="Minion Pro" w:hAnsi="Minion Pro" w:cs="Arial"/>
          <w:sz w:val="24"/>
          <w:szCs w:val="24"/>
        </w:rPr>
        <w:t>Стога предлажемо Изборном већу</w:t>
      </w:r>
      <w:r>
        <w:rPr>
          <w:rFonts w:ascii="Minion Pro" w:hAnsi="Minion Pro" w:cs="Arial"/>
          <w:sz w:val="24"/>
          <w:szCs w:val="24"/>
        </w:rPr>
        <w:t xml:space="preserve"> Филозофског факултета да </w:t>
      </w:r>
      <w:r w:rsidR="00AF4C78">
        <w:rPr>
          <w:rFonts w:ascii="Minion Pro" w:hAnsi="Minion Pro" w:cs="Arial"/>
          <w:sz w:val="24"/>
          <w:szCs w:val="24"/>
        </w:rPr>
        <w:t xml:space="preserve">са своје стране упути предлог </w:t>
      </w:r>
      <w:r w:rsidR="0012682E">
        <w:rPr>
          <w:rFonts w:ascii="Minion Pro" w:hAnsi="Minion Pro" w:cs="Arial"/>
          <w:sz w:val="24"/>
          <w:szCs w:val="24"/>
          <w:lang/>
        </w:rPr>
        <w:t xml:space="preserve">Већу групације друштвено-хуманистичких наука </w:t>
      </w:r>
      <w:r>
        <w:rPr>
          <w:rFonts w:ascii="Minion Pro" w:hAnsi="Minion Pro" w:cs="Arial"/>
          <w:sz w:val="24"/>
          <w:szCs w:val="24"/>
        </w:rPr>
        <w:t>Универзитета</w:t>
      </w:r>
      <w:r w:rsidR="00AF4C78">
        <w:rPr>
          <w:rFonts w:ascii="Minion Pro" w:hAnsi="Minion Pro" w:cs="Arial"/>
          <w:sz w:val="24"/>
          <w:szCs w:val="24"/>
        </w:rPr>
        <w:t xml:space="preserve"> у Београду </w:t>
      </w:r>
      <w:r>
        <w:rPr>
          <w:rFonts w:ascii="Minion Pro" w:hAnsi="Minion Pro" w:cs="Arial"/>
          <w:sz w:val="24"/>
          <w:szCs w:val="24"/>
        </w:rPr>
        <w:t xml:space="preserve">да др </w:t>
      </w:r>
      <w:r w:rsidR="00AF4C78">
        <w:rPr>
          <w:rFonts w:ascii="Minion Pro" w:hAnsi="Minion Pro" w:cs="Arial"/>
          <w:sz w:val="24"/>
          <w:szCs w:val="24"/>
        </w:rPr>
        <w:t>Вања Ков</w:t>
      </w:r>
      <w:r w:rsidR="00160406">
        <w:rPr>
          <w:rFonts w:ascii="Minion Pro" w:hAnsi="Minion Pro" w:cs="Arial"/>
          <w:sz w:val="24"/>
          <w:szCs w:val="24"/>
        </w:rPr>
        <w:t>ић буде изабрана у ово цењено</w:t>
      </w:r>
      <w:r w:rsidR="00AF4C78">
        <w:rPr>
          <w:rFonts w:ascii="Minion Pro" w:hAnsi="Minion Pro" w:cs="Arial"/>
          <w:sz w:val="24"/>
          <w:szCs w:val="24"/>
        </w:rPr>
        <w:t xml:space="preserve"> звање</w:t>
      </w:r>
      <w:r>
        <w:rPr>
          <w:rFonts w:ascii="Minion Pro" w:hAnsi="Minion Pro" w:cs="Arial"/>
          <w:sz w:val="24"/>
          <w:szCs w:val="24"/>
        </w:rPr>
        <w:t>.</w:t>
      </w:r>
    </w:p>
    <w:p w:rsidR="008E615E" w:rsidRPr="00354F31" w:rsidRDefault="008E615E" w:rsidP="00BE209A">
      <w:pPr>
        <w:spacing w:after="120" w:line="288" w:lineRule="auto"/>
        <w:ind w:firstLine="720"/>
        <w:rPr>
          <w:rFonts w:ascii="Minion Pro" w:hAnsi="Minion Pro" w:cs="Arial"/>
          <w:sz w:val="24"/>
          <w:szCs w:val="24"/>
        </w:rPr>
      </w:pPr>
    </w:p>
    <w:p w:rsidR="00D156FC" w:rsidRPr="00354F31" w:rsidRDefault="00D156FC" w:rsidP="00BE209A">
      <w:pPr>
        <w:spacing w:after="120" w:line="288" w:lineRule="auto"/>
        <w:ind w:firstLine="720"/>
        <w:rPr>
          <w:rFonts w:ascii="Minion Pro" w:hAnsi="Minion Pro" w:cs="Arial"/>
          <w:sz w:val="24"/>
          <w:szCs w:val="24"/>
        </w:rPr>
      </w:pPr>
    </w:p>
    <w:p w:rsidR="00776C4D" w:rsidRDefault="00776C4D" w:rsidP="00BE209A">
      <w:pPr>
        <w:spacing w:after="120" w:line="288" w:lineRule="auto"/>
        <w:rPr>
          <w:rFonts w:ascii="Minion Pro" w:hAnsi="Minion Pro" w:cs="Arial"/>
          <w:sz w:val="24"/>
          <w:szCs w:val="24"/>
        </w:rPr>
      </w:pPr>
    </w:p>
    <w:p w:rsidR="00877EC6" w:rsidRPr="00877EC6" w:rsidRDefault="00877EC6" w:rsidP="00BE209A">
      <w:pPr>
        <w:spacing w:after="120" w:line="288" w:lineRule="auto"/>
        <w:rPr>
          <w:rFonts w:ascii="Minion Pro" w:hAnsi="Minion Pro" w:cs="Arial"/>
          <w:sz w:val="24"/>
          <w:szCs w:val="24"/>
        </w:rPr>
      </w:pPr>
    </w:p>
    <w:p w:rsidR="00D156FC" w:rsidRPr="00354F31" w:rsidRDefault="00D156FC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t>Чланови</w:t>
      </w:r>
      <w:r w:rsidR="004B46ED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комисије:</w:t>
      </w:r>
    </w:p>
    <w:p w:rsidR="00424499" w:rsidRPr="00354F31" w:rsidRDefault="00424499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</w:p>
    <w:p w:rsidR="00424499" w:rsidRPr="00354F31" w:rsidRDefault="00424499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t xml:space="preserve">__________________________________________ </w:t>
      </w:r>
    </w:p>
    <w:p w:rsidR="00D156FC" w:rsidRPr="00354F31" w:rsidRDefault="005D3205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>д</w:t>
      </w:r>
      <w:r w:rsidR="00D156FC" w:rsidRPr="00354F31">
        <w:rPr>
          <w:rFonts w:ascii="Minion Pro" w:hAnsi="Minion Pro" w:cs="Arial"/>
          <w:sz w:val="24"/>
          <w:szCs w:val="24"/>
        </w:rPr>
        <w:t>р</w:t>
      </w:r>
      <w:r w:rsidR="004B46ED">
        <w:rPr>
          <w:rFonts w:ascii="Minion Pro" w:hAnsi="Minion Pro" w:cs="Arial"/>
          <w:sz w:val="24"/>
          <w:szCs w:val="24"/>
        </w:rPr>
        <w:t xml:space="preserve"> </w:t>
      </w:r>
      <w:r w:rsidR="00735562" w:rsidRPr="00354F31">
        <w:rPr>
          <w:rFonts w:ascii="Minion Pro" w:hAnsi="Minion Pro" w:cs="Arial"/>
          <w:sz w:val="24"/>
          <w:szCs w:val="24"/>
        </w:rPr>
        <w:t>Дејан</w:t>
      </w:r>
      <w:r w:rsidR="0017013F">
        <w:rPr>
          <w:rFonts w:ascii="Minion Pro" w:hAnsi="Minion Pro" w:cs="Arial"/>
          <w:sz w:val="24"/>
          <w:szCs w:val="24"/>
          <w:lang/>
        </w:rPr>
        <w:t xml:space="preserve"> </w:t>
      </w:r>
      <w:r w:rsidR="00735562" w:rsidRPr="00354F31">
        <w:rPr>
          <w:rFonts w:ascii="Minion Pro" w:hAnsi="Minion Pro" w:cs="Arial"/>
          <w:sz w:val="24"/>
          <w:szCs w:val="24"/>
        </w:rPr>
        <w:t>Лаловић</w:t>
      </w:r>
      <w:r w:rsidR="00D156FC" w:rsidRPr="00354F31">
        <w:rPr>
          <w:rFonts w:ascii="Minion Pro" w:hAnsi="Minion Pro" w:cs="Arial"/>
          <w:sz w:val="24"/>
          <w:szCs w:val="24"/>
        </w:rPr>
        <w:t>, редовни</w:t>
      </w:r>
      <w:r>
        <w:rPr>
          <w:rFonts w:ascii="Minion Pro" w:hAnsi="Minion Pro" w:cs="Arial"/>
          <w:sz w:val="24"/>
          <w:szCs w:val="24"/>
        </w:rPr>
        <w:t xml:space="preserve"> </w:t>
      </w:r>
      <w:r w:rsidR="00D156FC" w:rsidRPr="00354F31">
        <w:rPr>
          <w:rFonts w:ascii="Minion Pro" w:hAnsi="Minion Pro" w:cs="Arial"/>
          <w:sz w:val="24"/>
          <w:szCs w:val="24"/>
        </w:rPr>
        <w:t>професор</w:t>
      </w:r>
      <w:r w:rsidR="00D156FC" w:rsidRPr="00354F31">
        <w:rPr>
          <w:rFonts w:ascii="Minion Pro" w:hAnsi="Minion Pro" w:cs="Arial"/>
          <w:sz w:val="24"/>
          <w:szCs w:val="24"/>
        </w:rPr>
        <w:br/>
        <w:t>Одељење</w:t>
      </w:r>
      <w:r>
        <w:rPr>
          <w:rFonts w:ascii="Minion Pro" w:hAnsi="Minion Pro" w:cs="Arial"/>
          <w:sz w:val="24"/>
          <w:szCs w:val="24"/>
        </w:rPr>
        <w:t xml:space="preserve"> </w:t>
      </w:r>
      <w:r w:rsidR="00D156FC" w:rsidRPr="00354F31">
        <w:rPr>
          <w:rFonts w:ascii="Minion Pro" w:hAnsi="Minion Pro" w:cs="Arial"/>
          <w:sz w:val="24"/>
          <w:szCs w:val="24"/>
        </w:rPr>
        <w:t>за</w:t>
      </w:r>
      <w:r>
        <w:rPr>
          <w:rFonts w:ascii="Minion Pro" w:hAnsi="Minion Pro" w:cs="Arial"/>
          <w:sz w:val="24"/>
          <w:szCs w:val="24"/>
        </w:rPr>
        <w:t xml:space="preserve"> </w:t>
      </w:r>
      <w:r w:rsidR="00D156FC" w:rsidRPr="00354F31">
        <w:rPr>
          <w:rFonts w:ascii="Minion Pro" w:hAnsi="Minion Pro" w:cs="Arial"/>
          <w:sz w:val="24"/>
          <w:szCs w:val="24"/>
        </w:rPr>
        <w:t>психологију, Филозофски</w:t>
      </w:r>
      <w:r>
        <w:rPr>
          <w:rFonts w:ascii="Minion Pro" w:hAnsi="Minion Pro" w:cs="Arial"/>
          <w:sz w:val="24"/>
          <w:szCs w:val="24"/>
        </w:rPr>
        <w:t xml:space="preserve"> </w:t>
      </w:r>
      <w:r w:rsidR="00D156FC" w:rsidRPr="00354F31">
        <w:rPr>
          <w:rFonts w:ascii="Minion Pro" w:hAnsi="Minion Pro" w:cs="Arial"/>
          <w:sz w:val="24"/>
          <w:szCs w:val="24"/>
        </w:rPr>
        <w:t>факултет, Универзитет у Београду</w:t>
      </w:r>
    </w:p>
    <w:p w:rsidR="00D156FC" w:rsidRPr="00354F31" w:rsidRDefault="00D156FC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br/>
      </w:r>
      <w:bookmarkStart w:id="0" w:name="_GoBack"/>
      <w:bookmarkEnd w:id="0"/>
      <w:r w:rsidRPr="00354F31">
        <w:rPr>
          <w:rFonts w:ascii="Minion Pro" w:hAnsi="Minion Pro" w:cs="Arial"/>
          <w:sz w:val="24"/>
          <w:szCs w:val="24"/>
        </w:rPr>
        <w:br/>
      </w:r>
      <w:r w:rsidR="00424499" w:rsidRPr="00354F31">
        <w:rPr>
          <w:rFonts w:ascii="Minion Pro" w:hAnsi="Minion Pro" w:cs="Arial"/>
          <w:sz w:val="24"/>
          <w:szCs w:val="24"/>
        </w:rPr>
        <w:t>__________________________________________</w:t>
      </w:r>
    </w:p>
    <w:p w:rsidR="00424499" w:rsidRPr="00354F31" w:rsidRDefault="00D156FC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t>др</w:t>
      </w:r>
      <w:r w:rsidR="0017013F">
        <w:rPr>
          <w:rFonts w:ascii="Minion Pro" w:hAnsi="Minion Pro" w:cs="Arial"/>
          <w:sz w:val="24"/>
          <w:szCs w:val="24"/>
          <w:lang/>
        </w:rPr>
        <w:t xml:space="preserve"> </w:t>
      </w:r>
      <w:r w:rsidR="001845D2">
        <w:rPr>
          <w:rFonts w:ascii="Minion Pro" w:hAnsi="Minion Pro" w:cs="Arial"/>
          <w:sz w:val="24"/>
          <w:szCs w:val="24"/>
        </w:rPr>
        <w:t>Василије Гвозденовић</w:t>
      </w:r>
      <w:r w:rsidRPr="00354F31">
        <w:rPr>
          <w:rFonts w:ascii="Minion Pro" w:hAnsi="Minion Pro" w:cs="Arial"/>
          <w:sz w:val="24"/>
          <w:szCs w:val="24"/>
        </w:rPr>
        <w:t xml:space="preserve">, </w:t>
      </w:r>
      <w:r w:rsidR="00735562" w:rsidRPr="00354F31">
        <w:rPr>
          <w:rFonts w:ascii="Minion Pro" w:hAnsi="Minion Pro" w:cs="Arial"/>
          <w:sz w:val="24"/>
          <w:szCs w:val="24"/>
        </w:rPr>
        <w:t>редовни</w:t>
      </w:r>
      <w:r w:rsidR="005D3205">
        <w:rPr>
          <w:rFonts w:ascii="Minion Pro" w:hAnsi="Minion Pro" w:cs="Arial"/>
          <w:sz w:val="24"/>
          <w:szCs w:val="24"/>
        </w:rPr>
        <w:t xml:space="preserve"> </w:t>
      </w:r>
      <w:r w:rsidRPr="00354F31">
        <w:rPr>
          <w:rFonts w:ascii="Minion Pro" w:hAnsi="Minion Pro" w:cs="Arial"/>
          <w:sz w:val="24"/>
          <w:szCs w:val="24"/>
        </w:rPr>
        <w:t>професор</w:t>
      </w:r>
      <w:r w:rsidR="005D3205">
        <w:rPr>
          <w:rFonts w:ascii="Minion Pro" w:hAnsi="Minion Pro" w:cs="Arial"/>
          <w:sz w:val="24"/>
          <w:szCs w:val="24"/>
        </w:rPr>
        <w:t xml:space="preserve"> </w:t>
      </w:r>
      <w:r w:rsidR="00E41B32" w:rsidRPr="00354F31">
        <w:rPr>
          <w:rFonts w:ascii="Minion Pro" w:hAnsi="Minion Pro" w:cs="Arial"/>
          <w:sz w:val="24"/>
          <w:szCs w:val="24"/>
        </w:rPr>
        <w:t>Филозофскогфакултета</w:t>
      </w:r>
    </w:p>
    <w:p w:rsidR="00424499" w:rsidRPr="00354F31" w:rsidRDefault="00424499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</w:p>
    <w:p w:rsidR="00D156FC" w:rsidRPr="00354F31" w:rsidRDefault="00D156FC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br/>
      </w:r>
      <w:r w:rsidR="00424499" w:rsidRPr="00354F31">
        <w:rPr>
          <w:rFonts w:ascii="Minion Pro" w:hAnsi="Minion Pro" w:cs="Arial"/>
          <w:sz w:val="24"/>
          <w:szCs w:val="24"/>
        </w:rPr>
        <w:t>__________________________________________</w:t>
      </w:r>
    </w:p>
    <w:p w:rsidR="00BF49AE" w:rsidRDefault="00D156FC" w:rsidP="00BE209A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  <w:r w:rsidRPr="00354F31">
        <w:rPr>
          <w:rFonts w:ascii="Minion Pro" w:hAnsi="Minion Pro" w:cs="Arial"/>
          <w:sz w:val="24"/>
          <w:szCs w:val="24"/>
        </w:rPr>
        <w:t>др</w:t>
      </w:r>
      <w:r w:rsidR="0017013F">
        <w:rPr>
          <w:rFonts w:ascii="Minion Pro" w:hAnsi="Minion Pro" w:cs="Arial"/>
          <w:sz w:val="24"/>
          <w:szCs w:val="24"/>
          <w:lang/>
        </w:rPr>
        <w:t xml:space="preserve"> </w:t>
      </w:r>
      <w:r w:rsidR="001845D2">
        <w:rPr>
          <w:rFonts w:ascii="Minion Pro" w:hAnsi="Minion Pro" w:cs="Arial"/>
          <w:sz w:val="24"/>
          <w:szCs w:val="24"/>
        </w:rPr>
        <w:t>Драган Павловић</w:t>
      </w:r>
      <w:r w:rsidRPr="00354F31">
        <w:rPr>
          <w:rFonts w:ascii="Minion Pro" w:hAnsi="Minion Pro" w:cs="Arial"/>
          <w:sz w:val="24"/>
          <w:szCs w:val="24"/>
        </w:rPr>
        <w:t xml:space="preserve">, </w:t>
      </w:r>
      <w:r w:rsidR="00735562" w:rsidRPr="00354F31">
        <w:rPr>
          <w:rFonts w:ascii="Minion Pro" w:hAnsi="Minion Pro" w:cs="Arial"/>
          <w:sz w:val="24"/>
          <w:szCs w:val="24"/>
        </w:rPr>
        <w:t>редовни</w:t>
      </w:r>
      <w:r w:rsidR="0017013F">
        <w:rPr>
          <w:rFonts w:ascii="Minion Pro" w:hAnsi="Minion Pro" w:cs="Arial"/>
          <w:sz w:val="24"/>
          <w:szCs w:val="24"/>
          <w:lang/>
        </w:rPr>
        <w:t xml:space="preserve"> </w:t>
      </w:r>
      <w:r w:rsidR="005D3205">
        <w:rPr>
          <w:rFonts w:ascii="Minion Pro" w:hAnsi="Minion Pro" w:cs="Arial"/>
          <w:sz w:val="24"/>
          <w:szCs w:val="24"/>
        </w:rPr>
        <w:t xml:space="preserve">професор </w:t>
      </w:r>
    </w:p>
    <w:p w:rsidR="005D3205" w:rsidRPr="005D3205" w:rsidRDefault="005D3205" w:rsidP="00BF49AE">
      <w:pPr>
        <w:spacing w:after="120" w:line="288" w:lineRule="auto"/>
        <w:jc w:val="right"/>
        <w:rPr>
          <w:rFonts w:ascii="Minion Pro" w:hAnsi="Minion Pro" w:cs="Arial"/>
          <w:sz w:val="24"/>
          <w:szCs w:val="24"/>
        </w:rPr>
      </w:pPr>
      <w:r>
        <w:rPr>
          <w:rFonts w:ascii="Minion Pro" w:hAnsi="Minion Pro" w:cs="Arial"/>
          <w:sz w:val="24"/>
          <w:szCs w:val="24"/>
        </w:rPr>
        <w:t>Факултета за специјалну едукацију и рехабилитацију</w:t>
      </w:r>
      <w:r w:rsidR="00BF49AE">
        <w:rPr>
          <w:rFonts w:ascii="Minion Pro" w:hAnsi="Minion Pro" w:cs="Arial"/>
          <w:sz w:val="24"/>
          <w:szCs w:val="24"/>
        </w:rPr>
        <w:t xml:space="preserve"> </w:t>
      </w:r>
      <w:r>
        <w:rPr>
          <w:rFonts w:ascii="Minion Pro" w:hAnsi="Minion Pro" w:cs="Arial"/>
          <w:sz w:val="24"/>
          <w:szCs w:val="24"/>
        </w:rPr>
        <w:t>Универзитета у Београду</w:t>
      </w:r>
    </w:p>
    <w:p w:rsidR="00EC6D9A" w:rsidRPr="00D85141" w:rsidRDefault="00EC6D9A" w:rsidP="00BE209A">
      <w:pPr>
        <w:spacing w:after="160" w:line="288" w:lineRule="auto"/>
        <w:rPr>
          <w:rFonts w:ascii="Minion Pro" w:hAnsi="Minion Pro" w:cs="Arial"/>
          <w:sz w:val="24"/>
          <w:szCs w:val="24"/>
        </w:rPr>
      </w:pPr>
    </w:p>
    <w:sectPr w:rsidR="00EC6D9A" w:rsidRPr="00D85141" w:rsidSect="00895B0F">
      <w:footerReference w:type="default" r:id="rId7"/>
      <w:pgSz w:w="11907" w:h="16840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F4F" w:rsidRDefault="00647F4F" w:rsidP="000C2DF8">
      <w:pPr>
        <w:spacing w:after="0" w:line="240" w:lineRule="auto"/>
      </w:pPr>
      <w:r>
        <w:separator/>
      </w:r>
    </w:p>
  </w:endnote>
  <w:endnote w:type="continuationSeparator" w:id="1">
    <w:p w:rsidR="00647F4F" w:rsidRDefault="00647F4F" w:rsidP="000C2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Resavska BG">
    <w:altName w:val="Times New Roman"/>
    <w:panose1 w:val="00000000000000000000"/>
    <w:charset w:val="00"/>
    <w:family w:val="modern"/>
    <w:notTrueType/>
    <w:pitch w:val="variable"/>
    <w:sig w:usb0="8000022F" w:usb1="4000004A" w:usb2="00000000" w:usb3="00000000" w:csb0="00000007" w:csb1="00000000"/>
  </w:font>
  <w:font w:name="Minion Pro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35616"/>
      <w:docPartObj>
        <w:docPartGallery w:val="Page Numbers (Bottom of Page)"/>
        <w:docPartUnique/>
      </w:docPartObj>
    </w:sdtPr>
    <w:sdtContent>
      <w:p w:rsidR="00123FFA" w:rsidRDefault="00665D86">
        <w:pPr>
          <w:pStyle w:val="Footer"/>
          <w:jc w:val="center"/>
        </w:pPr>
        <w:r>
          <w:fldChar w:fldCharType="begin"/>
        </w:r>
        <w:r w:rsidR="007A67BF">
          <w:instrText xml:space="preserve"> PAGE   \* MERGEFORMAT </w:instrText>
        </w:r>
        <w:r>
          <w:fldChar w:fldCharType="separate"/>
        </w:r>
        <w:r w:rsidR="00DA62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3FFA" w:rsidRDefault="00123F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F4F" w:rsidRDefault="00647F4F" w:rsidP="000C2DF8">
      <w:pPr>
        <w:spacing w:after="0" w:line="240" w:lineRule="auto"/>
      </w:pPr>
      <w:r>
        <w:separator/>
      </w:r>
    </w:p>
  </w:footnote>
  <w:footnote w:type="continuationSeparator" w:id="1">
    <w:p w:rsidR="00647F4F" w:rsidRDefault="00647F4F" w:rsidP="000C2D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156FC"/>
    <w:rsid w:val="00007FA9"/>
    <w:rsid w:val="0001029A"/>
    <w:rsid w:val="00011FD7"/>
    <w:rsid w:val="00017829"/>
    <w:rsid w:val="00021313"/>
    <w:rsid w:val="00031FD1"/>
    <w:rsid w:val="00040A80"/>
    <w:rsid w:val="00040F86"/>
    <w:rsid w:val="0004560C"/>
    <w:rsid w:val="00051370"/>
    <w:rsid w:val="00051D1D"/>
    <w:rsid w:val="0007154E"/>
    <w:rsid w:val="00082D22"/>
    <w:rsid w:val="0009147C"/>
    <w:rsid w:val="00095251"/>
    <w:rsid w:val="000A61D2"/>
    <w:rsid w:val="000B49C6"/>
    <w:rsid w:val="000C2DF8"/>
    <w:rsid w:val="000C7ED5"/>
    <w:rsid w:val="000D4C7C"/>
    <w:rsid w:val="000D599E"/>
    <w:rsid w:val="00123FFA"/>
    <w:rsid w:val="0012682E"/>
    <w:rsid w:val="00133795"/>
    <w:rsid w:val="0014387E"/>
    <w:rsid w:val="00160406"/>
    <w:rsid w:val="00161711"/>
    <w:rsid w:val="00163131"/>
    <w:rsid w:val="00165ADD"/>
    <w:rsid w:val="0017013F"/>
    <w:rsid w:val="001845D2"/>
    <w:rsid w:val="00187472"/>
    <w:rsid w:val="00187497"/>
    <w:rsid w:val="001A6456"/>
    <w:rsid w:val="001B53FD"/>
    <w:rsid w:val="001C03E9"/>
    <w:rsid w:val="001C19F9"/>
    <w:rsid w:val="001C7F32"/>
    <w:rsid w:val="001D3C51"/>
    <w:rsid w:val="001E5A51"/>
    <w:rsid w:val="0020142A"/>
    <w:rsid w:val="00201E3C"/>
    <w:rsid w:val="00204A05"/>
    <w:rsid w:val="00230500"/>
    <w:rsid w:val="00241188"/>
    <w:rsid w:val="00253B27"/>
    <w:rsid w:val="00255F4C"/>
    <w:rsid w:val="002629F4"/>
    <w:rsid w:val="00273093"/>
    <w:rsid w:val="00273AF9"/>
    <w:rsid w:val="00274102"/>
    <w:rsid w:val="0027690C"/>
    <w:rsid w:val="002908A1"/>
    <w:rsid w:val="00293F0E"/>
    <w:rsid w:val="00293F79"/>
    <w:rsid w:val="00295BD3"/>
    <w:rsid w:val="0029696B"/>
    <w:rsid w:val="002A5CF1"/>
    <w:rsid w:val="002A7543"/>
    <w:rsid w:val="002D3635"/>
    <w:rsid w:val="002E737D"/>
    <w:rsid w:val="002F7180"/>
    <w:rsid w:val="00300975"/>
    <w:rsid w:val="00303130"/>
    <w:rsid w:val="0031012A"/>
    <w:rsid w:val="0032043F"/>
    <w:rsid w:val="0033343A"/>
    <w:rsid w:val="00342209"/>
    <w:rsid w:val="00345ABD"/>
    <w:rsid w:val="00354F31"/>
    <w:rsid w:val="00360E8A"/>
    <w:rsid w:val="003639B4"/>
    <w:rsid w:val="00382DE3"/>
    <w:rsid w:val="0038510D"/>
    <w:rsid w:val="00392D07"/>
    <w:rsid w:val="00395203"/>
    <w:rsid w:val="00397637"/>
    <w:rsid w:val="003A7D29"/>
    <w:rsid w:val="003C4917"/>
    <w:rsid w:val="003E27D0"/>
    <w:rsid w:val="003E3CDC"/>
    <w:rsid w:val="003E3E3B"/>
    <w:rsid w:val="003E5608"/>
    <w:rsid w:val="003E6E9E"/>
    <w:rsid w:val="003F0AFE"/>
    <w:rsid w:val="003F701B"/>
    <w:rsid w:val="00401328"/>
    <w:rsid w:val="00403029"/>
    <w:rsid w:val="00410526"/>
    <w:rsid w:val="00420352"/>
    <w:rsid w:val="00424499"/>
    <w:rsid w:val="00425EAE"/>
    <w:rsid w:val="00433963"/>
    <w:rsid w:val="00440D22"/>
    <w:rsid w:val="00441313"/>
    <w:rsid w:val="00441810"/>
    <w:rsid w:val="00447AA1"/>
    <w:rsid w:val="00457851"/>
    <w:rsid w:val="0046293B"/>
    <w:rsid w:val="0047590E"/>
    <w:rsid w:val="00491C07"/>
    <w:rsid w:val="00492267"/>
    <w:rsid w:val="004A0070"/>
    <w:rsid w:val="004A58B2"/>
    <w:rsid w:val="004B46ED"/>
    <w:rsid w:val="004C4AA7"/>
    <w:rsid w:val="004E4E78"/>
    <w:rsid w:val="004E63EE"/>
    <w:rsid w:val="0050017E"/>
    <w:rsid w:val="005044AA"/>
    <w:rsid w:val="00534677"/>
    <w:rsid w:val="0053566E"/>
    <w:rsid w:val="00535DFB"/>
    <w:rsid w:val="00541ECF"/>
    <w:rsid w:val="005529CB"/>
    <w:rsid w:val="005617D3"/>
    <w:rsid w:val="00571950"/>
    <w:rsid w:val="00583A38"/>
    <w:rsid w:val="00585B77"/>
    <w:rsid w:val="00592EF1"/>
    <w:rsid w:val="00594998"/>
    <w:rsid w:val="005A0267"/>
    <w:rsid w:val="005C155A"/>
    <w:rsid w:val="005C7CF1"/>
    <w:rsid w:val="005D3205"/>
    <w:rsid w:val="005D658A"/>
    <w:rsid w:val="005E02A9"/>
    <w:rsid w:val="005E339E"/>
    <w:rsid w:val="005E6CCC"/>
    <w:rsid w:val="005F4579"/>
    <w:rsid w:val="00613DDA"/>
    <w:rsid w:val="006225A8"/>
    <w:rsid w:val="00622635"/>
    <w:rsid w:val="0062622B"/>
    <w:rsid w:val="00630D33"/>
    <w:rsid w:val="006432EB"/>
    <w:rsid w:val="00646CB1"/>
    <w:rsid w:val="00646FCF"/>
    <w:rsid w:val="00647F4F"/>
    <w:rsid w:val="006534CC"/>
    <w:rsid w:val="00665D86"/>
    <w:rsid w:val="00682BDC"/>
    <w:rsid w:val="00696865"/>
    <w:rsid w:val="006B42A2"/>
    <w:rsid w:val="006B4403"/>
    <w:rsid w:val="006D59CC"/>
    <w:rsid w:val="006E5B8F"/>
    <w:rsid w:val="006E73F3"/>
    <w:rsid w:val="006F19E5"/>
    <w:rsid w:val="00702794"/>
    <w:rsid w:val="00726B04"/>
    <w:rsid w:val="007336D5"/>
    <w:rsid w:val="00735562"/>
    <w:rsid w:val="00744BC7"/>
    <w:rsid w:val="00745C9A"/>
    <w:rsid w:val="007512B2"/>
    <w:rsid w:val="00762E55"/>
    <w:rsid w:val="00764A24"/>
    <w:rsid w:val="00767B65"/>
    <w:rsid w:val="00772EF4"/>
    <w:rsid w:val="00776C4D"/>
    <w:rsid w:val="0078657D"/>
    <w:rsid w:val="007928D8"/>
    <w:rsid w:val="007934DE"/>
    <w:rsid w:val="007A614B"/>
    <w:rsid w:val="007A6777"/>
    <w:rsid w:val="007A67BF"/>
    <w:rsid w:val="007A6D3A"/>
    <w:rsid w:val="007D0158"/>
    <w:rsid w:val="007D353D"/>
    <w:rsid w:val="007D7A6C"/>
    <w:rsid w:val="007E6B10"/>
    <w:rsid w:val="007F79BC"/>
    <w:rsid w:val="00800336"/>
    <w:rsid w:val="008175DE"/>
    <w:rsid w:val="00842ADC"/>
    <w:rsid w:val="0085417C"/>
    <w:rsid w:val="00854F01"/>
    <w:rsid w:val="008644C0"/>
    <w:rsid w:val="008657A3"/>
    <w:rsid w:val="0087450E"/>
    <w:rsid w:val="008766D9"/>
    <w:rsid w:val="00877EC6"/>
    <w:rsid w:val="00884EF7"/>
    <w:rsid w:val="00895B0F"/>
    <w:rsid w:val="00897104"/>
    <w:rsid w:val="008A07AA"/>
    <w:rsid w:val="008A0805"/>
    <w:rsid w:val="008B2CEF"/>
    <w:rsid w:val="008C1CFC"/>
    <w:rsid w:val="008D7B4F"/>
    <w:rsid w:val="008E0086"/>
    <w:rsid w:val="008E615E"/>
    <w:rsid w:val="008E7CCA"/>
    <w:rsid w:val="008F05B7"/>
    <w:rsid w:val="00904C98"/>
    <w:rsid w:val="00913857"/>
    <w:rsid w:val="009305A8"/>
    <w:rsid w:val="00930D4A"/>
    <w:rsid w:val="00934284"/>
    <w:rsid w:val="009427C1"/>
    <w:rsid w:val="00954BF7"/>
    <w:rsid w:val="0098499E"/>
    <w:rsid w:val="00990D32"/>
    <w:rsid w:val="009B0EE8"/>
    <w:rsid w:val="009B4F4B"/>
    <w:rsid w:val="009B5881"/>
    <w:rsid w:val="009B7238"/>
    <w:rsid w:val="009E4A32"/>
    <w:rsid w:val="009F08B7"/>
    <w:rsid w:val="009F5EC6"/>
    <w:rsid w:val="009F607F"/>
    <w:rsid w:val="00A1323E"/>
    <w:rsid w:val="00A2463F"/>
    <w:rsid w:val="00A359E4"/>
    <w:rsid w:val="00A44E39"/>
    <w:rsid w:val="00A515EB"/>
    <w:rsid w:val="00A5724F"/>
    <w:rsid w:val="00A75FC2"/>
    <w:rsid w:val="00A819F4"/>
    <w:rsid w:val="00A828C5"/>
    <w:rsid w:val="00A84994"/>
    <w:rsid w:val="00A920BC"/>
    <w:rsid w:val="00AB444E"/>
    <w:rsid w:val="00AB53D8"/>
    <w:rsid w:val="00AC71F9"/>
    <w:rsid w:val="00AD0425"/>
    <w:rsid w:val="00AD5069"/>
    <w:rsid w:val="00AF118F"/>
    <w:rsid w:val="00AF12AC"/>
    <w:rsid w:val="00AF4C78"/>
    <w:rsid w:val="00B05562"/>
    <w:rsid w:val="00B11285"/>
    <w:rsid w:val="00B126DA"/>
    <w:rsid w:val="00B345BA"/>
    <w:rsid w:val="00B37174"/>
    <w:rsid w:val="00B65622"/>
    <w:rsid w:val="00B67B52"/>
    <w:rsid w:val="00B713D8"/>
    <w:rsid w:val="00B92480"/>
    <w:rsid w:val="00B9687B"/>
    <w:rsid w:val="00BA1428"/>
    <w:rsid w:val="00BA48C7"/>
    <w:rsid w:val="00BA6451"/>
    <w:rsid w:val="00BA6CBA"/>
    <w:rsid w:val="00BC0C19"/>
    <w:rsid w:val="00BD1D43"/>
    <w:rsid w:val="00BE209A"/>
    <w:rsid w:val="00BE4198"/>
    <w:rsid w:val="00BE6783"/>
    <w:rsid w:val="00BF1C90"/>
    <w:rsid w:val="00BF49AE"/>
    <w:rsid w:val="00C01F98"/>
    <w:rsid w:val="00C36E89"/>
    <w:rsid w:val="00C40DE6"/>
    <w:rsid w:val="00C42856"/>
    <w:rsid w:val="00C67764"/>
    <w:rsid w:val="00C8707A"/>
    <w:rsid w:val="00C91160"/>
    <w:rsid w:val="00C92531"/>
    <w:rsid w:val="00C968DE"/>
    <w:rsid w:val="00CB31C4"/>
    <w:rsid w:val="00CC50E0"/>
    <w:rsid w:val="00CC7010"/>
    <w:rsid w:val="00CE0697"/>
    <w:rsid w:val="00CF13C9"/>
    <w:rsid w:val="00CF4D92"/>
    <w:rsid w:val="00D156FC"/>
    <w:rsid w:val="00D22408"/>
    <w:rsid w:val="00D242C5"/>
    <w:rsid w:val="00D267B7"/>
    <w:rsid w:val="00D32460"/>
    <w:rsid w:val="00D50E21"/>
    <w:rsid w:val="00D530BC"/>
    <w:rsid w:val="00D53D79"/>
    <w:rsid w:val="00D5583F"/>
    <w:rsid w:val="00D74FDC"/>
    <w:rsid w:val="00D777A4"/>
    <w:rsid w:val="00D84073"/>
    <w:rsid w:val="00D85141"/>
    <w:rsid w:val="00D9311F"/>
    <w:rsid w:val="00DA2F7F"/>
    <w:rsid w:val="00DA621B"/>
    <w:rsid w:val="00DB5A55"/>
    <w:rsid w:val="00DC5FE1"/>
    <w:rsid w:val="00DD1ED8"/>
    <w:rsid w:val="00DD2C51"/>
    <w:rsid w:val="00DD733F"/>
    <w:rsid w:val="00DD7633"/>
    <w:rsid w:val="00DE0E1D"/>
    <w:rsid w:val="00DE55CB"/>
    <w:rsid w:val="00DF0D69"/>
    <w:rsid w:val="00DF1A73"/>
    <w:rsid w:val="00DF2A9B"/>
    <w:rsid w:val="00E01C71"/>
    <w:rsid w:val="00E10BC4"/>
    <w:rsid w:val="00E136ED"/>
    <w:rsid w:val="00E153C9"/>
    <w:rsid w:val="00E20A92"/>
    <w:rsid w:val="00E315F9"/>
    <w:rsid w:val="00E32307"/>
    <w:rsid w:val="00E41B32"/>
    <w:rsid w:val="00E61DFB"/>
    <w:rsid w:val="00E63567"/>
    <w:rsid w:val="00E660C7"/>
    <w:rsid w:val="00E727EB"/>
    <w:rsid w:val="00E765ED"/>
    <w:rsid w:val="00E7741C"/>
    <w:rsid w:val="00E920A2"/>
    <w:rsid w:val="00E9479D"/>
    <w:rsid w:val="00EA1424"/>
    <w:rsid w:val="00EB2C2B"/>
    <w:rsid w:val="00EC6D9A"/>
    <w:rsid w:val="00ED5451"/>
    <w:rsid w:val="00ED7B90"/>
    <w:rsid w:val="00ED7D41"/>
    <w:rsid w:val="00EE418B"/>
    <w:rsid w:val="00EE585A"/>
    <w:rsid w:val="00EF73A6"/>
    <w:rsid w:val="00F04883"/>
    <w:rsid w:val="00F05CDD"/>
    <w:rsid w:val="00F115AB"/>
    <w:rsid w:val="00F20BDE"/>
    <w:rsid w:val="00F36816"/>
    <w:rsid w:val="00F4627A"/>
    <w:rsid w:val="00F55CC4"/>
    <w:rsid w:val="00F64B19"/>
    <w:rsid w:val="00F74DAE"/>
    <w:rsid w:val="00F74F5E"/>
    <w:rsid w:val="00F76734"/>
    <w:rsid w:val="00FD03D0"/>
    <w:rsid w:val="00FD4A22"/>
    <w:rsid w:val="00FD6068"/>
    <w:rsid w:val="00FE52E0"/>
    <w:rsid w:val="00FE6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6FC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32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7A6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1188"/>
    <w:pPr>
      <w:autoSpaceDE w:val="0"/>
      <w:autoSpaceDN w:val="0"/>
      <w:adjustRightInd w:val="0"/>
      <w:spacing w:after="0" w:line="240" w:lineRule="auto"/>
    </w:pPr>
    <w:rPr>
      <w:rFonts w:ascii="Resavska BG" w:eastAsia="Times New Roman" w:hAnsi="Resavska BG" w:cs="Resavska BG"/>
      <w:color w:val="000000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0C2D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DF8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2D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DF8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D5D97-0980-4FA5-BEC8-740614C18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2586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Gajba Inc.</Company>
  <LinksUpToDate>false</LinksUpToDate>
  <CharactersWithSpaces>17298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Vasilije Gvozdenović</dc:creator>
  <cp:lastModifiedBy>Korisnik</cp:lastModifiedBy>
  <cp:revision>2</cp:revision>
  <cp:lastPrinted>2017-06-12T07:47:00Z</cp:lastPrinted>
  <dcterms:created xsi:type="dcterms:W3CDTF">2017-06-12T10:05:00Z</dcterms:created>
  <dcterms:modified xsi:type="dcterms:W3CDTF">2017-06-12T10:05:00Z</dcterms:modified>
</cp:coreProperties>
</file>