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2E75" w:rsidRPr="00B75326" w:rsidRDefault="006C2E75" w:rsidP="006C2E75">
      <w:pPr>
        <w:rPr>
          <w:rFonts w:ascii="Times New Roman" w:hAnsi="Times New Roman" w:cs="Times New Roman"/>
          <w:sz w:val="24"/>
          <w:szCs w:val="24"/>
          <w:lang w:val="sr-Cyrl-CS"/>
        </w:rPr>
      </w:pPr>
      <w:r w:rsidRPr="00B75326">
        <w:rPr>
          <w:rFonts w:ascii="Times New Roman" w:hAnsi="Times New Roman" w:cs="Times New Roman"/>
          <w:sz w:val="24"/>
          <w:szCs w:val="24"/>
          <w:lang w:val="sr-Cyrl-CS"/>
        </w:rPr>
        <w:t>Изборном већу Филозофског факултета Универзитета у Београду</w:t>
      </w:r>
    </w:p>
    <w:p w:rsidR="006C2E75" w:rsidRPr="00B75326" w:rsidRDefault="006C2E75" w:rsidP="006C2E75">
      <w:pPr>
        <w:jc w:val="both"/>
        <w:rPr>
          <w:rFonts w:ascii="Times New Roman" w:hAnsi="Times New Roman" w:cs="Times New Roman"/>
          <w:sz w:val="24"/>
          <w:szCs w:val="24"/>
          <w:lang w:val="sr-Cyrl-CS"/>
        </w:rPr>
      </w:pPr>
    </w:p>
    <w:p w:rsidR="006C2E75" w:rsidRPr="00B75326" w:rsidRDefault="006C2E75" w:rsidP="006C2E75">
      <w:pPr>
        <w:jc w:val="both"/>
        <w:rPr>
          <w:rFonts w:ascii="Times New Roman" w:hAnsi="Times New Roman" w:cs="Times New Roman"/>
          <w:sz w:val="24"/>
          <w:szCs w:val="24"/>
          <w:lang w:val="sr-Cyrl-CS"/>
        </w:rPr>
      </w:pPr>
      <w:r w:rsidRPr="00B75326">
        <w:rPr>
          <w:rFonts w:ascii="Times New Roman" w:hAnsi="Times New Roman" w:cs="Times New Roman"/>
          <w:sz w:val="24"/>
          <w:szCs w:val="24"/>
          <w:lang w:val="sr-Cyrl-CS"/>
        </w:rPr>
        <w:tab/>
        <w:t xml:space="preserve">Одлуком Изборног већа Филозофског факултета Универзитета у Београду 14. априла 2016. изабрани смо за чланове комисије за припрему реферата о кандидатима пријављеним на конкурс и предлагање кандидата за избор у звање ванредног професора за ужу научну област Општа историја новог века. </w:t>
      </w:r>
    </w:p>
    <w:p w:rsidR="006C2E75" w:rsidRDefault="006C2E75" w:rsidP="006C2E75">
      <w:pPr>
        <w:jc w:val="both"/>
        <w:rPr>
          <w:rFonts w:ascii="Times New Roman" w:hAnsi="Times New Roman" w:cs="Times New Roman"/>
          <w:sz w:val="24"/>
          <w:szCs w:val="24"/>
          <w:lang w:val="sr-Cyrl-CS"/>
        </w:rPr>
      </w:pPr>
      <w:r w:rsidRPr="00B75326">
        <w:rPr>
          <w:rFonts w:ascii="Times New Roman" w:hAnsi="Times New Roman" w:cs="Times New Roman"/>
          <w:sz w:val="24"/>
          <w:szCs w:val="24"/>
          <w:lang w:val="sr-Cyrl-CS"/>
        </w:rPr>
        <w:t xml:space="preserve">На конкурс објављен у листу Послови пријавили су се кандидати – др Марија Коцић, научни сарадник Филозофског факултета Универзитета у Београду, и проф. др Александар Фотић, ванредни професор Филозофског факултета Универзитета у Београду. Комисија је прегледала сва приложена документа и радове кандидата, и подноси Изборном већу Филозофског факултета Универзитета у Београду следећи </w:t>
      </w:r>
      <w:r w:rsidR="00A71E18">
        <w:rPr>
          <w:rFonts w:ascii="Times New Roman" w:hAnsi="Times New Roman" w:cs="Times New Roman"/>
          <w:sz w:val="24"/>
          <w:szCs w:val="24"/>
          <w:lang w:val="sr-Cyrl-CS"/>
        </w:rPr>
        <w:t>извештај.</w:t>
      </w:r>
    </w:p>
    <w:p w:rsidR="001032BC" w:rsidRDefault="001032BC" w:rsidP="006C2E75">
      <w:pPr>
        <w:jc w:val="both"/>
        <w:rPr>
          <w:rFonts w:ascii="Times New Roman" w:hAnsi="Times New Roman" w:cs="Times New Roman"/>
          <w:sz w:val="24"/>
          <w:szCs w:val="24"/>
          <w:lang w:val="sr-Cyrl-CS"/>
        </w:rPr>
      </w:pPr>
    </w:p>
    <w:p w:rsidR="006C2E75" w:rsidRPr="001032BC" w:rsidRDefault="006C2E75" w:rsidP="001032BC">
      <w:pPr>
        <w:pStyle w:val="ListParagraph"/>
        <w:numPr>
          <w:ilvl w:val="0"/>
          <w:numId w:val="1"/>
        </w:numPr>
        <w:jc w:val="center"/>
        <w:rPr>
          <w:rFonts w:ascii="Times New Roman" w:hAnsi="Times New Roman" w:cs="Times New Roman"/>
          <w:sz w:val="24"/>
          <w:szCs w:val="24"/>
          <w:lang w:val="sr-Cyrl-CS"/>
        </w:rPr>
      </w:pPr>
      <w:r w:rsidRPr="001032BC">
        <w:rPr>
          <w:rFonts w:ascii="Times New Roman" w:hAnsi="Times New Roman" w:cs="Times New Roman"/>
          <w:sz w:val="24"/>
          <w:szCs w:val="24"/>
          <w:lang w:val="sr-Cyrl-CS"/>
        </w:rPr>
        <w:t>Извештај о кандидату проф. др Александру Фотићу,</w:t>
      </w:r>
    </w:p>
    <w:p w:rsidR="006C2E75" w:rsidRDefault="006C2E75" w:rsidP="006C2E75">
      <w:pPr>
        <w:jc w:val="center"/>
        <w:rPr>
          <w:rFonts w:ascii="Times New Roman" w:hAnsi="Times New Roman" w:cs="Times New Roman"/>
          <w:sz w:val="24"/>
          <w:szCs w:val="24"/>
          <w:lang w:val="sr-Cyrl-CS"/>
        </w:rPr>
      </w:pPr>
      <w:r w:rsidRPr="0095246D">
        <w:rPr>
          <w:rFonts w:ascii="Times New Roman" w:hAnsi="Times New Roman" w:cs="Times New Roman"/>
          <w:sz w:val="24"/>
          <w:szCs w:val="24"/>
          <w:lang w:val="sr-Cyrl-CS"/>
        </w:rPr>
        <w:t>ванредном професору Филозофског факултета Универзитета у Београду</w:t>
      </w:r>
    </w:p>
    <w:p w:rsidR="001032BC" w:rsidRPr="001032BC" w:rsidRDefault="001032BC" w:rsidP="001032BC">
      <w:pPr>
        <w:jc w:val="both"/>
        <w:rPr>
          <w:rFonts w:ascii="Times New Roman" w:hAnsi="Times New Roman" w:cs="Times New Roman"/>
          <w:sz w:val="24"/>
          <w:szCs w:val="24"/>
          <w:lang w:val="ru-RU"/>
        </w:rPr>
      </w:pPr>
      <w:r>
        <w:rPr>
          <w:rFonts w:ascii="Times New Roman" w:hAnsi="Times New Roman" w:cs="Times New Roman"/>
          <w:sz w:val="24"/>
          <w:szCs w:val="24"/>
          <w:lang w:val="sr-Cyrl-CS"/>
        </w:rPr>
        <w:tab/>
        <w:t xml:space="preserve">Проф. др Александар Фотић рођен је 1960. у Београду. Докторирао је на Одељењу за историју Филозофског факултета у Београду 1999. Биран је у звање доцента 2000, а ѕа ванредног професора 2006, и поново 2011. Сви остали важни библиографски подаци доступни су на страници Филозофског факултета </w:t>
      </w:r>
      <w:r>
        <w:rPr>
          <w:rFonts w:ascii="Times New Roman" w:hAnsi="Times New Roman" w:cs="Times New Roman"/>
          <w:sz w:val="24"/>
          <w:szCs w:val="24"/>
        </w:rPr>
        <w:t>http</w:t>
      </w:r>
      <w:r w:rsidRPr="001032BC">
        <w:rPr>
          <w:rFonts w:ascii="Times New Roman" w:hAnsi="Times New Roman" w:cs="Times New Roman"/>
          <w:sz w:val="24"/>
          <w:szCs w:val="24"/>
          <w:lang w:val="ru-RU"/>
        </w:rPr>
        <w:t>://</w:t>
      </w:r>
      <w:r>
        <w:rPr>
          <w:rFonts w:ascii="Times New Roman" w:hAnsi="Times New Roman" w:cs="Times New Roman"/>
          <w:sz w:val="24"/>
          <w:szCs w:val="24"/>
        </w:rPr>
        <w:t>www</w:t>
      </w:r>
      <w:r w:rsidRPr="001032BC">
        <w:rPr>
          <w:rFonts w:ascii="Times New Roman" w:hAnsi="Times New Roman" w:cs="Times New Roman"/>
          <w:sz w:val="24"/>
          <w:szCs w:val="24"/>
          <w:lang w:val="ru-RU"/>
        </w:rPr>
        <w:t>.</w:t>
      </w:r>
      <w:r>
        <w:rPr>
          <w:rFonts w:ascii="Times New Roman" w:hAnsi="Times New Roman" w:cs="Times New Roman"/>
          <w:sz w:val="24"/>
          <w:szCs w:val="24"/>
        </w:rPr>
        <w:t>f</w:t>
      </w:r>
      <w:r w:rsidRPr="001032BC">
        <w:rPr>
          <w:rFonts w:ascii="Times New Roman" w:hAnsi="Times New Roman" w:cs="Times New Roman"/>
          <w:sz w:val="24"/>
          <w:szCs w:val="24"/>
          <w:lang w:val="ru-RU"/>
        </w:rPr>
        <w:t>.</w:t>
      </w:r>
      <w:r>
        <w:rPr>
          <w:rFonts w:ascii="Times New Roman" w:hAnsi="Times New Roman" w:cs="Times New Roman"/>
          <w:sz w:val="24"/>
          <w:szCs w:val="24"/>
        </w:rPr>
        <w:t>bg</w:t>
      </w:r>
      <w:r w:rsidRPr="001032BC">
        <w:rPr>
          <w:rFonts w:ascii="Times New Roman" w:hAnsi="Times New Roman" w:cs="Times New Roman"/>
          <w:sz w:val="24"/>
          <w:szCs w:val="24"/>
          <w:lang w:val="ru-RU"/>
        </w:rPr>
        <w:t>.</w:t>
      </w:r>
      <w:r>
        <w:rPr>
          <w:rFonts w:ascii="Times New Roman" w:hAnsi="Times New Roman" w:cs="Times New Roman"/>
          <w:sz w:val="24"/>
          <w:szCs w:val="24"/>
        </w:rPr>
        <w:t>ac</w:t>
      </w:r>
      <w:r w:rsidRPr="001032BC">
        <w:rPr>
          <w:rFonts w:ascii="Times New Roman" w:hAnsi="Times New Roman" w:cs="Times New Roman"/>
          <w:sz w:val="24"/>
          <w:szCs w:val="24"/>
          <w:lang w:val="ru-RU"/>
        </w:rPr>
        <w:t>.</w:t>
      </w:r>
      <w:r>
        <w:rPr>
          <w:rFonts w:ascii="Times New Roman" w:hAnsi="Times New Roman" w:cs="Times New Roman"/>
          <w:sz w:val="24"/>
          <w:szCs w:val="24"/>
        </w:rPr>
        <w:t>rs</w:t>
      </w:r>
      <w:r w:rsidRPr="001032BC">
        <w:rPr>
          <w:rFonts w:ascii="Times New Roman" w:hAnsi="Times New Roman" w:cs="Times New Roman"/>
          <w:sz w:val="24"/>
          <w:szCs w:val="24"/>
          <w:lang w:val="ru-RU"/>
        </w:rPr>
        <w:t>/</w:t>
      </w:r>
      <w:r w:rsidR="00F92027">
        <w:rPr>
          <w:rFonts w:ascii="Times New Roman" w:hAnsi="Times New Roman" w:cs="Times New Roman"/>
          <w:sz w:val="24"/>
          <w:szCs w:val="24"/>
        </w:rPr>
        <w:t>c</w:t>
      </w:r>
      <w:r>
        <w:rPr>
          <w:rFonts w:ascii="Times New Roman" w:hAnsi="Times New Roman" w:cs="Times New Roman"/>
          <w:sz w:val="24"/>
          <w:szCs w:val="24"/>
        </w:rPr>
        <w:t>v</w:t>
      </w:r>
      <w:r w:rsidRPr="001032BC">
        <w:rPr>
          <w:rFonts w:ascii="Times New Roman" w:hAnsi="Times New Roman" w:cs="Times New Roman"/>
          <w:sz w:val="24"/>
          <w:szCs w:val="24"/>
          <w:lang w:val="ru-RU"/>
        </w:rPr>
        <w:t>/</w:t>
      </w:r>
      <w:r>
        <w:rPr>
          <w:rFonts w:ascii="Times New Roman" w:hAnsi="Times New Roman" w:cs="Times New Roman"/>
          <w:sz w:val="24"/>
          <w:szCs w:val="24"/>
        </w:rPr>
        <w:t>ANFO</w:t>
      </w:r>
      <w:r>
        <w:rPr>
          <w:rFonts w:ascii="Times New Roman" w:hAnsi="Times New Roman" w:cs="Times New Roman"/>
          <w:sz w:val="24"/>
          <w:szCs w:val="24"/>
          <w:lang w:val="ru-RU"/>
        </w:rPr>
        <w:t>_79.pdf.</w:t>
      </w:r>
    </w:p>
    <w:p w:rsidR="006C2E75" w:rsidRPr="00562631" w:rsidRDefault="006C2E75" w:rsidP="006C2E75">
      <w:pPr>
        <w:jc w:val="both"/>
        <w:rPr>
          <w:rFonts w:ascii="Times New Roman" w:hAnsi="Times New Roman" w:cs="Times New Roman"/>
          <w:sz w:val="24"/>
          <w:szCs w:val="24"/>
          <w:lang w:val="sr-Cyrl-CS"/>
        </w:rPr>
      </w:pPr>
      <w:r>
        <w:rPr>
          <w:rFonts w:ascii="Times New Roman" w:hAnsi="Times New Roman" w:cs="Times New Roman"/>
          <w:sz w:val="24"/>
          <w:szCs w:val="24"/>
          <w:lang w:val="sr-Cyrl-CS"/>
        </w:rPr>
        <w:tab/>
        <w:t>Кандидат проф. др Александар Фотић</w:t>
      </w:r>
      <w:r w:rsidRPr="00A56DD3">
        <w:rPr>
          <w:rFonts w:ascii="Times New Roman" w:hAnsi="Times New Roman" w:cs="Times New Roman"/>
          <w:sz w:val="24"/>
          <w:szCs w:val="24"/>
          <w:lang w:val="sr-Cyrl-CS"/>
        </w:rPr>
        <w:t xml:space="preserve"> приложио је уредн</w:t>
      </w:r>
      <w:r>
        <w:rPr>
          <w:rFonts w:ascii="Times New Roman" w:hAnsi="Times New Roman" w:cs="Times New Roman"/>
          <w:sz w:val="24"/>
          <w:szCs w:val="24"/>
          <w:lang w:val="sr-Cyrl-CS"/>
        </w:rPr>
        <w:t xml:space="preserve">у документацију ссвојом </w:t>
      </w:r>
      <w:r w:rsidRPr="00A56DD3">
        <w:rPr>
          <w:rFonts w:ascii="Times New Roman" w:hAnsi="Times New Roman" w:cs="Times New Roman"/>
          <w:sz w:val="24"/>
          <w:szCs w:val="24"/>
          <w:lang w:val="sr-Cyrl-CS"/>
        </w:rPr>
        <w:t>библиографијом</w:t>
      </w:r>
      <w:r>
        <w:rPr>
          <w:rFonts w:ascii="Times New Roman" w:hAnsi="Times New Roman" w:cs="Times New Roman"/>
          <w:sz w:val="24"/>
          <w:szCs w:val="24"/>
          <w:lang w:val="sr-Cyrl-CS"/>
        </w:rPr>
        <w:t>.</w:t>
      </w:r>
      <w:r w:rsidRPr="00A56DD3">
        <w:rPr>
          <w:rFonts w:ascii="Times New Roman" w:hAnsi="Times New Roman" w:cs="Times New Roman"/>
          <w:sz w:val="24"/>
          <w:szCs w:val="24"/>
          <w:lang w:val="sr-Cyrl-CS"/>
        </w:rPr>
        <w:t xml:space="preserve"> На основу </w:t>
      </w:r>
      <w:r>
        <w:rPr>
          <w:rFonts w:ascii="Times New Roman" w:hAnsi="Times New Roman" w:cs="Times New Roman"/>
          <w:sz w:val="24"/>
          <w:szCs w:val="24"/>
          <w:lang w:val="sr-Cyrl-CS"/>
        </w:rPr>
        <w:t xml:space="preserve">достављених радова </w:t>
      </w:r>
      <w:r w:rsidRPr="00A56DD3">
        <w:rPr>
          <w:rFonts w:ascii="Times New Roman" w:hAnsi="Times New Roman" w:cs="Times New Roman"/>
          <w:sz w:val="24"/>
          <w:szCs w:val="24"/>
          <w:lang w:val="sr-Cyrl-CS"/>
        </w:rPr>
        <w:t xml:space="preserve">комисија прилаже на увид </w:t>
      </w:r>
      <w:r w:rsidRPr="00F8087C">
        <w:rPr>
          <w:rFonts w:ascii="Times New Roman" w:hAnsi="Times New Roman" w:cs="Times New Roman"/>
          <w:sz w:val="24"/>
          <w:szCs w:val="24"/>
          <w:lang w:val="sr-Cyrl-CS"/>
        </w:rPr>
        <w:t>табеларни приказ праћен оценом њиховог квалитета и значаја за ужу научну област Општа историја новог века</w:t>
      </w:r>
      <w:r>
        <w:rPr>
          <w:rFonts w:ascii="Times New Roman" w:hAnsi="Times New Roman" w:cs="Times New Roman"/>
          <w:sz w:val="24"/>
          <w:szCs w:val="24"/>
          <w:lang w:val="sr-Cyrl-CS"/>
        </w:rPr>
        <w:t>.</w:t>
      </w: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0"/>
        <w:gridCol w:w="4188"/>
        <w:gridCol w:w="5400"/>
      </w:tblGrid>
      <w:tr w:rsidR="006C2E75" w:rsidRPr="00C3752D" w:rsidTr="00F42D4A">
        <w:trPr>
          <w:trHeight w:val="983"/>
        </w:trPr>
        <w:tc>
          <w:tcPr>
            <w:tcW w:w="420" w:type="dxa"/>
          </w:tcPr>
          <w:p w:rsidR="006C2E75" w:rsidRPr="002C6B43" w:rsidRDefault="006C2E75" w:rsidP="00F42D4A">
            <w:pPr>
              <w:spacing w:line="360" w:lineRule="auto"/>
              <w:ind w:left="-108"/>
              <w:jc w:val="both"/>
              <w:rPr>
                <w:rFonts w:ascii="Times New Roman" w:eastAsia="Calibri" w:hAnsi="Times New Roman" w:cs="Times New Roman"/>
                <w:b/>
                <w:lang w:val="sr-Cyrl-CS"/>
              </w:rPr>
            </w:pPr>
          </w:p>
          <w:p w:rsidR="006C2E75" w:rsidRPr="002C6B43" w:rsidRDefault="006C2E75" w:rsidP="00F42D4A">
            <w:pPr>
              <w:spacing w:line="360" w:lineRule="auto"/>
              <w:ind w:left="-108"/>
              <w:jc w:val="both"/>
              <w:rPr>
                <w:rFonts w:ascii="Times New Roman" w:eastAsia="Calibri" w:hAnsi="Times New Roman" w:cs="Times New Roman"/>
                <w:b/>
                <w:lang w:val="sr-Cyrl-CS"/>
              </w:rPr>
            </w:pPr>
          </w:p>
          <w:p w:rsidR="006C2E75" w:rsidRPr="002C6B43" w:rsidRDefault="006C2E75" w:rsidP="00F42D4A">
            <w:pPr>
              <w:spacing w:line="360" w:lineRule="auto"/>
              <w:ind w:left="-108"/>
              <w:jc w:val="both"/>
              <w:rPr>
                <w:rFonts w:ascii="Times New Roman" w:eastAsia="Calibri" w:hAnsi="Times New Roman" w:cs="Times New Roman"/>
                <w:b/>
                <w:lang w:val="sr-Cyrl-CS"/>
              </w:rPr>
            </w:pPr>
          </w:p>
          <w:p w:rsidR="006C2E75" w:rsidRPr="002C6B43" w:rsidRDefault="006C2E75" w:rsidP="00F42D4A">
            <w:pPr>
              <w:spacing w:line="360" w:lineRule="auto"/>
              <w:ind w:left="-108"/>
              <w:jc w:val="both"/>
              <w:rPr>
                <w:rFonts w:ascii="Times New Roman" w:eastAsia="Calibri" w:hAnsi="Times New Roman" w:cs="Times New Roman"/>
                <w:b/>
                <w:lang w:val="sr-Cyrl-CS"/>
              </w:rPr>
            </w:pPr>
            <w:r w:rsidRPr="002C6B43">
              <w:rPr>
                <w:rFonts w:ascii="Times New Roman" w:eastAsia="Calibri" w:hAnsi="Times New Roman" w:cs="Times New Roman"/>
                <w:b/>
              </w:rPr>
              <w:t>1.</w:t>
            </w:r>
          </w:p>
        </w:tc>
        <w:tc>
          <w:tcPr>
            <w:tcW w:w="4188" w:type="dxa"/>
          </w:tcPr>
          <w:p w:rsidR="006C2E75" w:rsidRDefault="006C2E75" w:rsidP="00F42D4A">
            <w:pPr>
              <w:jc w:val="both"/>
              <w:rPr>
                <w:rFonts w:ascii="Times New Roman" w:eastAsia="Calibri" w:hAnsi="Times New Roman" w:cs="Times New Roman"/>
                <w:b/>
                <w:lang w:val="ru-RU"/>
              </w:rPr>
            </w:pPr>
            <w:r w:rsidRPr="002C6B43">
              <w:rPr>
                <w:rFonts w:ascii="Times New Roman" w:eastAsia="Calibri" w:hAnsi="Times New Roman" w:cs="Times New Roman"/>
                <w:b/>
                <w:lang w:val="ru-RU"/>
              </w:rPr>
              <w:t>Ближи критеријуми</w:t>
            </w:r>
          </w:p>
          <w:p w:rsidR="006C2E75" w:rsidRPr="00CC2D44" w:rsidRDefault="006C2E75" w:rsidP="00F42D4A">
            <w:pPr>
              <w:jc w:val="both"/>
              <w:rPr>
                <w:rFonts w:ascii="Times New Roman" w:eastAsia="Calibri" w:hAnsi="Times New Roman" w:cs="Times New Roman"/>
                <w:b/>
                <w:lang w:val="ru-RU"/>
              </w:rPr>
            </w:pPr>
            <w:r w:rsidRPr="002C6B43">
              <w:rPr>
                <w:rFonts w:ascii="Times New Roman" w:eastAsia="Calibri" w:hAnsi="Times New Roman" w:cs="Times New Roman"/>
                <w:lang w:val="ru-RU"/>
              </w:rPr>
              <w:t>Поред услова за доцента и:</w:t>
            </w:r>
          </w:p>
          <w:p w:rsidR="006C2E75" w:rsidRPr="00D909CF" w:rsidRDefault="006C2E75" w:rsidP="00F42D4A">
            <w:pPr>
              <w:jc w:val="both"/>
              <w:rPr>
                <w:rFonts w:ascii="Times New Roman" w:eastAsia="Calibri" w:hAnsi="Times New Roman" w:cs="Times New Roman"/>
                <w:lang w:val="sr-Cyrl-CS"/>
              </w:rPr>
            </w:pPr>
            <w:r w:rsidRPr="00296CD5">
              <w:rPr>
                <w:rFonts w:ascii="Times New Roman" w:eastAsia="Calibri" w:hAnsi="Times New Roman" w:cs="Times New Roman"/>
                <w:lang w:val="ru-RU"/>
              </w:rPr>
              <w:t xml:space="preserve">Најмање два рада објављена после избора у звање доцента у научним часописима са </w:t>
            </w:r>
            <w:r w:rsidRPr="00296CD5">
              <w:rPr>
                <w:rFonts w:ascii="Times New Roman" w:eastAsia="Calibri" w:hAnsi="Times New Roman" w:cs="Times New Roman"/>
                <w:lang w:val="sr-Latn-CS"/>
              </w:rPr>
              <w:t xml:space="preserve">SCI </w:t>
            </w:r>
            <w:r w:rsidRPr="00296CD5">
              <w:rPr>
                <w:rFonts w:ascii="Times New Roman" w:eastAsia="Calibri" w:hAnsi="Times New Roman" w:cs="Times New Roman"/>
                <w:lang w:val="sr-Cyrl-CS"/>
              </w:rPr>
              <w:t xml:space="preserve">листе, односно у часописима са </w:t>
            </w:r>
            <w:r w:rsidRPr="00296CD5">
              <w:rPr>
                <w:rFonts w:ascii="Times New Roman" w:eastAsia="Calibri" w:hAnsi="Times New Roman" w:cs="Times New Roman"/>
                <w:lang w:val="sr-Latn-CS"/>
              </w:rPr>
              <w:t xml:space="preserve">SSCI, AHCI, ERIH </w:t>
            </w:r>
            <w:r w:rsidRPr="00296CD5">
              <w:rPr>
                <w:rFonts w:ascii="Times New Roman" w:eastAsia="Calibri" w:hAnsi="Times New Roman" w:cs="Times New Roman"/>
                <w:lang w:val="sr-Cyrl-CS"/>
              </w:rPr>
              <w:t xml:space="preserve">или листе престижних светских часописа за поједине научне области коју утврђује Универзитет на предлог факултета, или најмање три рада објављена у часопису међународног значаја верификованог посебном одлуком. Кандидат је такође испунио овај </w:t>
            </w:r>
            <w:r w:rsidRPr="00296CD5">
              <w:rPr>
                <w:rFonts w:ascii="Times New Roman" w:eastAsia="Calibri" w:hAnsi="Times New Roman" w:cs="Times New Roman"/>
                <w:lang w:val="sr-Cyrl-CS"/>
              </w:rPr>
              <w:lastRenderedPageBreak/>
              <w:t xml:space="preserve">услов ако је објавио један рад у часопису са </w:t>
            </w:r>
            <w:r w:rsidRPr="00296CD5">
              <w:rPr>
                <w:rFonts w:ascii="Times New Roman" w:eastAsia="Calibri" w:hAnsi="Times New Roman" w:cs="Times New Roman"/>
                <w:lang w:val="sr-Latn-CS"/>
              </w:rPr>
              <w:t xml:space="preserve">SCI </w:t>
            </w:r>
            <w:r w:rsidRPr="00296CD5">
              <w:rPr>
                <w:rFonts w:ascii="Times New Roman" w:eastAsia="Calibri" w:hAnsi="Times New Roman" w:cs="Times New Roman"/>
                <w:lang w:val="sr-Cyrl-CS"/>
              </w:rPr>
              <w:t xml:space="preserve">листе, односно у часопису са </w:t>
            </w:r>
            <w:r w:rsidRPr="00296CD5">
              <w:rPr>
                <w:rFonts w:ascii="Times New Roman" w:eastAsia="Calibri" w:hAnsi="Times New Roman" w:cs="Times New Roman"/>
                <w:lang w:val="sr-Latn-CS"/>
              </w:rPr>
              <w:t xml:space="preserve">SSCI, AHCI,ERIH </w:t>
            </w:r>
            <w:r w:rsidRPr="00296CD5">
              <w:rPr>
                <w:rFonts w:ascii="Times New Roman" w:eastAsia="Calibri" w:hAnsi="Times New Roman" w:cs="Times New Roman"/>
                <w:lang w:val="sr-Cyrl-CS"/>
              </w:rPr>
              <w:t>или листе престижних светских часописа за поједине научне области коју утврђује Универзитет на предлог факултета и дварада објављена у часопису међународног значаја верификованог посебном одлуком.</w:t>
            </w:r>
          </w:p>
        </w:tc>
        <w:tc>
          <w:tcPr>
            <w:tcW w:w="5400" w:type="dxa"/>
          </w:tcPr>
          <w:p w:rsidR="006C2E75" w:rsidRPr="002C6B43" w:rsidRDefault="006C2E75" w:rsidP="00F42D4A">
            <w:pPr>
              <w:jc w:val="both"/>
              <w:rPr>
                <w:rFonts w:ascii="Times New Roman" w:eastAsia="Calibri" w:hAnsi="Times New Roman" w:cs="Times New Roman"/>
                <w:lang w:val="sr-Cyrl-CS"/>
              </w:rPr>
            </w:pPr>
          </w:p>
          <w:p w:rsidR="006C2E75" w:rsidRPr="002C6B43" w:rsidRDefault="006C2E75" w:rsidP="00F42D4A">
            <w:pPr>
              <w:jc w:val="both"/>
              <w:rPr>
                <w:rFonts w:ascii="Times New Roman" w:eastAsia="Calibri" w:hAnsi="Times New Roman" w:cs="Times New Roman"/>
                <w:lang w:val="sr-Cyrl-CS"/>
              </w:rPr>
            </w:pPr>
          </w:p>
          <w:p w:rsidR="006C2E75" w:rsidRPr="00BB572F" w:rsidRDefault="006C2E75" w:rsidP="00F42D4A">
            <w:pPr>
              <w:jc w:val="both"/>
              <w:rPr>
                <w:rFonts w:ascii="Times New Roman" w:eastAsia="Calibri" w:hAnsi="Times New Roman" w:cs="Times New Roman"/>
              </w:rPr>
            </w:pPr>
            <w:r w:rsidRPr="00BB572F">
              <w:rPr>
                <w:rFonts w:ascii="Times New Roman" w:eastAsia="Calibri" w:hAnsi="Times New Roman" w:cs="Times New Roman"/>
              </w:rPr>
              <w:t xml:space="preserve">(M21) </w:t>
            </w:r>
            <w:r w:rsidRPr="00BB572F">
              <w:rPr>
                <w:rFonts w:ascii="Times New Roman" w:eastAsia="Calibri" w:hAnsi="Times New Roman" w:cs="Times New Roman"/>
                <w:i/>
              </w:rPr>
              <w:t>The Introduction of Coffee and Tobacco to Mid-West Balkans</w:t>
            </w:r>
            <w:r w:rsidRPr="00BB572F">
              <w:rPr>
                <w:rFonts w:ascii="Times New Roman" w:eastAsia="Calibri" w:hAnsi="Times New Roman" w:cs="Times New Roman"/>
              </w:rPr>
              <w:t>, Acta Orientalia Academiae Acientiarum Hungaricae, 64, 1 (2011), 89-100.</w:t>
            </w:r>
          </w:p>
          <w:p w:rsidR="006C2E75" w:rsidRDefault="006C2E75" w:rsidP="00F42D4A">
            <w:pPr>
              <w:jc w:val="both"/>
              <w:rPr>
                <w:rFonts w:ascii="Times New Roman" w:eastAsia="Calibri" w:hAnsi="Times New Roman" w:cs="Times New Roman"/>
              </w:rPr>
            </w:pPr>
          </w:p>
          <w:p w:rsidR="006C2E75" w:rsidRDefault="006C2E75" w:rsidP="00F42D4A">
            <w:pPr>
              <w:jc w:val="both"/>
              <w:rPr>
                <w:rFonts w:ascii="Times New Roman" w:eastAsia="Calibri" w:hAnsi="Times New Roman" w:cs="Times New Roman"/>
              </w:rPr>
            </w:pPr>
          </w:p>
          <w:p w:rsidR="006C2E75" w:rsidRDefault="006C2E75" w:rsidP="00F42D4A">
            <w:pPr>
              <w:jc w:val="both"/>
              <w:rPr>
                <w:rFonts w:ascii="Times New Roman" w:eastAsia="Calibri" w:hAnsi="Times New Roman" w:cs="Times New Roman"/>
              </w:rPr>
            </w:pPr>
          </w:p>
          <w:p w:rsidR="006C2E75" w:rsidRDefault="006C2E75" w:rsidP="00F42D4A">
            <w:pPr>
              <w:jc w:val="both"/>
              <w:rPr>
                <w:rFonts w:ascii="Times New Roman" w:eastAsia="Calibri" w:hAnsi="Times New Roman" w:cs="Times New Roman"/>
              </w:rPr>
            </w:pPr>
          </w:p>
          <w:p w:rsidR="006C2E75" w:rsidRPr="00296CD5" w:rsidRDefault="006C2E75" w:rsidP="00F42D4A">
            <w:pPr>
              <w:jc w:val="both"/>
              <w:rPr>
                <w:rFonts w:ascii="Times New Roman" w:eastAsia="Calibri" w:hAnsi="Times New Roman" w:cs="Times New Roman"/>
                <w:lang w:val="sr-Cyrl-CS"/>
              </w:rPr>
            </w:pPr>
            <w:r w:rsidRPr="00296CD5">
              <w:rPr>
                <w:rFonts w:ascii="Times New Roman" w:eastAsia="Calibri" w:hAnsi="Times New Roman" w:cs="Times New Roman"/>
              </w:rPr>
              <w:lastRenderedPageBreak/>
              <w:t xml:space="preserve">(M24) </w:t>
            </w:r>
            <w:r w:rsidRPr="00296CD5">
              <w:rPr>
                <w:rFonts w:ascii="Times New Roman" w:eastAsia="Calibri" w:hAnsi="Times New Roman" w:cs="Times New Roman"/>
                <w:i/>
              </w:rPr>
              <w:t>Kassandra in the Ottoman Documents from Hilandar  Monastery (Mount Athos), 16</w:t>
            </w:r>
            <w:r w:rsidRPr="00296CD5">
              <w:rPr>
                <w:rFonts w:ascii="Times New Roman" w:eastAsia="Calibri" w:hAnsi="Times New Roman" w:cs="Times New Roman"/>
                <w:i/>
                <w:vertAlign w:val="superscript"/>
              </w:rPr>
              <w:t>th</w:t>
            </w:r>
            <w:r w:rsidRPr="00296CD5">
              <w:rPr>
                <w:rFonts w:ascii="Times New Roman" w:eastAsia="Calibri" w:hAnsi="Times New Roman" w:cs="Times New Roman"/>
                <w:i/>
              </w:rPr>
              <w:t>-17</w:t>
            </w:r>
            <w:r w:rsidRPr="00296CD5">
              <w:rPr>
                <w:rFonts w:ascii="Times New Roman" w:eastAsia="Calibri" w:hAnsi="Times New Roman" w:cs="Times New Roman"/>
                <w:i/>
                <w:vertAlign w:val="superscript"/>
              </w:rPr>
              <w:t>th</w:t>
            </w:r>
            <w:r w:rsidRPr="00296CD5">
              <w:rPr>
                <w:rFonts w:ascii="Times New Roman" w:eastAsia="Calibri" w:hAnsi="Times New Roman" w:cs="Times New Roman"/>
                <w:i/>
              </w:rPr>
              <w:t xml:space="preserve"> Centuries</w:t>
            </w:r>
            <w:r w:rsidRPr="00296CD5">
              <w:rPr>
                <w:rFonts w:ascii="Times New Roman" w:eastAsia="Calibri" w:hAnsi="Times New Roman" w:cs="Times New Roman"/>
              </w:rPr>
              <w:t>, Balcanica</w:t>
            </w:r>
            <w:r w:rsidRPr="00296CD5">
              <w:rPr>
                <w:rFonts w:ascii="Times New Roman" w:eastAsia="Calibri" w:hAnsi="Times New Roman" w:cs="Times New Roman"/>
                <w:lang w:val="sr-Cyrl-CS"/>
              </w:rPr>
              <w:t>,</w:t>
            </w:r>
            <w:r w:rsidRPr="00296CD5">
              <w:rPr>
                <w:rFonts w:ascii="Times New Roman" w:eastAsia="Calibri" w:hAnsi="Times New Roman" w:cs="Times New Roman"/>
              </w:rPr>
              <w:t xml:space="preserve"> XL/2009 (2010), 57-73.</w:t>
            </w:r>
          </w:p>
          <w:p w:rsidR="006C2E75" w:rsidRDefault="006C2E75" w:rsidP="00F42D4A">
            <w:pPr>
              <w:jc w:val="both"/>
              <w:rPr>
                <w:rFonts w:ascii="Times New Roman" w:eastAsia="Calibri" w:hAnsi="Times New Roman" w:cs="Times New Roman"/>
                <w:lang w:val="sr-Cyrl-CS"/>
              </w:rPr>
            </w:pPr>
          </w:p>
          <w:p w:rsidR="006C2E75" w:rsidRPr="001711B4" w:rsidRDefault="006C2E75" w:rsidP="00F42D4A">
            <w:pPr>
              <w:jc w:val="both"/>
              <w:rPr>
                <w:rFonts w:ascii="Times New Roman" w:eastAsia="Calibri" w:hAnsi="Times New Roman" w:cs="Times New Roman"/>
                <w:lang w:val="sr-Cyrl-CS"/>
              </w:rPr>
            </w:pPr>
          </w:p>
        </w:tc>
      </w:tr>
      <w:tr w:rsidR="006C2E75" w:rsidRPr="00FC5723" w:rsidTr="00F42D4A">
        <w:trPr>
          <w:trHeight w:val="848"/>
        </w:trPr>
        <w:tc>
          <w:tcPr>
            <w:tcW w:w="420" w:type="dxa"/>
          </w:tcPr>
          <w:p w:rsidR="006C2E75" w:rsidRPr="002C6B43" w:rsidRDefault="006C2E75" w:rsidP="00F42D4A">
            <w:pPr>
              <w:spacing w:line="360" w:lineRule="auto"/>
              <w:jc w:val="both"/>
              <w:rPr>
                <w:rFonts w:ascii="Times New Roman" w:eastAsia="Calibri" w:hAnsi="Times New Roman" w:cs="Times New Roman"/>
                <w:b/>
              </w:rPr>
            </w:pPr>
            <w:r w:rsidRPr="002C6B43">
              <w:rPr>
                <w:rFonts w:ascii="Times New Roman" w:eastAsia="Calibri" w:hAnsi="Times New Roman" w:cs="Times New Roman"/>
                <w:b/>
              </w:rPr>
              <w:lastRenderedPageBreak/>
              <w:t>2.</w:t>
            </w:r>
          </w:p>
        </w:tc>
        <w:tc>
          <w:tcPr>
            <w:tcW w:w="4188" w:type="dxa"/>
          </w:tcPr>
          <w:p w:rsidR="006C2E75" w:rsidRPr="002C6B43" w:rsidRDefault="006C2E75" w:rsidP="00F42D4A">
            <w:pPr>
              <w:jc w:val="both"/>
              <w:rPr>
                <w:rFonts w:ascii="Times New Roman" w:eastAsia="Calibri" w:hAnsi="Times New Roman" w:cs="Times New Roman"/>
                <w:lang w:val="sr-Cyrl-CS"/>
              </w:rPr>
            </w:pPr>
            <w:r w:rsidRPr="002C6B43">
              <w:rPr>
                <w:rFonts w:ascii="Times New Roman" w:eastAsia="Calibri" w:hAnsi="Times New Roman" w:cs="Times New Roman"/>
                <w:lang w:val="ru-RU"/>
              </w:rPr>
              <w:t>Научна монографија/књига односно уџбеник из научне области за коју се кандидат бира.</w:t>
            </w:r>
          </w:p>
        </w:tc>
        <w:tc>
          <w:tcPr>
            <w:tcW w:w="5400" w:type="dxa"/>
          </w:tcPr>
          <w:p w:rsidR="006C2E75" w:rsidRPr="001711B4" w:rsidRDefault="006C2E75" w:rsidP="00F42D4A">
            <w:pPr>
              <w:jc w:val="both"/>
              <w:rPr>
                <w:rFonts w:ascii="Times New Roman" w:eastAsia="Calibri" w:hAnsi="Times New Roman" w:cs="Times New Roman"/>
                <w:lang w:val="sr-Cyrl-CS"/>
              </w:rPr>
            </w:pPr>
            <w:r>
              <w:rPr>
                <w:rFonts w:ascii="Times New Roman" w:eastAsia="Calibri" w:hAnsi="Times New Roman" w:cs="Times New Roman"/>
                <w:lang w:val="sr-Cyrl-CS"/>
              </w:rPr>
              <w:t xml:space="preserve">Кандидат није испунио овај услов. </w:t>
            </w:r>
          </w:p>
        </w:tc>
      </w:tr>
      <w:tr w:rsidR="006C2E75" w:rsidRPr="00FC5723" w:rsidTr="00F42D4A">
        <w:trPr>
          <w:trHeight w:val="725"/>
        </w:trPr>
        <w:tc>
          <w:tcPr>
            <w:tcW w:w="420" w:type="dxa"/>
          </w:tcPr>
          <w:p w:rsidR="006C2E75" w:rsidRPr="002C6B43" w:rsidRDefault="006C2E75" w:rsidP="00F42D4A">
            <w:pPr>
              <w:spacing w:line="360" w:lineRule="auto"/>
              <w:jc w:val="both"/>
              <w:rPr>
                <w:rFonts w:ascii="Times New Roman" w:eastAsia="Calibri" w:hAnsi="Times New Roman" w:cs="Times New Roman"/>
                <w:b/>
              </w:rPr>
            </w:pPr>
            <w:r w:rsidRPr="002C6B43">
              <w:rPr>
                <w:rFonts w:ascii="Times New Roman" w:eastAsia="Calibri" w:hAnsi="Times New Roman" w:cs="Times New Roman"/>
                <w:b/>
              </w:rPr>
              <w:t>3.</w:t>
            </w:r>
          </w:p>
        </w:tc>
        <w:tc>
          <w:tcPr>
            <w:tcW w:w="4188" w:type="dxa"/>
          </w:tcPr>
          <w:p w:rsidR="006C2E75" w:rsidRPr="00CC2D44" w:rsidRDefault="006C2E75" w:rsidP="00F42D4A">
            <w:pPr>
              <w:jc w:val="both"/>
              <w:rPr>
                <w:rFonts w:ascii="Times New Roman" w:eastAsia="Calibri" w:hAnsi="Times New Roman" w:cs="Times New Roman"/>
                <w:lang w:val="ru-RU"/>
              </w:rPr>
            </w:pPr>
            <w:r w:rsidRPr="00CC2D44">
              <w:rPr>
                <w:rFonts w:ascii="Times New Roman" w:eastAsia="Calibri" w:hAnsi="Times New Roman" w:cs="Times New Roman"/>
                <w:lang w:val="ru-RU"/>
              </w:rPr>
              <w:t>Најмање један рад објављен након избора у звање доцента у водећем часопису националног значаја у одређеној научној области, или најмање два поглавља у научној књизи/монографији односно критичкој монографској публикацији из научне области за коју се кандидат бира, или два рада у тематском зборнику са рецензијом, или превод изворног текста у облику студије, поглавља или чланка, односно превод или стручна редакција превода научне монографије/књиге из научне области за коју се кандидат бира или методичка публикација у области образовања и наставе.</w:t>
            </w:r>
          </w:p>
        </w:tc>
        <w:tc>
          <w:tcPr>
            <w:tcW w:w="5400" w:type="dxa"/>
          </w:tcPr>
          <w:p w:rsidR="006C2E75" w:rsidRDefault="006C2E75" w:rsidP="00F42D4A">
            <w:pPr>
              <w:jc w:val="both"/>
              <w:rPr>
                <w:rFonts w:ascii="Times New Roman" w:eastAsia="Times New Roman" w:hAnsi="Times New Roman" w:cs="Times New Roman"/>
                <w:bCs/>
                <w:lang w:val="sr-Latn-CS"/>
              </w:rPr>
            </w:pPr>
            <w:r w:rsidRPr="00627C7A">
              <w:rPr>
                <w:rFonts w:ascii="Times New Roman" w:eastAsia="Times New Roman" w:hAnsi="Times New Roman" w:cs="Times New Roman"/>
                <w:bCs/>
                <w:lang w:val="ru-RU"/>
              </w:rPr>
              <w:t>(</w:t>
            </w:r>
            <w:r>
              <w:rPr>
                <w:rFonts w:ascii="Times New Roman" w:eastAsia="Times New Roman" w:hAnsi="Times New Roman" w:cs="Times New Roman"/>
                <w:bCs/>
              </w:rPr>
              <w:t>M</w:t>
            </w:r>
            <w:r w:rsidRPr="00627C7A">
              <w:rPr>
                <w:rFonts w:ascii="Times New Roman" w:eastAsia="Times New Roman" w:hAnsi="Times New Roman" w:cs="Times New Roman"/>
                <w:bCs/>
                <w:lang w:val="ru-RU"/>
              </w:rPr>
              <w:t xml:space="preserve">51) </w:t>
            </w:r>
            <w:r w:rsidRPr="00D24BEC">
              <w:rPr>
                <w:rFonts w:ascii="Times New Roman" w:eastAsia="Times New Roman" w:hAnsi="Times New Roman" w:cs="Times New Roman"/>
                <w:bCs/>
                <w:i/>
                <w:lang w:val="sr-Cyrl-CS"/>
              </w:rPr>
              <w:t>Турски документи о Рустем-пашином вакуфу и „двоструком закупу“ (</w:t>
            </w:r>
            <w:r w:rsidRPr="00D24BEC">
              <w:rPr>
                <w:rFonts w:ascii="Times New Roman" w:eastAsia="Times New Roman" w:hAnsi="Times New Roman" w:cs="Times New Roman"/>
                <w:bCs/>
                <w:i/>
                <w:lang w:val="ru-RU"/>
              </w:rPr>
              <w:t>İ</w:t>
            </w:r>
            <w:r w:rsidRPr="00D24BEC">
              <w:rPr>
                <w:rFonts w:ascii="Times New Roman" w:eastAsia="Times New Roman" w:hAnsi="Times New Roman" w:cs="Times New Roman"/>
                <w:bCs/>
                <w:i/>
              </w:rPr>
              <w:t>c</w:t>
            </w:r>
            <w:r w:rsidRPr="00D24BEC">
              <w:rPr>
                <w:rFonts w:ascii="Times New Roman" w:eastAsia="Times New Roman" w:hAnsi="Times New Roman" w:cs="Times New Roman"/>
                <w:bCs/>
                <w:i/>
                <w:lang w:val="ru-RU"/>
              </w:rPr>
              <w:t>â</w:t>
            </w:r>
            <w:r w:rsidRPr="00D24BEC">
              <w:rPr>
                <w:rFonts w:ascii="Times New Roman" w:eastAsia="Times New Roman" w:hAnsi="Times New Roman" w:cs="Times New Roman"/>
                <w:bCs/>
                <w:i/>
              </w:rPr>
              <w:t>reteyn</w:t>
            </w:r>
            <w:r w:rsidRPr="00D24BEC">
              <w:rPr>
                <w:rFonts w:ascii="Times New Roman" w:eastAsia="Times New Roman" w:hAnsi="Times New Roman" w:cs="Times New Roman"/>
                <w:bCs/>
                <w:i/>
                <w:lang w:val="sr-Cyrl-CS"/>
              </w:rPr>
              <w:t>)у Београду</w:t>
            </w:r>
            <w:r>
              <w:rPr>
                <w:rFonts w:ascii="Times New Roman" w:eastAsia="Times New Roman" w:hAnsi="Times New Roman" w:cs="Times New Roman"/>
                <w:bCs/>
                <w:lang w:val="sr-Cyrl-CS"/>
              </w:rPr>
              <w:t xml:space="preserve">, </w:t>
            </w:r>
            <w:r>
              <w:rPr>
                <w:rFonts w:ascii="Times New Roman" w:eastAsia="Times New Roman" w:hAnsi="Times New Roman" w:cs="Times New Roman"/>
                <w:bCs/>
                <w:lang w:val="sr-Latn-CS"/>
              </w:rPr>
              <w:t>Miscellanea (</w:t>
            </w:r>
            <w:r>
              <w:rPr>
                <w:rFonts w:ascii="Times New Roman" w:eastAsia="Times New Roman" w:hAnsi="Times New Roman" w:cs="Times New Roman"/>
                <w:bCs/>
                <w:lang w:val="sr-Cyrl-CS"/>
              </w:rPr>
              <w:t>Мешовита грађа</w:t>
            </w:r>
            <w:r>
              <w:rPr>
                <w:rFonts w:ascii="Times New Roman" w:eastAsia="Times New Roman" w:hAnsi="Times New Roman" w:cs="Times New Roman"/>
                <w:bCs/>
                <w:lang w:val="sr-Latn-CS"/>
              </w:rPr>
              <w:t>),XXXI (2010), 75-108.</w:t>
            </w:r>
          </w:p>
          <w:p w:rsidR="006C2E75" w:rsidRPr="00603FA0" w:rsidRDefault="006C2E75" w:rsidP="00F42D4A">
            <w:pPr>
              <w:jc w:val="both"/>
              <w:rPr>
                <w:rFonts w:ascii="Times New Roman" w:eastAsia="Times New Roman" w:hAnsi="Times New Roman" w:cs="Times New Roman"/>
                <w:bCs/>
                <w:color w:val="FF0000"/>
                <w:lang w:val="sr-Cyrl-CS"/>
              </w:rPr>
            </w:pPr>
            <w:r w:rsidRPr="000F67B9">
              <w:rPr>
                <w:rFonts w:ascii="Times New Roman" w:eastAsia="Times New Roman" w:hAnsi="Times New Roman" w:cs="Times New Roman"/>
                <w:bCs/>
                <w:lang w:val="ru-RU"/>
              </w:rPr>
              <w:t>(</w:t>
            </w:r>
            <w:r w:rsidRPr="000F67B9">
              <w:rPr>
                <w:rFonts w:ascii="Times New Roman" w:eastAsia="Times New Roman" w:hAnsi="Times New Roman" w:cs="Times New Roman"/>
                <w:bCs/>
              </w:rPr>
              <w:t>M</w:t>
            </w:r>
            <w:r w:rsidRPr="000F67B9">
              <w:rPr>
                <w:rFonts w:ascii="Times New Roman" w:eastAsia="Times New Roman" w:hAnsi="Times New Roman" w:cs="Times New Roman"/>
                <w:bCs/>
                <w:lang w:val="ru-RU"/>
              </w:rPr>
              <w:t xml:space="preserve">44) </w:t>
            </w:r>
            <w:r w:rsidRPr="000F67B9">
              <w:rPr>
                <w:rFonts w:ascii="Times New Roman" w:eastAsia="Times New Roman" w:hAnsi="Times New Roman" w:cs="Times New Roman"/>
                <w:bCs/>
                <w:i/>
                <w:lang w:val="sr-Cyrl-CS"/>
              </w:rPr>
              <w:t>Издаја, изнуда, крв и златници: Светогорци на ободу ратних вртлога и у средишту разбојничких насртаја (</w:t>
            </w:r>
            <w:r w:rsidRPr="000F67B9">
              <w:rPr>
                <w:rFonts w:ascii="Times New Roman" w:eastAsia="Times New Roman" w:hAnsi="Times New Roman" w:cs="Times New Roman"/>
                <w:bCs/>
                <w:i/>
                <w:lang w:val="sr-Latn-CS"/>
              </w:rPr>
              <w:t xml:space="preserve">XVI – XVIII </w:t>
            </w:r>
            <w:r w:rsidRPr="000F67B9">
              <w:rPr>
                <w:rFonts w:ascii="Times New Roman" w:eastAsia="Times New Roman" w:hAnsi="Times New Roman" w:cs="Times New Roman"/>
                <w:bCs/>
                <w:i/>
                <w:lang w:val="sr-Cyrl-CS"/>
              </w:rPr>
              <w:t>век)</w:t>
            </w:r>
            <w:r w:rsidRPr="000F67B9">
              <w:rPr>
                <w:rFonts w:ascii="Times New Roman" w:eastAsia="Times New Roman" w:hAnsi="Times New Roman" w:cs="Times New Roman"/>
                <w:bCs/>
                <w:lang w:val="sr-Cyrl-CS"/>
              </w:rPr>
              <w:t>, Шеста казивања о Светој Гори, ур. М. Живојиновић, Београд: Задужбина Светог манастира Хиландара – Друштво пријатеља Свете Горе Атонске, 2010, 43-70</w:t>
            </w:r>
            <w:r>
              <w:rPr>
                <w:rFonts w:ascii="Times New Roman" w:eastAsia="Times New Roman" w:hAnsi="Times New Roman" w:cs="Times New Roman"/>
                <w:bCs/>
                <w:lang w:val="sr-Cyrl-CS"/>
              </w:rPr>
              <w:t xml:space="preserve">. </w:t>
            </w:r>
          </w:p>
          <w:p w:rsidR="006C2E75" w:rsidRPr="00041CAB" w:rsidRDefault="006C2E75" w:rsidP="00F42D4A">
            <w:pPr>
              <w:jc w:val="both"/>
              <w:rPr>
                <w:rFonts w:ascii="Times New Roman" w:eastAsia="Times New Roman" w:hAnsi="Times New Roman" w:cs="Times New Roman"/>
                <w:bCs/>
                <w:lang w:val="sr-Cyrl-CS"/>
              </w:rPr>
            </w:pPr>
            <w:r>
              <w:rPr>
                <w:rFonts w:ascii="Times New Roman" w:eastAsia="Times New Roman" w:hAnsi="Times New Roman" w:cs="Times New Roman"/>
                <w:bCs/>
                <w:lang w:val="sr-Cyrl-CS"/>
              </w:rPr>
              <w:t xml:space="preserve">(М44) </w:t>
            </w:r>
            <w:r w:rsidRPr="003E510B">
              <w:rPr>
                <w:rFonts w:ascii="Times New Roman" w:eastAsia="Times New Roman" w:hAnsi="Times New Roman" w:cs="Times New Roman"/>
                <w:bCs/>
                <w:i/>
                <w:lang w:val="sr-Cyrl-CS"/>
              </w:rPr>
              <w:t>Османска поморска картографија и Света Гора (</w:t>
            </w:r>
            <w:r w:rsidRPr="003E510B">
              <w:rPr>
                <w:rFonts w:ascii="Times New Roman" w:eastAsia="Times New Roman" w:hAnsi="Times New Roman" w:cs="Times New Roman"/>
                <w:bCs/>
                <w:i/>
                <w:lang w:val="sr-Latn-CS"/>
              </w:rPr>
              <w:t>XVI-XVIII</w:t>
            </w:r>
            <w:r w:rsidRPr="003E510B">
              <w:rPr>
                <w:rFonts w:ascii="Times New Roman" w:eastAsia="Times New Roman" w:hAnsi="Times New Roman" w:cs="Times New Roman"/>
                <w:bCs/>
                <w:i/>
                <w:lang w:val="sr-Cyrl-CS"/>
              </w:rPr>
              <w:t xml:space="preserve"> век)</w:t>
            </w:r>
            <w:r>
              <w:rPr>
                <w:rFonts w:ascii="Times New Roman" w:eastAsia="Times New Roman" w:hAnsi="Times New Roman" w:cs="Times New Roman"/>
                <w:bCs/>
                <w:lang w:val="sr-Cyrl-CS"/>
              </w:rPr>
              <w:t xml:space="preserve">, Седма казивања о Светој Гори, ур. М Живојиновић и З. Ракић, Београд: Друштво пријатеља Свете Горе Атонске – Задужбина Светог манастира Хиландара, 2011, 101-132. </w:t>
            </w:r>
          </w:p>
        </w:tc>
      </w:tr>
      <w:tr w:rsidR="006C2E75" w:rsidRPr="000C4DDF" w:rsidTr="00F42D4A">
        <w:trPr>
          <w:trHeight w:val="725"/>
        </w:trPr>
        <w:tc>
          <w:tcPr>
            <w:tcW w:w="420" w:type="dxa"/>
          </w:tcPr>
          <w:p w:rsidR="006C2E75" w:rsidRPr="002C6B43" w:rsidRDefault="006C2E75" w:rsidP="00F42D4A">
            <w:pPr>
              <w:spacing w:line="360" w:lineRule="auto"/>
              <w:jc w:val="both"/>
              <w:rPr>
                <w:rFonts w:ascii="Times New Roman" w:eastAsia="Calibri" w:hAnsi="Times New Roman" w:cs="Times New Roman"/>
                <w:b/>
              </w:rPr>
            </w:pPr>
            <w:r w:rsidRPr="002C6B43">
              <w:rPr>
                <w:rFonts w:ascii="Times New Roman" w:eastAsia="Calibri" w:hAnsi="Times New Roman" w:cs="Times New Roman"/>
                <w:b/>
              </w:rPr>
              <w:t>4.</w:t>
            </w:r>
          </w:p>
        </w:tc>
        <w:tc>
          <w:tcPr>
            <w:tcW w:w="4188" w:type="dxa"/>
          </w:tcPr>
          <w:p w:rsidR="006C2E75" w:rsidRPr="002C6B43" w:rsidRDefault="006C2E75" w:rsidP="00F42D4A">
            <w:pPr>
              <w:jc w:val="both"/>
              <w:rPr>
                <w:rFonts w:ascii="Times New Roman" w:eastAsia="Calibri" w:hAnsi="Times New Roman" w:cs="Times New Roman"/>
                <w:lang w:val="ru-RU"/>
              </w:rPr>
            </w:pPr>
            <w:r w:rsidRPr="002C6B43">
              <w:rPr>
                <w:rFonts w:ascii="Times New Roman" w:eastAsia="Calibri" w:hAnsi="Times New Roman" w:cs="Times New Roman"/>
                <w:lang w:val="ru-RU"/>
              </w:rPr>
              <w:t>Н</w:t>
            </w:r>
            <w:r w:rsidRPr="002C6B43">
              <w:rPr>
                <w:rFonts w:ascii="Times New Roman" w:eastAsia="Calibri" w:hAnsi="Times New Roman" w:cs="Times New Roman"/>
                <w:lang w:val="sr-Cyrl-CS"/>
              </w:rPr>
              <w:t xml:space="preserve">ајмање </w:t>
            </w:r>
            <w:r w:rsidRPr="000F67B9">
              <w:rPr>
                <w:rFonts w:ascii="Times New Roman" w:eastAsia="Calibri" w:hAnsi="Times New Roman" w:cs="Times New Roman"/>
                <w:lang w:val="sr-Cyrl-CS"/>
              </w:rPr>
              <w:t xml:space="preserve">један </w:t>
            </w:r>
            <w:r w:rsidRPr="002C6B43">
              <w:rPr>
                <w:rFonts w:ascii="Times New Roman" w:eastAsia="Calibri" w:hAnsi="Times New Roman" w:cs="Times New Roman"/>
                <w:lang w:val="sr-Cyrl-CS"/>
              </w:rPr>
              <w:t>рад са међународног научног скупа објављен у целини</w:t>
            </w:r>
          </w:p>
        </w:tc>
        <w:tc>
          <w:tcPr>
            <w:tcW w:w="5400" w:type="dxa"/>
          </w:tcPr>
          <w:p w:rsidR="006C2E75" w:rsidRPr="000F67B9" w:rsidRDefault="006C2E75" w:rsidP="00F42D4A">
            <w:pPr>
              <w:jc w:val="both"/>
              <w:rPr>
                <w:rFonts w:ascii="Times New Roman" w:eastAsia="Times New Roman" w:hAnsi="Times New Roman" w:cs="Times New Roman"/>
              </w:rPr>
            </w:pPr>
            <w:r w:rsidRPr="000F67B9">
              <w:rPr>
                <w:rFonts w:ascii="Times New Roman" w:eastAsia="Times New Roman" w:hAnsi="Times New Roman" w:cs="Times New Roman"/>
                <w:lang w:val="sr-Cyrl-CS"/>
              </w:rPr>
              <w:t xml:space="preserve">(М14) </w:t>
            </w:r>
            <w:r w:rsidRPr="000F67B9">
              <w:rPr>
                <w:rFonts w:ascii="Times New Roman" w:eastAsia="Times New Roman" w:hAnsi="Times New Roman" w:cs="Times New Roman"/>
                <w:i/>
              </w:rPr>
              <w:t>Athonite Travelling Monks and the Ottoman Authorities (16</w:t>
            </w:r>
            <w:r w:rsidRPr="000F67B9">
              <w:rPr>
                <w:rFonts w:ascii="Times New Roman" w:eastAsia="Times New Roman" w:hAnsi="Times New Roman" w:cs="Times New Roman"/>
                <w:i/>
                <w:vertAlign w:val="superscript"/>
              </w:rPr>
              <w:t>th</w:t>
            </w:r>
            <w:r w:rsidRPr="000F67B9">
              <w:rPr>
                <w:rFonts w:ascii="Times New Roman" w:eastAsia="Times New Roman" w:hAnsi="Times New Roman" w:cs="Times New Roman"/>
                <w:i/>
              </w:rPr>
              <w:t>-18</w:t>
            </w:r>
            <w:r w:rsidRPr="000F67B9">
              <w:rPr>
                <w:rFonts w:ascii="Times New Roman" w:eastAsia="Times New Roman" w:hAnsi="Times New Roman" w:cs="Times New Roman"/>
                <w:i/>
                <w:vertAlign w:val="superscript"/>
              </w:rPr>
              <w:t>th</w:t>
            </w:r>
            <w:r w:rsidRPr="000F67B9">
              <w:rPr>
                <w:rFonts w:ascii="Times New Roman" w:eastAsia="Times New Roman" w:hAnsi="Times New Roman" w:cs="Times New Roman"/>
                <w:i/>
              </w:rPr>
              <w:t xml:space="preserve"> Centuries)</w:t>
            </w:r>
            <w:r w:rsidRPr="000F67B9">
              <w:rPr>
                <w:rFonts w:ascii="Times New Roman" w:eastAsia="Times New Roman" w:hAnsi="Times New Roman" w:cs="Times New Roman"/>
              </w:rPr>
              <w:t>, Perspectives on Ottoman Studies. Papers from the 18th Symposium of the International Committee of Pre-Ottoman Studies (CIEPO) at the Unversity of Zagreb 2008, eds. E. Causevic – N. Moacanin – V. Kursar, Berlin: LIT Verlag 2010, 157-165.</w:t>
            </w:r>
          </w:p>
          <w:p w:rsidR="006C2E75" w:rsidRPr="003D1378" w:rsidRDefault="006C2E75" w:rsidP="00F42D4A">
            <w:pPr>
              <w:jc w:val="both"/>
              <w:rPr>
                <w:rFonts w:ascii="Times New Roman" w:eastAsia="Times New Roman" w:hAnsi="Times New Roman" w:cs="Times New Roman"/>
                <w:lang w:val="sr-Cyrl-CS"/>
              </w:rPr>
            </w:pPr>
            <w:r w:rsidRPr="000F67B9">
              <w:rPr>
                <w:rFonts w:ascii="Times New Roman" w:eastAsia="Times New Roman" w:hAnsi="Times New Roman" w:cs="Times New Roman"/>
              </w:rPr>
              <w:t xml:space="preserve">(M14) </w:t>
            </w:r>
            <w:r w:rsidRPr="000F67B9">
              <w:rPr>
                <w:rFonts w:ascii="Times New Roman" w:eastAsia="Times New Roman" w:hAnsi="Times New Roman" w:cs="Times New Roman"/>
                <w:i/>
              </w:rPr>
              <w:t>Hilandar’s Response to Crisis and New Challenges in 15</w:t>
            </w:r>
            <w:r w:rsidRPr="000F67B9">
              <w:rPr>
                <w:rFonts w:ascii="Times New Roman" w:eastAsia="Times New Roman" w:hAnsi="Times New Roman" w:cs="Times New Roman"/>
                <w:i/>
                <w:vertAlign w:val="superscript"/>
              </w:rPr>
              <w:t>th</w:t>
            </w:r>
            <w:r w:rsidRPr="000F67B9">
              <w:rPr>
                <w:rFonts w:ascii="Times New Roman" w:eastAsia="Times New Roman" w:hAnsi="Times New Roman" w:cs="Times New Roman"/>
                <w:i/>
              </w:rPr>
              <w:t xml:space="preserve"> and 16</w:t>
            </w:r>
            <w:r w:rsidRPr="000F67B9">
              <w:rPr>
                <w:rFonts w:ascii="Times New Roman" w:eastAsia="Times New Roman" w:hAnsi="Times New Roman" w:cs="Times New Roman"/>
                <w:i/>
                <w:vertAlign w:val="superscript"/>
              </w:rPr>
              <w:t>th</w:t>
            </w:r>
            <w:r w:rsidRPr="000F67B9">
              <w:rPr>
                <w:rFonts w:ascii="Times New Roman" w:eastAsia="Times New Roman" w:hAnsi="Times New Roman" w:cs="Times New Roman"/>
                <w:i/>
              </w:rPr>
              <w:t xml:space="preserve"> Centuries</w:t>
            </w:r>
            <w:r w:rsidRPr="000F67B9">
              <w:rPr>
                <w:rFonts w:ascii="Times New Roman" w:eastAsia="Times New Roman" w:hAnsi="Times New Roman" w:cs="Times New Roman"/>
              </w:rPr>
              <w:t xml:space="preserve">, Το Άγιον Ορος στον 15ο και 16ο αιώνα (The Holy Mountain in the 15th and 16th Century). Πρακτικά ΣΤ’ Διεθνούς Συνεδρίου της Αγιορειτικής Εστίας (Papers from IV International Conference of the Mount Athos Center), Thessaloniki: Mount Athos Center (Thessaloniki), Aristotle University of Thessaloniki and the Institute for Byzantine Research / National Hellenic Research Foundation (Athens), 2012, </w:t>
            </w:r>
            <w:r w:rsidRPr="000F67B9">
              <w:rPr>
                <w:rFonts w:ascii="Times New Roman" w:eastAsia="Times New Roman" w:hAnsi="Times New Roman" w:cs="Times New Roman"/>
              </w:rPr>
              <w:lastRenderedPageBreak/>
              <w:t>129-138.</w:t>
            </w:r>
          </w:p>
        </w:tc>
      </w:tr>
      <w:tr w:rsidR="006C2E75" w:rsidRPr="00FC5723" w:rsidTr="00F42D4A">
        <w:trPr>
          <w:trHeight w:val="840"/>
        </w:trPr>
        <w:tc>
          <w:tcPr>
            <w:tcW w:w="420" w:type="dxa"/>
          </w:tcPr>
          <w:p w:rsidR="006C2E75" w:rsidRPr="000C4DDF" w:rsidRDefault="006C2E75" w:rsidP="00F42D4A">
            <w:pPr>
              <w:spacing w:line="360" w:lineRule="auto"/>
              <w:jc w:val="both"/>
              <w:rPr>
                <w:rFonts w:ascii="Times New Roman" w:eastAsia="Calibri" w:hAnsi="Times New Roman" w:cs="Times New Roman"/>
                <w:b/>
                <w:lang w:val="ru-RU"/>
              </w:rPr>
            </w:pPr>
            <w:r w:rsidRPr="000C4DDF">
              <w:rPr>
                <w:rFonts w:ascii="Times New Roman" w:eastAsia="Calibri" w:hAnsi="Times New Roman" w:cs="Times New Roman"/>
                <w:b/>
                <w:lang w:val="ru-RU"/>
              </w:rPr>
              <w:lastRenderedPageBreak/>
              <w:t>5.</w:t>
            </w:r>
          </w:p>
        </w:tc>
        <w:tc>
          <w:tcPr>
            <w:tcW w:w="4188" w:type="dxa"/>
          </w:tcPr>
          <w:p w:rsidR="006C2E75" w:rsidRPr="002C6B43" w:rsidRDefault="006C2E75" w:rsidP="00F42D4A">
            <w:pPr>
              <w:jc w:val="both"/>
              <w:rPr>
                <w:rFonts w:ascii="Times New Roman" w:eastAsia="Calibri" w:hAnsi="Times New Roman" w:cs="Times New Roman"/>
                <w:lang w:val="sr-Cyrl-CS"/>
              </w:rPr>
            </w:pPr>
            <w:r w:rsidRPr="002C6B43">
              <w:rPr>
                <w:rFonts w:ascii="Times New Roman" w:eastAsia="Calibri" w:hAnsi="Times New Roman" w:cs="Times New Roman"/>
                <w:lang w:val="ru-RU"/>
              </w:rPr>
              <w:t>Н</w:t>
            </w:r>
            <w:r w:rsidRPr="000363C9">
              <w:rPr>
                <w:rFonts w:ascii="Times New Roman" w:eastAsia="Calibri" w:hAnsi="Times New Roman" w:cs="Times New Roman"/>
                <w:lang w:val="sr-Cyrl-CS"/>
              </w:rPr>
              <w:t xml:space="preserve">ајмање један </w:t>
            </w:r>
            <w:r w:rsidRPr="002C6B43">
              <w:rPr>
                <w:rFonts w:ascii="Times New Roman" w:eastAsia="Calibri" w:hAnsi="Times New Roman" w:cs="Times New Roman"/>
                <w:lang w:val="sr-Cyrl-CS"/>
              </w:rPr>
              <w:t>рад са научног скупа националног значаја објављен у целини</w:t>
            </w:r>
          </w:p>
        </w:tc>
        <w:tc>
          <w:tcPr>
            <w:tcW w:w="5400" w:type="dxa"/>
          </w:tcPr>
          <w:p w:rsidR="006C2E75" w:rsidRPr="00343341" w:rsidRDefault="006C2E75" w:rsidP="00F42D4A">
            <w:pPr>
              <w:jc w:val="both"/>
              <w:rPr>
                <w:rFonts w:ascii="Times New Roman" w:eastAsia="Times New Roman" w:hAnsi="Times New Roman" w:cs="Times New Roman"/>
                <w:bCs/>
                <w:lang w:val="sr-Cyrl-CS"/>
              </w:rPr>
            </w:pPr>
            <w:r>
              <w:rPr>
                <w:rFonts w:ascii="Times New Roman" w:eastAsia="Times New Roman" w:hAnsi="Times New Roman" w:cs="Times New Roman"/>
                <w:bCs/>
                <w:lang w:val="sr-Latn-CS"/>
              </w:rPr>
              <w:t xml:space="preserve">(M44) </w:t>
            </w:r>
            <w:r w:rsidRPr="00752288">
              <w:rPr>
                <w:rFonts w:ascii="Times New Roman" w:eastAsia="Times New Roman" w:hAnsi="Times New Roman" w:cs="Times New Roman"/>
                <w:bCs/>
                <w:i/>
                <w:lang w:val="sr-Cyrl-CS"/>
              </w:rPr>
              <w:t>Мајка принца Џема – српска робиња у харему Мехмеда Освајача</w:t>
            </w:r>
            <w:r>
              <w:rPr>
                <w:rFonts w:ascii="Times New Roman" w:eastAsia="Times New Roman" w:hAnsi="Times New Roman" w:cs="Times New Roman"/>
                <w:bCs/>
                <w:lang w:val="sr-Cyrl-CS"/>
              </w:rPr>
              <w:t>, Пад Српске деспотовине 1459. године. Зборник радова с научног скупа одржаног 12-14. новембра 2009. године, ур. академик Момчило Спремић, Београд: САНУ, 2011, 321-329.</w:t>
            </w:r>
          </w:p>
        </w:tc>
      </w:tr>
      <w:tr w:rsidR="006C2E75" w:rsidRPr="00FC5723" w:rsidTr="00F42D4A">
        <w:trPr>
          <w:trHeight w:val="1027"/>
        </w:trPr>
        <w:tc>
          <w:tcPr>
            <w:tcW w:w="420" w:type="dxa"/>
          </w:tcPr>
          <w:p w:rsidR="006C2E75" w:rsidRPr="000C4DDF" w:rsidRDefault="006C2E75" w:rsidP="00F42D4A">
            <w:pPr>
              <w:spacing w:line="360" w:lineRule="auto"/>
              <w:jc w:val="both"/>
              <w:rPr>
                <w:rFonts w:ascii="Times New Roman" w:eastAsia="Calibri" w:hAnsi="Times New Roman" w:cs="Times New Roman"/>
                <w:b/>
                <w:lang w:val="ru-RU"/>
              </w:rPr>
            </w:pPr>
            <w:r w:rsidRPr="000C4DDF">
              <w:rPr>
                <w:rFonts w:ascii="Times New Roman" w:eastAsia="Calibri" w:hAnsi="Times New Roman" w:cs="Times New Roman"/>
                <w:b/>
                <w:lang w:val="ru-RU"/>
              </w:rPr>
              <w:t>6.</w:t>
            </w:r>
          </w:p>
        </w:tc>
        <w:tc>
          <w:tcPr>
            <w:tcW w:w="4188" w:type="dxa"/>
          </w:tcPr>
          <w:p w:rsidR="006C2E75" w:rsidRPr="0075702B" w:rsidRDefault="006C2E75" w:rsidP="00F42D4A">
            <w:pPr>
              <w:jc w:val="both"/>
              <w:rPr>
                <w:rFonts w:ascii="Times New Roman" w:eastAsia="Calibri" w:hAnsi="Times New Roman" w:cs="Times New Roman"/>
                <w:lang w:val="sr-Cyrl-CS"/>
              </w:rPr>
            </w:pPr>
            <w:r w:rsidRPr="002C6B43">
              <w:rPr>
                <w:rFonts w:ascii="Times New Roman" w:eastAsia="Calibri" w:hAnsi="Times New Roman" w:cs="Times New Roman"/>
                <w:lang w:val="sr-Cyrl-CS"/>
              </w:rPr>
              <w:t>Менторство односно чланство у комисијама за израду завршног рада на специјалистичким и</w:t>
            </w:r>
            <w:r>
              <w:rPr>
                <w:rFonts w:ascii="Times New Roman" w:eastAsia="Calibri" w:hAnsi="Times New Roman" w:cs="Times New Roman"/>
                <w:lang w:val="sr-Cyrl-CS"/>
              </w:rPr>
              <w:t xml:space="preserve"> дипломским академским студијама</w:t>
            </w:r>
          </w:p>
        </w:tc>
        <w:tc>
          <w:tcPr>
            <w:tcW w:w="5400" w:type="dxa"/>
          </w:tcPr>
          <w:p w:rsidR="006C2E75" w:rsidRPr="002C6B43" w:rsidRDefault="00612F13" w:rsidP="00997CEB">
            <w:pPr>
              <w:spacing w:after="0"/>
              <w:jc w:val="both"/>
              <w:rPr>
                <w:rFonts w:ascii="Times New Roman" w:eastAsia="Calibri" w:hAnsi="Times New Roman" w:cs="Times New Roman"/>
                <w:lang w:val="sr-Cyrl-CS"/>
              </w:rPr>
            </w:pPr>
            <w:r w:rsidRPr="00612F13">
              <w:rPr>
                <w:rFonts w:ascii="Times New Roman" w:eastAsia="Calibri" w:hAnsi="Times New Roman" w:cs="Times New Roman"/>
                <w:lang w:val="sr-Cyrl-CS"/>
              </w:rPr>
              <w:t>Др Александар Фотић је ментор на докторским студијама Огњену Крешићу и Алек</w:t>
            </w:r>
            <w:r>
              <w:rPr>
                <w:rFonts w:ascii="Times New Roman" w:eastAsia="Calibri" w:hAnsi="Times New Roman" w:cs="Times New Roman"/>
                <w:lang w:val="sr-Cyrl-CS"/>
              </w:rPr>
              <w:t>с</w:t>
            </w:r>
            <w:r w:rsidR="00997CEB">
              <w:rPr>
                <w:rFonts w:ascii="Times New Roman" w:eastAsia="Calibri" w:hAnsi="Times New Roman" w:cs="Times New Roman"/>
                <w:lang w:val="sr-Cyrl-CS"/>
              </w:rPr>
              <w:t>андру Јаковљевићу,</w:t>
            </w:r>
            <w:bookmarkStart w:id="0" w:name="_GoBack"/>
            <w:bookmarkEnd w:id="0"/>
            <w:r w:rsidRPr="00612F13">
              <w:rPr>
                <w:rFonts w:ascii="Times New Roman" w:eastAsia="Calibri" w:hAnsi="Times New Roman" w:cs="Times New Roman"/>
                <w:lang w:val="sr-Cyrl-CS"/>
              </w:rPr>
              <w:t xml:space="preserve"> чије су докторске дисертације пријављене (у току). </w:t>
            </w:r>
          </w:p>
        </w:tc>
      </w:tr>
    </w:tbl>
    <w:p w:rsidR="006C2E75" w:rsidRPr="00612F13" w:rsidRDefault="006C2E75" w:rsidP="006C2E75">
      <w:pPr>
        <w:spacing w:after="0"/>
        <w:rPr>
          <w:rFonts w:ascii="Times New Roman" w:eastAsia="Calibri" w:hAnsi="Times New Roman" w:cs="Times New Roman"/>
          <w:b/>
          <w:sz w:val="24"/>
          <w:szCs w:val="24"/>
          <w:lang w:val="sr-Cyrl-CS"/>
        </w:rPr>
      </w:pPr>
      <w:r w:rsidRPr="002C6B43">
        <w:rPr>
          <w:rFonts w:ascii="Calibri" w:eastAsia="Calibri" w:hAnsi="Calibri" w:cs="Times New Roman"/>
          <w:lang w:val="sr-Cyrl-CS"/>
        </w:rPr>
        <w:tab/>
      </w:r>
      <w:r w:rsidRPr="002C6B43">
        <w:rPr>
          <w:rFonts w:ascii="Calibri" w:eastAsia="Calibri" w:hAnsi="Calibri" w:cs="Times New Roman"/>
          <w:lang w:val="sr-Cyrl-CS"/>
        </w:rPr>
        <w:tab/>
      </w:r>
      <w:r w:rsidRPr="002C6B43">
        <w:rPr>
          <w:rFonts w:ascii="Calibri" w:eastAsia="Calibri" w:hAnsi="Calibri" w:cs="Times New Roman"/>
          <w:lang w:val="sr-Cyrl-CS"/>
        </w:rPr>
        <w:tab/>
      </w:r>
      <w:r w:rsidRPr="002C6B43">
        <w:rPr>
          <w:rFonts w:ascii="Calibri" w:eastAsia="Calibri" w:hAnsi="Calibri" w:cs="Times New Roman"/>
          <w:lang w:val="sr-Cyrl-CS"/>
        </w:rPr>
        <w:tab/>
      </w:r>
    </w:p>
    <w:p w:rsidR="006C2E75" w:rsidRPr="009B1FFD" w:rsidRDefault="006C2E75" w:rsidP="006C2E75">
      <w:pPr>
        <w:jc w:val="both"/>
        <w:rPr>
          <w:rFonts w:ascii="Times New Roman" w:eastAsia="Calibri" w:hAnsi="Times New Roman" w:cs="Times New Roman"/>
          <w:sz w:val="24"/>
          <w:szCs w:val="24"/>
          <w:lang w:val="ru-RU"/>
        </w:rPr>
      </w:pPr>
      <w:r w:rsidRPr="000363C9">
        <w:rPr>
          <w:rFonts w:ascii="Times New Roman" w:eastAsia="Calibri" w:hAnsi="Times New Roman" w:cs="Times New Roman"/>
          <w:sz w:val="24"/>
          <w:szCs w:val="24"/>
          <w:lang w:val="sr-Cyrl-CS"/>
        </w:rPr>
        <w:t xml:space="preserve">У наставку ће бити анализирани наведени радови. </w:t>
      </w:r>
    </w:p>
    <w:p w:rsidR="006C2E75" w:rsidRPr="00DA49C2" w:rsidRDefault="006C2E75" w:rsidP="006C2E75">
      <w:pPr>
        <w:jc w:val="both"/>
        <w:rPr>
          <w:rFonts w:ascii="Times New Roman" w:eastAsia="Calibri" w:hAnsi="Times New Roman" w:cs="Times New Roman"/>
          <w:sz w:val="24"/>
          <w:szCs w:val="24"/>
          <w:lang w:val="sr-Cyrl-CS"/>
        </w:rPr>
      </w:pPr>
      <w:r w:rsidRPr="00562631">
        <w:rPr>
          <w:rFonts w:ascii="Times New Roman" w:eastAsia="Calibri" w:hAnsi="Times New Roman" w:cs="Times New Roman"/>
          <w:b/>
          <w:sz w:val="24"/>
          <w:szCs w:val="24"/>
          <w:lang w:val="sr-Cyrl-CS"/>
        </w:rPr>
        <w:t>(</w:t>
      </w:r>
      <w:r w:rsidRPr="00562631">
        <w:rPr>
          <w:rFonts w:ascii="Times New Roman" w:eastAsia="Calibri" w:hAnsi="Times New Roman" w:cs="Times New Roman"/>
          <w:b/>
          <w:sz w:val="24"/>
          <w:szCs w:val="24"/>
        </w:rPr>
        <w:t>M</w:t>
      </w:r>
      <w:r w:rsidRPr="00562631">
        <w:rPr>
          <w:rFonts w:ascii="Times New Roman" w:eastAsia="Calibri" w:hAnsi="Times New Roman" w:cs="Times New Roman"/>
          <w:b/>
          <w:sz w:val="24"/>
          <w:szCs w:val="24"/>
          <w:lang w:val="sr-Cyrl-CS"/>
        </w:rPr>
        <w:t>21)</w:t>
      </w:r>
      <w:r w:rsidRPr="00562631">
        <w:rPr>
          <w:rFonts w:ascii="Times New Roman" w:eastAsia="Calibri" w:hAnsi="Times New Roman" w:cs="Times New Roman"/>
          <w:b/>
          <w:i/>
          <w:sz w:val="24"/>
          <w:szCs w:val="24"/>
        </w:rPr>
        <w:t>TheIntroductionofCoffeeandTobaccotoMid</w:t>
      </w:r>
      <w:r w:rsidRPr="00562631">
        <w:rPr>
          <w:rFonts w:ascii="Times New Roman" w:eastAsia="Calibri" w:hAnsi="Times New Roman" w:cs="Times New Roman"/>
          <w:b/>
          <w:i/>
          <w:sz w:val="24"/>
          <w:szCs w:val="24"/>
          <w:lang w:val="sr-Cyrl-CS"/>
        </w:rPr>
        <w:t>-</w:t>
      </w:r>
      <w:r w:rsidRPr="00562631">
        <w:rPr>
          <w:rFonts w:ascii="Times New Roman" w:eastAsia="Calibri" w:hAnsi="Times New Roman" w:cs="Times New Roman"/>
          <w:b/>
          <w:i/>
          <w:sz w:val="24"/>
          <w:szCs w:val="24"/>
        </w:rPr>
        <w:t>WestBalkans</w:t>
      </w:r>
      <w:r w:rsidRPr="00562631">
        <w:rPr>
          <w:rFonts w:ascii="Times New Roman" w:eastAsia="Calibri" w:hAnsi="Times New Roman" w:cs="Times New Roman"/>
          <w:b/>
          <w:sz w:val="24"/>
          <w:szCs w:val="24"/>
          <w:lang w:val="sr-Cyrl-CS"/>
        </w:rPr>
        <w:t>,</w:t>
      </w:r>
      <w:r w:rsidRPr="00562631">
        <w:rPr>
          <w:rFonts w:ascii="Times New Roman" w:eastAsia="Calibri" w:hAnsi="Times New Roman" w:cs="Times New Roman"/>
          <w:sz w:val="24"/>
          <w:szCs w:val="24"/>
        </w:rPr>
        <w:t>ActaOrientaliaAcademiaeAcientiarumHungaricae</w:t>
      </w:r>
      <w:r w:rsidRPr="00562631">
        <w:rPr>
          <w:rFonts w:ascii="Times New Roman" w:eastAsia="Calibri" w:hAnsi="Times New Roman" w:cs="Times New Roman"/>
          <w:sz w:val="24"/>
          <w:szCs w:val="24"/>
          <w:lang w:val="sr-Cyrl-CS"/>
        </w:rPr>
        <w:t>, 64, 1 (2011), 89-100</w:t>
      </w:r>
      <w:r>
        <w:rPr>
          <w:rFonts w:ascii="Times New Roman" w:eastAsia="Calibri" w:hAnsi="Times New Roman" w:cs="Times New Roman"/>
          <w:sz w:val="24"/>
          <w:szCs w:val="24"/>
          <w:lang w:val="sr-Cyrl-CS"/>
        </w:rPr>
        <w:t xml:space="preserve">. Овај рад је сажета верзија већ објављеног прегледог рада који је објављен као: </w:t>
      </w:r>
      <w:r w:rsidRPr="00F55518">
        <w:rPr>
          <w:rFonts w:ascii="Times New Roman" w:eastAsia="Calibri" w:hAnsi="Times New Roman" w:cs="Times New Roman"/>
          <w:i/>
          <w:sz w:val="24"/>
          <w:szCs w:val="24"/>
          <w:lang w:val="sr-Cyrl-CS"/>
        </w:rPr>
        <w:t>(Не)спорно уживање: појава кафе и дувана</w:t>
      </w:r>
      <w:r>
        <w:rPr>
          <w:rFonts w:ascii="Times New Roman" w:eastAsia="Calibri" w:hAnsi="Times New Roman" w:cs="Times New Roman"/>
          <w:sz w:val="24"/>
          <w:szCs w:val="24"/>
          <w:lang w:val="sr-Cyrl-CS"/>
        </w:rPr>
        <w:t xml:space="preserve">, у: А. Фотић (пр.), Приватни живот у српским земљама у освит модерног доба, Београд: </w:t>
      </w:r>
      <w:r>
        <w:rPr>
          <w:rFonts w:ascii="Times New Roman" w:eastAsia="Calibri" w:hAnsi="Times New Roman" w:cs="Times New Roman"/>
          <w:sz w:val="24"/>
          <w:szCs w:val="24"/>
        </w:rPr>
        <w:t>Clio</w:t>
      </w:r>
      <w:r w:rsidRPr="00B77F6C">
        <w:rPr>
          <w:rFonts w:ascii="Times New Roman" w:eastAsia="Calibri" w:hAnsi="Times New Roman" w:cs="Times New Roman"/>
          <w:sz w:val="24"/>
          <w:szCs w:val="24"/>
          <w:lang w:val="sr-Cyrl-CS"/>
        </w:rPr>
        <w:t xml:space="preserve">, 2005, 261-301. </w:t>
      </w:r>
      <w:r>
        <w:rPr>
          <w:rFonts w:ascii="Times New Roman" w:eastAsia="Calibri" w:hAnsi="Times New Roman" w:cs="Times New Roman"/>
          <w:sz w:val="24"/>
          <w:szCs w:val="24"/>
          <w:lang w:val="sr-Cyrl-CS"/>
        </w:rPr>
        <w:t>С претходним радом кандидат је већ поново биран у звање ванредног професора. На наведено указује упоредна анализа текста оба рукописа која наводи да је у раду</w:t>
      </w:r>
      <w:r w:rsidRPr="00B77F6C">
        <w:rPr>
          <w:rFonts w:ascii="Times New Roman" w:eastAsia="Calibri" w:hAnsi="Times New Roman" w:cs="Times New Roman"/>
          <w:i/>
          <w:sz w:val="24"/>
          <w:szCs w:val="24"/>
        </w:rPr>
        <w:t>TheIntroductionofCoffeeandTobacco</w:t>
      </w:r>
      <w:r>
        <w:rPr>
          <w:rFonts w:ascii="Times New Roman" w:eastAsia="Calibri" w:hAnsi="Times New Roman" w:cs="Times New Roman"/>
          <w:sz w:val="24"/>
          <w:szCs w:val="24"/>
          <w:lang w:val="sr-Cyrl-CS"/>
        </w:rPr>
        <w:t xml:space="preserve"> кандидат дословно у неколико наврата преписао целе пасусе из свог рада из 2005. (видети стране: 264-265, 272, 273, 274, 275 итд у: </w:t>
      </w:r>
      <w:r w:rsidRPr="00B77F6C">
        <w:rPr>
          <w:rFonts w:ascii="Times New Roman" w:eastAsia="Calibri" w:hAnsi="Times New Roman" w:cs="Times New Roman"/>
          <w:i/>
          <w:sz w:val="24"/>
          <w:szCs w:val="24"/>
          <w:lang w:val="sr-Cyrl-CS"/>
        </w:rPr>
        <w:t>Приватни живот</w:t>
      </w:r>
      <w:r>
        <w:rPr>
          <w:rFonts w:ascii="Times New Roman" w:eastAsia="Calibri" w:hAnsi="Times New Roman" w:cs="Times New Roman"/>
          <w:sz w:val="24"/>
          <w:szCs w:val="24"/>
          <w:lang w:val="sr-Cyrl-CS"/>
        </w:rPr>
        <w:t xml:space="preserve">). У раду који је објавио 2011. за </w:t>
      </w:r>
      <w:r w:rsidRPr="00562631">
        <w:rPr>
          <w:rFonts w:ascii="Times New Roman" w:eastAsia="Calibri" w:hAnsi="Times New Roman" w:cs="Times New Roman"/>
          <w:sz w:val="24"/>
          <w:szCs w:val="24"/>
        </w:rPr>
        <w:t>ActaOrientalia</w:t>
      </w:r>
      <w:r>
        <w:rPr>
          <w:rFonts w:ascii="Times New Roman" w:eastAsia="Calibri" w:hAnsi="Times New Roman" w:cs="Times New Roman"/>
          <w:sz w:val="24"/>
          <w:szCs w:val="24"/>
          <w:lang w:val="sr-Cyrl-CS"/>
        </w:rPr>
        <w:t xml:space="preserve">кандидат је </w:t>
      </w:r>
      <w:r w:rsidRPr="00E41E2B">
        <w:rPr>
          <w:rFonts w:ascii="Times New Roman" w:eastAsia="Calibri" w:hAnsi="Times New Roman" w:cs="Times New Roman"/>
          <w:sz w:val="24"/>
          <w:szCs w:val="24"/>
          <w:lang w:val="sr-Cyrl-CS"/>
        </w:rPr>
        <w:t xml:space="preserve">навео да је краћу верзију тог рада презентирао на 10 конгресу </w:t>
      </w:r>
      <w:r>
        <w:rPr>
          <w:rFonts w:ascii="Times New Roman" w:eastAsia="Calibri" w:hAnsi="Times New Roman" w:cs="Times New Roman"/>
          <w:sz w:val="24"/>
          <w:szCs w:val="24"/>
        </w:rPr>
        <w:t>IAOSEH</w:t>
      </w:r>
      <w:r w:rsidRPr="00E41E2B">
        <w:rPr>
          <w:rFonts w:ascii="Times New Roman" w:eastAsia="Calibri" w:hAnsi="Times New Roman" w:cs="Times New Roman"/>
          <w:sz w:val="24"/>
          <w:szCs w:val="24"/>
          <w:lang w:val="sr-Cyrl-CS"/>
        </w:rPr>
        <w:t xml:space="preserve"> у Венецији октобра 2005. </w:t>
      </w:r>
      <w:r w:rsidRPr="00DA49C2">
        <w:rPr>
          <w:rFonts w:ascii="Times New Roman" w:eastAsia="Calibri" w:hAnsi="Times New Roman" w:cs="Times New Roman"/>
          <w:sz w:val="24"/>
          <w:szCs w:val="24"/>
          <w:lang w:val="sr-Cyrl-CS"/>
        </w:rPr>
        <w:t xml:space="preserve">Међутим, од круцијалног значаја је шира верзија истог рада: </w:t>
      </w:r>
      <w:r w:rsidRPr="00F55518">
        <w:rPr>
          <w:rFonts w:ascii="Times New Roman" w:eastAsia="Calibri" w:hAnsi="Times New Roman" w:cs="Times New Roman"/>
          <w:i/>
          <w:sz w:val="24"/>
          <w:szCs w:val="24"/>
          <w:lang w:val="sr-Cyrl-CS"/>
        </w:rPr>
        <w:t>(Не)спорно уживање: појава кафе и дувана</w:t>
      </w:r>
      <w:r>
        <w:rPr>
          <w:rFonts w:ascii="Times New Roman" w:eastAsia="Calibri" w:hAnsi="Times New Roman" w:cs="Times New Roman"/>
          <w:sz w:val="24"/>
          <w:szCs w:val="24"/>
          <w:lang w:val="sr-Cyrl-CS"/>
        </w:rPr>
        <w:t>на 40 страна који је он објавио такође</w:t>
      </w:r>
      <w:r w:rsidR="00112303">
        <w:rPr>
          <w:rFonts w:ascii="Times New Roman" w:eastAsia="Calibri" w:hAnsi="Times New Roman" w:cs="Times New Roman"/>
          <w:sz w:val="24"/>
          <w:szCs w:val="24"/>
          <w:lang w:val="sr-Cyrl-CS"/>
        </w:rPr>
        <w:t xml:space="preserve"> 2005</w:t>
      </w:r>
      <w:r w:rsidR="00F92027">
        <w:rPr>
          <w:rFonts w:ascii="Times New Roman" w:eastAsia="Calibri" w:hAnsi="Times New Roman" w:cs="Times New Roman"/>
          <w:sz w:val="24"/>
          <w:szCs w:val="24"/>
          <w:lang w:val="sr-Cyrl-CS"/>
        </w:rPr>
        <w:t xml:space="preserve">(тај податак </w:t>
      </w:r>
      <w:r>
        <w:rPr>
          <w:rFonts w:ascii="Times New Roman" w:eastAsia="Calibri" w:hAnsi="Times New Roman" w:cs="Times New Roman"/>
          <w:sz w:val="24"/>
          <w:szCs w:val="24"/>
          <w:lang w:val="sr-Cyrl-CS"/>
        </w:rPr>
        <w:t xml:space="preserve">није навео у уводној </w:t>
      </w:r>
      <w:r w:rsidR="00F92027">
        <w:rPr>
          <w:rFonts w:ascii="Times New Roman" w:eastAsia="Calibri" w:hAnsi="Times New Roman" w:cs="Times New Roman"/>
          <w:sz w:val="24"/>
          <w:szCs w:val="24"/>
          <w:lang w:val="sr-Cyrl-CS"/>
        </w:rPr>
        <w:t>напомени</w:t>
      </w:r>
      <w:r>
        <w:rPr>
          <w:rFonts w:ascii="Times New Roman" w:eastAsia="Calibri" w:hAnsi="Times New Roman" w:cs="Times New Roman"/>
          <w:sz w:val="24"/>
          <w:szCs w:val="24"/>
          <w:lang w:val="sr-Cyrl-CS"/>
        </w:rPr>
        <w:t xml:space="preserve"> рада објављеног у мађарском часопису</w:t>
      </w:r>
      <w:r w:rsidR="00F915B5">
        <w:rPr>
          <w:rFonts w:ascii="Times New Roman" w:eastAsia="Calibri" w:hAnsi="Times New Roman" w:cs="Times New Roman"/>
          <w:sz w:val="24"/>
          <w:szCs w:val="24"/>
          <w:lang w:val="sr-Cyrl-CS"/>
        </w:rPr>
        <w:t>)</w:t>
      </w:r>
      <w:r>
        <w:rPr>
          <w:rFonts w:ascii="Times New Roman" w:eastAsia="Calibri" w:hAnsi="Times New Roman" w:cs="Times New Roman"/>
          <w:sz w:val="24"/>
          <w:szCs w:val="24"/>
          <w:lang w:val="sr-Cyrl-CS"/>
        </w:rPr>
        <w:t>. Табеле у наставку егзактније потврђују све наведено</w:t>
      </w:r>
      <w:r w:rsidRPr="00DA49C2">
        <w:rPr>
          <w:rFonts w:ascii="Times New Roman" w:eastAsia="Calibri" w:hAnsi="Times New Roman" w:cs="Times New Roman"/>
          <w:sz w:val="24"/>
          <w:szCs w:val="24"/>
          <w:lang w:val="sr-Cyrl-CS"/>
        </w:rPr>
        <w:t>.</w:t>
      </w:r>
    </w:p>
    <w:tbl>
      <w:tblPr>
        <w:tblStyle w:val="TableGrid"/>
        <w:tblW w:w="0" w:type="auto"/>
        <w:tblLayout w:type="fixed"/>
        <w:tblLook w:val="04A0"/>
      </w:tblPr>
      <w:tblGrid>
        <w:gridCol w:w="4786"/>
        <w:gridCol w:w="4790"/>
      </w:tblGrid>
      <w:tr w:rsidR="006C2E75" w:rsidRPr="00FC5723" w:rsidTr="000D5E8D">
        <w:tc>
          <w:tcPr>
            <w:tcW w:w="4786" w:type="dxa"/>
          </w:tcPr>
          <w:p w:rsidR="006C2E75" w:rsidRPr="00B7180E" w:rsidRDefault="006C2E75" w:rsidP="00F42D4A">
            <w:pPr>
              <w:jc w:val="both"/>
              <w:rPr>
                <w:rFonts w:ascii="Times New Roman" w:eastAsia="Calibri" w:hAnsi="Times New Roman" w:cs="Times New Roman"/>
                <w:i/>
                <w:lang w:val="sr-Cyrl-CS"/>
              </w:rPr>
            </w:pPr>
            <w:r w:rsidRPr="00B7180E">
              <w:rPr>
                <w:rFonts w:ascii="Times New Roman" w:eastAsia="Calibri" w:hAnsi="Times New Roman" w:cs="Times New Roman"/>
                <w:i/>
              </w:rPr>
              <w:t>The</w:t>
            </w:r>
            <w:r w:rsidR="00A80189">
              <w:rPr>
                <w:rFonts w:ascii="Times New Roman" w:eastAsia="Calibri" w:hAnsi="Times New Roman" w:cs="Times New Roman"/>
                <w:i/>
              </w:rPr>
              <w:t xml:space="preserve"> </w:t>
            </w:r>
            <w:r w:rsidRPr="00B7180E">
              <w:rPr>
                <w:rFonts w:ascii="Times New Roman" w:eastAsia="Calibri" w:hAnsi="Times New Roman" w:cs="Times New Roman"/>
                <w:i/>
              </w:rPr>
              <w:t>Introduction</w:t>
            </w:r>
            <w:r w:rsidR="00A80189">
              <w:rPr>
                <w:rFonts w:ascii="Times New Roman" w:eastAsia="Calibri" w:hAnsi="Times New Roman" w:cs="Times New Roman"/>
                <w:i/>
              </w:rPr>
              <w:t xml:space="preserve"> </w:t>
            </w:r>
            <w:r w:rsidRPr="00B7180E">
              <w:rPr>
                <w:rFonts w:ascii="Times New Roman" w:eastAsia="Calibri" w:hAnsi="Times New Roman" w:cs="Times New Roman"/>
                <w:i/>
              </w:rPr>
              <w:t>of</w:t>
            </w:r>
            <w:r w:rsidR="00A80189">
              <w:rPr>
                <w:rFonts w:ascii="Times New Roman" w:eastAsia="Calibri" w:hAnsi="Times New Roman" w:cs="Times New Roman"/>
                <w:i/>
              </w:rPr>
              <w:t xml:space="preserve"> </w:t>
            </w:r>
            <w:r w:rsidRPr="00B7180E">
              <w:rPr>
                <w:rFonts w:ascii="Times New Roman" w:eastAsia="Calibri" w:hAnsi="Times New Roman" w:cs="Times New Roman"/>
                <w:i/>
              </w:rPr>
              <w:t>Coffee</w:t>
            </w:r>
            <w:r w:rsidR="00A80189">
              <w:rPr>
                <w:rFonts w:ascii="Times New Roman" w:eastAsia="Calibri" w:hAnsi="Times New Roman" w:cs="Times New Roman"/>
                <w:i/>
              </w:rPr>
              <w:t xml:space="preserve"> </w:t>
            </w:r>
            <w:r w:rsidRPr="00B7180E">
              <w:rPr>
                <w:rFonts w:ascii="Times New Roman" w:eastAsia="Calibri" w:hAnsi="Times New Roman" w:cs="Times New Roman"/>
                <w:i/>
              </w:rPr>
              <w:t>and</w:t>
            </w:r>
            <w:r w:rsidR="00A80189">
              <w:rPr>
                <w:rFonts w:ascii="Times New Roman" w:eastAsia="Calibri" w:hAnsi="Times New Roman" w:cs="Times New Roman"/>
                <w:i/>
              </w:rPr>
              <w:t xml:space="preserve"> </w:t>
            </w:r>
            <w:r w:rsidRPr="00B7180E">
              <w:rPr>
                <w:rFonts w:ascii="Times New Roman" w:eastAsia="Calibri" w:hAnsi="Times New Roman" w:cs="Times New Roman"/>
                <w:i/>
              </w:rPr>
              <w:t>Tobacco</w:t>
            </w:r>
            <w:r w:rsidRPr="00B7180E">
              <w:rPr>
                <w:rFonts w:ascii="Times New Roman" w:eastAsia="Calibri" w:hAnsi="Times New Roman" w:cs="Times New Roman"/>
                <w:lang w:val="sr-Cyrl-CS"/>
              </w:rPr>
              <w:t>(2011)</w:t>
            </w:r>
          </w:p>
          <w:p w:rsidR="006C2E75" w:rsidRPr="00B7180E" w:rsidRDefault="006C2E75" w:rsidP="00F42D4A">
            <w:pPr>
              <w:jc w:val="both"/>
              <w:rPr>
                <w:rFonts w:ascii="Times New Roman" w:eastAsia="Calibri" w:hAnsi="Times New Roman" w:cs="Times New Roman"/>
                <w:b/>
                <w:i/>
                <w:lang w:val="sr-Cyrl-CS"/>
              </w:rPr>
            </w:pPr>
          </w:p>
          <w:p w:rsidR="006C2E75" w:rsidRPr="00B7180E" w:rsidRDefault="006C2E75" w:rsidP="00F42D4A">
            <w:pPr>
              <w:jc w:val="both"/>
              <w:rPr>
                <w:rFonts w:ascii="Times New Roman" w:eastAsia="Calibri" w:hAnsi="Times New Roman" w:cs="Times New Roman"/>
                <w:lang w:val="sr-Cyrl-CS"/>
              </w:rPr>
            </w:pPr>
            <w:r w:rsidRPr="00B7180E">
              <w:rPr>
                <w:rFonts w:ascii="Times New Roman" w:eastAsia="Calibri" w:hAnsi="Times New Roman" w:cs="Times New Roman"/>
              </w:rPr>
              <w:t>str</w:t>
            </w:r>
            <w:r w:rsidRPr="00B7180E">
              <w:rPr>
                <w:rFonts w:ascii="Times New Roman" w:eastAsia="Calibri" w:hAnsi="Times New Roman" w:cs="Times New Roman"/>
                <w:lang w:val="sr-Cyrl-CS"/>
              </w:rPr>
              <w:t>. 90</w:t>
            </w:r>
          </w:p>
          <w:p w:rsidR="006C2E75" w:rsidRPr="00B7180E" w:rsidRDefault="006C2E75" w:rsidP="00F42D4A">
            <w:pPr>
              <w:jc w:val="both"/>
              <w:rPr>
                <w:rFonts w:ascii="Times New Roman" w:eastAsia="Calibri" w:hAnsi="Times New Roman" w:cs="Times New Roman"/>
              </w:rPr>
            </w:pPr>
            <w:r w:rsidRPr="00B7180E">
              <w:rPr>
                <w:rFonts w:ascii="Times New Roman" w:eastAsia="Calibri" w:hAnsi="Times New Roman" w:cs="Times New Roman"/>
              </w:rPr>
              <w:t xml:space="preserve">      At first the use of coffee and tabacco met with resistance from religious and secular authorities all over the world: not so much for their chemical properties as for the way they tended to upset established rules of conduct. It was this social dimension that indissolubly linked the two stimulants. This link can be observed at an early date in the East, when tobacco first arrived, and in the West when coffeehouses began to be established. Once tobacco had reached the Ottoman Empire, the notion of </w:t>
            </w:r>
            <w:r w:rsidRPr="00B7180E">
              <w:rPr>
                <w:rFonts w:ascii="Times New Roman" w:eastAsia="Calibri" w:hAnsi="Times New Roman" w:cs="Times New Roman"/>
                <w:i/>
              </w:rPr>
              <w:t>kahve-hane</w:t>
            </w:r>
            <w:r w:rsidRPr="00B7180E">
              <w:rPr>
                <w:rFonts w:ascii="Times New Roman" w:eastAsia="Calibri" w:hAnsi="Times New Roman" w:cs="Times New Roman"/>
              </w:rPr>
              <w:t xml:space="preserve"> came to be in</w:t>
            </w:r>
            <w:r w:rsidR="00A80189">
              <w:rPr>
                <w:rFonts w:ascii="Times New Roman" w:eastAsia="Calibri" w:hAnsi="Times New Roman" w:cs="Times New Roman"/>
              </w:rPr>
              <w:t xml:space="preserve"> </w:t>
            </w:r>
            <w:r w:rsidRPr="00B7180E">
              <w:rPr>
                <w:rFonts w:ascii="Times New Roman" w:eastAsia="Calibri" w:hAnsi="Times New Roman" w:cs="Times New Roman"/>
              </w:rPr>
              <w:lastRenderedPageBreak/>
              <w:t xml:space="preserve">extricably associated with tobacco consumption.  </w:t>
            </w:r>
          </w:p>
          <w:p w:rsidR="006C2E75" w:rsidRPr="00B7180E" w:rsidRDefault="006C2E75" w:rsidP="00F42D4A">
            <w:pPr>
              <w:jc w:val="both"/>
              <w:rPr>
                <w:rFonts w:ascii="Times New Roman" w:eastAsia="Calibri" w:hAnsi="Times New Roman" w:cs="Times New Roman"/>
                <w:lang w:val="sr-Cyrl-CS"/>
              </w:rPr>
            </w:pPr>
          </w:p>
          <w:p w:rsidR="006C2E75" w:rsidRPr="00B7180E" w:rsidRDefault="006C2E75" w:rsidP="00F42D4A">
            <w:pPr>
              <w:jc w:val="both"/>
              <w:rPr>
                <w:rFonts w:ascii="Times New Roman" w:eastAsia="Calibri" w:hAnsi="Times New Roman" w:cs="Times New Roman"/>
                <w:b/>
                <w:i/>
                <w:lang w:val="sr-Cyrl-CS"/>
              </w:rPr>
            </w:pPr>
          </w:p>
          <w:p w:rsidR="006C2E75" w:rsidRPr="00B7180E" w:rsidRDefault="006C2E75" w:rsidP="00F42D4A">
            <w:pPr>
              <w:jc w:val="both"/>
              <w:rPr>
                <w:rFonts w:ascii="Times New Roman" w:eastAsia="Calibri" w:hAnsi="Times New Roman" w:cs="Times New Roman"/>
                <w:lang w:val="sr-Cyrl-CS"/>
              </w:rPr>
            </w:pPr>
            <w:r w:rsidRPr="00B7180E">
              <w:rPr>
                <w:rFonts w:ascii="Times New Roman" w:eastAsia="Calibri" w:hAnsi="Times New Roman" w:cs="Times New Roman"/>
                <w:lang w:val="sr-Cyrl-CS"/>
              </w:rPr>
              <w:t>Осим</w:t>
            </w:r>
            <w:r>
              <w:rPr>
                <w:rFonts w:ascii="Times New Roman" w:eastAsia="Calibri" w:hAnsi="Times New Roman" w:cs="Times New Roman"/>
                <w:lang w:val="sr-Cyrl-CS"/>
              </w:rPr>
              <w:t xml:space="preserve"> што по редо</w:t>
            </w:r>
            <w:r w:rsidRPr="00B7180E">
              <w:rPr>
                <w:rFonts w:ascii="Times New Roman" w:eastAsia="Calibri" w:hAnsi="Times New Roman" w:cs="Times New Roman"/>
                <w:lang w:val="sr-Cyrl-CS"/>
              </w:rPr>
              <w:t>следу препичава делове из рада (</w:t>
            </w:r>
            <w:r w:rsidRPr="00FF52B9">
              <w:rPr>
                <w:rFonts w:ascii="Times New Roman" w:eastAsia="Calibri" w:hAnsi="Times New Roman" w:cs="Times New Roman"/>
                <w:i/>
                <w:lang w:val="sr-Cyrl-CS"/>
              </w:rPr>
              <w:t>Не)спорно уживање</w:t>
            </w:r>
            <w:r>
              <w:rPr>
                <w:rFonts w:ascii="Times New Roman" w:eastAsia="Calibri" w:hAnsi="Times New Roman" w:cs="Times New Roman"/>
                <w:lang w:val="sr-Cyrl-CS"/>
              </w:rPr>
              <w:t>,</w:t>
            </w:r>
            <w:r w:rsidRPr="00B7180E">
              <w:rPr>
                <w:rFonts w:ascii="Times New Roman" w:eastAsia="Calibri" w:hAnsi="Times New Roman" w:cs="Times New Roman"/>
                <w:lang w:val="sr-Cyrl-CS"/>
              </w:rPr>
              <w:t xml:space="preserve"> на многим местима</w:t>
            </w:r>
            <w:r>
              <w:rPr>
                <w:rFonts w:ascii="Times New Roman" w:eastAsia="Calibri" w:hAnsi="Times New Roman" w:cs="Times New Roman"/>
                <w:lang w:val="sr-Cyrl-CS"/>
              </w:rPr>
              <w:t xml:space="preserve"> др Фотић</w:t>
            </w:r>
            <w:r w:rsidRPr="00B7180E">
              <w:rPr>
                <w:rFonts w:ascii="Times New Roman" w:eastAsia="Calibri" w:hAnsi="Times New Roman" w:cs="Times New Roman"/>
                <w:lang w:val="sr-Cyrl-CS"/>
              </w:rPr>
              <w:t xml:space="preserve"> преписује и целе пасусе</w:t>
            </w:r>
            <w:r>
              <w:rPr>
                <w:rFonts w:ascii="Times New Roman" w:eastAsia="Calibri" w:hAnsi="Times New Roman" w:cs="Times New Roman"/>
                <w:lang w:val="sr-Cyrl-CS"/>
              </w:rPr>
              <w:t xml:space="preserve"> из њега</w:t>
            </w:r>
            <w:r w:rsidRPr="00B7180E">
              <w:rPr>
                <w:rFonts w:ascii="Times New Roman" w:eastAsia="Calibri" w:hAnsi="Times New Roman" w:cs="Times New Roman"/>
                <w:lang w:val="sr-Cyrl-CS"/>
              </w:rPr>
              <w:t xml:space="preserve">. </w:t>
            </w:r>
            <w:r>
              <w:rPr>
                <w:rFonts w:ascii="Times New Roman" w:eastAsia="Calibri" w:hAnsi="Times New Roman" w:cs="Times New Roman"/>
                <w:lang w:val="sr-Cyrl-CS"/>
              </w:rPr>
              <w:t>Један од примера</w:t>
            </w:r>
            <w:r w:rsidRPr="00B7180E">
              <w:rPr>
                <w:rFonts w:ascii="Times New Roman" w:eastAsia="Calibri" w:hAnsi="Times New Roman" w:cs="Times New Roman"/>
                <w:lang w:val="sr-Cyrl-CS"/>
              </w:rPr>
              <w:t>:</w:t>
            </w:r>
          </w:p>
          <w:p w:rsidR="00923FC4" w:rsidRDefault="006C2E75" w:rsidP="00F42D4A">
            <w:pPr>
              <w:jc w:val="both"/>
              <w:rPr>
                <w:rFonts w:ascii="Times New Roman" w:eastAsia="Calibri" w:hAnsi="Times New Roman" w:cs="Times New Roman"/>
              </w:rPr>
            </w:pPr>
            <w:r w:rsidRPr="00B7180E">
              <w:rPr>
                <w:rFonts w:ascii="Times New Roman" w:eastAsia="Calibri" w:hAnsi="Times New Roman" w:cs="Times New Roman"/>
              </w:rPr>
              <w:t>str</w:t>
            </w:r>
            <w:r w:rsidRPr="00B7180E">
              <w:rPr>
                <w:rFonts w:ascii="Times New Roman" w:eastAsia="Calibri" w:hAnsi="Times New Roman" w:cs="Times New Roman"/>
                <w:lang w:val="sr-Cyrl-CS"/>
              </w:rPr>
              <w:t>. 90</w:t>
            </w:r>
          </w:p>
          <w:p w:rsidR="006C2E75" w:rsidRPr="00B7180E" w:rsidRDefault="006C2E75" w:rsidP="00F42D4A">
            <w:pPr>
              <w:jc w:val="both"/>
              <w:rPr>
                <w:rFonts w:ascii="Times New Roman" w:eastAsia="Calibri" w:hAnsi="Times New Roman" w:cs="Times New Roman"/>
                <w:lang w:val="sr-Cyrl-CS"/>
              </w:rPr>
            </w:pPr>
            <w:r w:rsidRPr="00B7180E">
              <w:rPr>
                <w:rFonts w:ascii="Times New Roman" w:eastAsia="Calibri" w:hAnsi="Times New Roman" w:cs="Times New Roman"/>
              </w:rPr>
              <w:t>RareevidencesuggeststhatthepopularityofcoffeespreadintheBalkansat</w:t>
            </w:r>
            <w:r w:rsidR="00923FC4">
              <w:rPr>
                <w:rFonts w:ascii="Times New Roman" w:eastAsia="Calibri" w:hAnsi="Times New Roman" w:cs="Times New Roman"/>
              </w:rPr>
              <w:t xml:space="preserve"> a </w:t>
            </w:r>
            <w:r w:rsidRPr="00B7180E">
              <w:rPr>
                <w:rFonts w:ascii="Times New Roman" w:eastAsia="Calibri" w:hAnsi="Times New Roman" w:cs="Times New Roman"/>
              </w:rPr>
              <w:t>similarpace</w:t>
            </w:r>
            <w:r w:rsidRPr="00B7180E">
              <w:rPr>
                <w:rFonts w:ascii="Times New Roman" w:eastAsia="Calibri" w:hAnsi="Times New Roman" w:cs="Times New Roman"/>
                <w:lang w:val="sr-Cyrl-CS"/>
              </w:rPr>
              <w:t xml:space="preserve">. </w:t>
            </w:r>
            <w:r w:rsidRPr="00B7180E">
              <w:rPr>
                <w:rFonts w:ascii="Times New Roman" w:eastAsia="Calibri" w:hAnsi="Times New Roman" w:cs="Times New Roman"/>
              </w:rPr>
              <w:t>The earliest information a</w:t>
            </w:r>
            <w:r w:rsidR="00923FC4">
              <w:rPr>
                <w:rFonts w:ascii="Times New Roman" w:eastAsia="Calibri" w:hAnsi="Times New Roman" w:cs="Times New Roman"/>
              </w:rPr>
              <w:t>b</w:t>
            </w:r>
            <w:r w:rsidRPr="00B7180E">
              <w:rPr>
                <w:rFonts w:ascii="Times New Roman" w:eastAsia="Calibri" w:hAnsi="Times New Roman" w:cs="Times New Roman"/>
              </w:rPr>
              <w:t>out coffe comes from the norther part of the Empire. At about Christmas time, 1579, the Ottoman custom protocol book records that a bale of coffe reached a merchant called Behram in Pest. The follows the first information about coffeehouse. The reliable Ottoman chronicler Ibrahim Pe</w:t>
            </w:r>
            <w:r w:rsidRPr="00B7180E">
              <w:rPr>
                <w:rFonts w:ascii="Times New Roman" w:eastAsia="Calibri" w:hAnsi="Times New Roman" w:cs="Times New Roman"/>
                <w:lang w:val="tr-TR"/>
              </w:rPr>
              <w:t xml:space="preserve">çevi visited a “richly furnished” coffeehouse in Sarajevo in 1591/92. In the </w:t>
            </w:r>
            <w:r w:rsidRPr="00B7180E">
              <w:rPr>
                <w:rFonts w:ascii="Times New Roman" w:eastAsia="Calibri" w:hAnsi="Times New Roman" w:cs="Times New Roman"/>
                <w:i/>
                <w:lang w:val="tr-TR"/>
              </w:rPr>
              <w:t>Foundations of the Wisdom of Ordering the World</w:t>
            </w:r>
            <w:r w:rsidRPr="00B7180E">
              <w:rPr>
                <w:rFonts w:ascii="Times New Roman" w:eastAsia="Calibri" w:hAnsi="Times New Roman" w:cs="Times New Roman"/>
                <w:lang w:val="tr-TR"/>
              </w:rPr>
              <w:t>, completed at Prusac in 1597, Hasan Kafija Pru</w:t>
            </w:r>
            <w:r w:rsidRPr="00B7180E">
              <w:rPr>
                <w:rFonts w:ascii="Times New Roman" w:eastAsia="Calibri" w:hAnsi="Times New Roman" w:cs="Times New Roman"/>
                <w:lang w:val="sr-Latn-CS"/>
              </w:rPr>
              <w:t>ščak (Akhisari) describes the coffeehouse as a dispensable innovation a</w:t>
            </w:r>
            <w:r w:rsidR="00BD339D">
              <w:rPr>
                <w:rFonts w:ascii="Times New Roman" w:eastAsia="Calibri" w:hAnsi="Times New Roman" w:cs="Times New Roman"/>
                <w:lang w:val="sr-Latn-CS"/>
              </w:rPr>
              <w:t xml:space="preserve">nd a place full of temptations. </w:t>
            </w:r>
            <w:r w:rsidRPr="00B7180E">
              <w:rPr>
                <w:rFonts w:ascii="Times New Roman" w:eastAsia="Calibri" w:hAnsi="Times New Roman" w:cs="Times New Roman"/>
                <w:lang w:val="sr-Latn-CS"/>
              </w:rPr>
              <w:t>Another Chronicler, Abdülkadir Efendi, notes that, in 1598, the Ottoman army, encamped in the field near Pančevo (across the Danube from Belgrade) was visited for two days by tradesmen from the town's shops and coffeehouses. A few zears later, in 1611, Lefebvre, secretary of French ambassador De Sansy, observed that even small places like Pljevlja (Taşlıca) and Prokuplje (Ürküb) had coffeehouses (sledi citat referenci na koje se poziva)</w:t>
            </w:r>
          </w:p>
          <w:p w:rsidR="006C2E75" w:rsidRPr="00B7180E" w:rsidRDefault="006C2E75" w:rsidP="00F42D4A">
            <w:pPr>
              <w:jc w:val="both"/>
              <w:rPr>
                <w:rFonts w:ascii="Times New Roman" w:eastAsia="Calibri" w:hAnsi="Times New Roman" w:cs="Times New Roman"/>
                <w:lang w:val="sr-Cyrl-CS"/>
              </w:rPr>
            </w:pPr>
          </w:p>
          <w:p w:rsidR="006C2E75" w:rsidRPr="00B7180E" w:rsidRDefault="006C2E75" w:rsidP="00F42D4A">
            <w:pPr>
              <w:jc w:val="both"/>
              <w:rPr>
                <w:rFonts w:ascii="Times New Roman" w:eastAsia="Calibri" w:hAnsi="Times New Roman" w:cs="Times New Roman"/>
              </w:rPr>
            </w:pPr>
            <w:r w:rsidRPr="00B7180E">
              <w:rPr>
                <w:rFonts w:ascii="Times New Roman" w:eastAsia="Calibri" w:hAnsi="Times New Roman" w:cs="Times New Roman"/>
              </w:rPr>
              <w:t>str. 90</w:t>
            </w:r>
          </w:p>
          <w:p w:rsidR="006C2E75" w:rsidRPr="00B7180E" w:rsidRDefault="006C2E75" w:rsidP="00F42D4A">
            <w:pPr>
              <w:jc w:val="both"/>
              <w:rPr>
                <w:rFonts w:ascii="Times New Roman" w:eastAsia="Calibri" w:hAnsi="Times New Roman" w:cs="Times New Roman"/>
              </w:rPr>
            </w:pPr>
            <w:r w:rsidRPr="00B7180E">
              <w:rPr>
                <w:rFonts w:ascii="Times New Roman" w:eastAsia="Calibri" w:hAnsi="Times New Roman" w:cs="Times New Roman"/>
              </w:rPr>
              <w:t xml:space="preserve">        In the Serbian language sources, the bean and the drink are referred to as: </w:t>
            </w:r>
            <w:r w:rsidRPr="00B7180E">
              <w:rPr>
                <w:rFonts w:ascii="Times New Roman" w:eastAsia="Calibri" w:hAnsi="Times New Roman" w:cs="Times New Roman"/>
                <w:i/>
              </w:rPr>
              <w:t>kafa</w:t>
            </w:r>
            <w:r w:rsidRPr="00B7180E">
              <w:rPr>
                <w:rFonts w:ascii="Times New Roman" w:eastAsia="Calibri" w:hAnsi="Times New Roman" w:cs="Times New Roman"/>
              </w:rPr>
              <w:t xml:space="preserve">, </w:t>
            </w:r>
            <w:r w:rsidRPr="00B7180E">
              <w:rPr>
                <w:rFonts w:ascii="Times New Roman" w:eastAsia="Calibri" w:hAnsi="Times New Roman" w:cs="Times New Roman"/>
                <w:i/>
              </w:rPr>
              <w:t>kava</w:t>
            </w:r>
            <w:r w:rsidRPr="00B7180E">
              <w:rPr>
                <w:rFonts w:ascii="Times New Roman" w:eastAsia="Calibri" w:hAnsi="Times New Roman" w:cs="Times New Roman"/>
              </w:rPr>
              <w:t xml:space="preserve">, </w:t>
            </w:r>
            <w:r w:rsidRPr="00B7180E">
              <w:rPr>
                <w:rFonts w:ascii="Times New Roman" w:eastAsia="Calibri" w:hAnsi="Times New Roman" w:cs="Times New Roman"/>
                <w:i/>
              </w:rPr>
              <w:t>kahva</w:t>
            </w:r>
            <w:r w:rsidRPr="00B7180E">
              <w:rPr>
                <w:rFonts w:ascii="Times New Roman" w:eastAsia="Calibri" w:hAnsi="Times New Roman" w:cs="Times New Roman"/>
              </w:rPr>
              <w:t xml:space="preserve">, and also </w:t>
            </w:r>
            <w:r w:rsidRPr="00B7180E">
              <w:rPr>
                <w:rFonts w:ascii="Times New Roman" w:eastAsia="Calibri" w:hAnsi="Times New Roman" w:cs="Times New Roman"/>
                <w:i/>
              </w:rPr>
              <w:t>káfe</w:t>
            </w:r>
            <w:r w:rsidRPr="00B7180E">
              <w:rPr>
                <w:rFonts w:ascii="Times New Roman" w:eastAsia="Calibri" w:hAnsi="Times New Roman" w:cs="Times New Roman"/>
              </w:rPr>
              <w:t xml:space="preserve">. The same word was used for the coffeecouse. A shortening of the Ottoman compound noun </w:t>
            </w:r>
            <w:r w:rsidRPr="00B7180E">
              <w:rPr>
                <w:rFonts w:ascii="Times New Roman" w:eastAsia="Calibri" w:hAnsi="Times New Roman" w:cs="Times New Roman"/>
                <w:i/>
              </w:rPr>
              <w:t>kahve-hane</w:t>
            </w:r>
            <w:r w:rsidRPr="00B7180E">
              <w:rPr>
                <w:rFonts w:ascii="Times New Roman" w:eastAsia="Calibri" w:hAnsi="Times New Roman" w:cs="Times New Roman"/>
              </w:rPr>
              <w:t xml:space="preserve">, is the origin of the word </w:t>
            </w:r>
            <w:r w:rsidRPr="00B7180E">
              <w:rPr>
                <w:rFonts w:ascii="Times New Roman" w:eastAsia="Calibri" w:hAnsi="Times New Roman" w:cs="Times New Roman"/>
                <w:i/>
              </w:rPr>
              <w:t>kafana</w:t>
            </w:r>
            <w:r w:rsidRPr="00B7180E">
              <w:rPr>
                <w:rFonts w:ascii="Times New Roman" w:eastAsia="Calibri" w:hAnsi="Times New Roman" w:cs="Times New Roman"/>
              </w:rPr>
              <w:t xml:space="preserve"> or </w:t>
            </w:r>
            <w:r w:rsidRPr="00B7180E">
              <w:rPr>
                <w:rFonts w:ascii="Times New Roman" w:eastAsia="Calibri" w:hAnsi="Times New Roman" w:cs="Times New Roman"/>
                <w:i/>
              </w:rPr>
              <w:t>kavana</w:t>
            </w:r>
            <w:r w:rsidRPr="00B7180E">
              <w:rPr>
                <w:rFonts w:ascii="Times New Roman" w:eastAsia="Calibri" w:hAnsi="Times New Roman" w:cs="Times New Roman"/>
              </w:rPr>
              <w:t xml:space="preserve"> which is still used today. In areas under other linguistic influences (Montenegro and Vojvodina) the terms </w:t>
            </w:r>
            <w:r w:rsidRPr="00B7180E">
              <w:rPr>
                <w:rFonts w:ascii="Times New Roman" w:eastAsia="Calibri" w:hAnsi="Times New Roman" w:cs="Times New Roman"/>
                <w:i/>
              </w:rPr>
              <w:t>kafeterija</w:t>
            </w:r>
            <w:r w:rsidRPr="00B7180E">
              <w:rPr>
                <w:rFonts w:ascii="Times New Roman" w:eastAsia="Calibri" w:hAnsi="Times New Roman" w:cs="Times New Roman"/>
              </w:rPr>
              <w:t xml:space="preserve">, </w:t>
            </w:r>
            <w:r w:rsidRPr="00B7180E">
              <w:rPr>
                <w:rFonts w:ascii="Times New Roman" w:eastAsia="Calibri" w:hAnsi="Times New Roman" w:cs="Times New Roman"/>
                <w:i/>
              </w:rPr>
              <w:t>kafetarija</w:t>
            </w:r>
            <w:r w:rsidRPr="00B7180E">
              <w:rPr>
                <w:rFonts w:ascii="Times New Roman" w:eastAsia="Calibri" w:hAnsi="Times New Roman" w:cs="Times New Roman"/>
              </w:rPr>
              <w:t xml:space="preserve"> were also used (</w:t>
            </w:r>
            <w:r w:rsidRPr="00B7180E">
              <w:rPr>
                <w:rFonts w:ascii="Times New Roman" w:eastAsia="Calibri" w:hAnsi="Times New Roman" w:cs="Times New Roman"/>
                <w:lang w:val="sr-Cyrl-CS"/>
              </w:rPr>
              <w:t>следе референце на које се позива)</w:t>
            </w:r>
            <w:r>
              <w:rPr>
                <w:rFonts w:ascii="Times New Roman" w:eastAsia="Calibri" w:hAnsi="Times New Roman" w:cs="Times New Roman"/>
                <w:lang w:val="sr-Cyrl-CS"/>
              </w:rPr>
              <w:t>.</w:t>
            </w:r>
          </w:p>
          <w:p w:rsidR="006C2E75" w:rsidRPr="00B7180E" w:rsidRDefault="006C2E75" w:rsidP="00F42D4A">
            <w:pPr>
              <w:jc w:val="both"/>
              <w:rPr>
                <w:rFonts w:ascii="Times New Roman" w:eastAsia="Calibri" w:hAnsi="Times New Roman" w:cs="Times New Roman"/>
              </w:rPr>
            </w:pPr>
          </w:p>
          <w:p w:rsidR="006C2E75" w:rsidRPr="00B7180E" w:rsidRDefault="006C2E75" w:rsidP="00F42D4A">
            <w:pPr>
              <w:jc w:val="both"/>
              <w:rPr>
                <w:rFonts w:ascii="Times New Roman" w:eastAsia="Calibri" w:hAnsi="Times New Roman" w:cs="Times New Roman"/>
              </w:rPr>
            </w:pPr>
          </w:p>
          <w:p w:rsidR="006C2E75" w:rsidRPr="00B7180E" w:rsidRDefault="006C2E75" w:rsidP="00F42D4A">
            <w:pPr>
              <w:jc w:val="both"/>
              <w:rPr>
                <w:rFonts w:ascii="Times New Roman" w:eastAsia="Calibri" w:hAnsi="Times New Roman" w:cs="Times New Roman"/>
              </w:rPr>
            </w:pPr>
          </w:p>
          <w:p w:rsidR="006C2E75" w:rsidRPr="009B1FFD" w:rsidRDefault="006C2E75" w:rsidP="00F42D4A">
            <w:pPr>
              <w:jc w:val="both"/>
              <w:rPr>
                <w:rFonts w:ascii="Times New Roman" w:eastAsia="Calibri" w:hAnsi="Times New Roman" w:cs="Times New Roman"/>
                <w:lang w:val="ru-RU"/>
              </w:rPr>
            </w:pPr>
            <w:r w:rsidRPr="00B7180E">
              <w:rPr>
                <w:rFonts w:ascii="Times New Roman" w:eastAsia="Calibri" w:hAnsi="Times New Roman" w:cs="Times New Roman"/>
                <w:lang w:val="sr-Cyrl-CS"/>
              </w:rPr>
              <w:t xml:space="preserve">За даље примере упоредити рад </w:t>
            </w:r>
            <w:r w:rsidRPr="00B7180E">
              <w:rPr>
                <w:rFonts w:ascii="Times New Roman" w:eastAsia="Calibri" w:hAnsi="Times New Roman" w:cs="Times New Roman"/>
                <w:i/>
              </w:rPr>
              <w:t>The</w:t>
            </w:r>
            <w:r w:rsidR="00A80189">
              <w:rPr>
                <w:rFonts w:ascii="Times New Roman" w:eastAsia="Calibri" w:hAnsi="Times New Roman" w:cs="Times New Roman"/>
                <w:i/>
              </w:rPr>
              <w:t xml:space="preserve"> </w:t>
            </w:r>
            <w:r w:rsidRPr="00B7180E">
              <w:rPr>
                <w:rFonts w:ascii="Times New Roman" w:eastAsia="Calibri" w:hAnsi="Times New Roman" w:cs="Times New Roman"/>
                <w:i/>
              </w:rPr>
              <w:t>Introduction</w:t>
            </w:r>
            <w:r w:rsidR="00A80189">
              <w:rPr>
                <w:rFonts w:ascii="Times New Roman" w:eastAsia="Calibri" w:hAnsi="Times New Roman" w:cs="Times New Roman"/>
                <w:i/>
              </w:rPr>
              <w:t xml:space="preserve"> </w:t>
            </w:r>
            <w:r w:rsidRPr="00B7180E">
              <w:rPr>
                <w:rFonts w:ascii="Times New Roman" w:eastAsia="Calibri" w:hAnsi="Times New Roman" w:cs="Times New Roman"/>
                <w:i/>
              </w:rPr>
              <w:t>of</w:t>
            </w:r>
            <w:r w:rsidR="00A80189">
              <w:rPr>
                <w:rFonts w:ascii="Times New Roman" w:eastAsia="Calibri" w:hAnsi="Times New Roman" w:cs="Times New Roman"/>
                <w:i/>
              </w:rPr>
              <w:t xml:space="preserve"> </w:t>
            </w:r>
            <w:r w:rsidRPr="00B7180E">
              <w:rPr>
                <w:rFonts w:ascii="Times New Roman" w:eastAsia="Calibri" w:hAnsi="Times New Roman" w:cs="Times New Roman"/>
                <w:i/>
              </w:rPr>
              <w:t>Coffee</w:t>
            </w:r>
            <w:r w:rsidR="00A80189">
              <w:rPr>
                <w:rFonts w:ascii="Times New Roman" w:eastAsia="Calibri" w:hAnsi="Times New Roman" w:cs="Times New Roman"/>
                <w:i/>
              </w:rPr>
              <w:t xml:space="preserve"> </w:t>
            </w:r>
            <w:r w:rsidRPr="00B7180E">
              <w:rPr>
                <w:rFonts w:ascii="Times New Roman" w:eastAsia="Calibri" w:hAnsi="Times New Roman" w:cs="Times New Roman"/>
                <w:i/>
              </w:rPr>
              <w:t>and</w:t>
            </w:r>
            <w:r w:rsidR="00A80189">
              <w:rPr>
                <w:rFonts w:ascii="Times New Roman" w:eastAsia="Calibri" w:hAnsi="Times New Roman" w:cs="Times New Roman"/>
                <w:i/>
              </w:rPr>
              <w:t xml:space="preserve"> </w:t>
            </w:r>
            <w:r w:rsidRPr="00B7180E">
              <w:rPr>
                <w:rFonts w:ascii="Times New Roman" w:eastAsia="Calibri" w:hAnsi="Times New Roman" w:cs="Times New Roman"/>
                <w:i/>
              </w:rPr>
              <w:t>Tobacco</w:t>
            </w:r>
            <w:r w:rsidRPr="00B7180E">
              <w:rPr>
                <w:rFonts w:ascii="Times New Roman" w:eastAsia="Calibri" w:hAnsi="Times New Roman" w:cs="Times New Roman"/>
                <w:lang w:val="sr-Cyrl-CS"/>
              </w:rPr>
              <w:t xml:space="preserve"> из 2011. </w:t>
            </w:r>
            <w:r>
              <w:rPr>
                <w:rFonts w:ascii="Times New Roman" w:eastAsia="Calibri" w:hAnsi="Times New Roman" w:cs="Times New Roman"/>
                <w:lang w:val="sr-Cyrl-CS"/>
              </w:rPr>
              <w:t>с</w:t>
            </w:r>
            <w:r w:rsidRPr="00B7180E">
              <w:rPr>
                <w:rFonts w:ascii="Times New Roman" w:eastAsia="Calibri" w:hAnsi="Times New Roman" w:cs="Times New Roman"/>
                <w:lang w:val="sr-Cyrl-CS"/>
              </w:rPr>
              <w:t xml:space="preserve"> радом (</w:t>
            </w:r>
            <w:r w:rsidRPr="00B7180E">
              <w:rPr>
                <w:rFonts w:ascii="Times New Roman" w:eastAsia="Calibri" w:hAnsi="Times New Roman" w:cs="Times New Roman"/>
                <w:i/>
                <w:lang w:val="sr-Cyrl-CS"/>
              </w:rPr>
              <w:t>Не)спорно уживање: појава кафе и дувана</w:t>
            </w:r>
            <w:r w:rsidRPr="00B7180E">
              <w:rPr>
                <w:rFonts w:ascii="Times New Roman" w:eastAsia="Calibri" w:hAnsi="Times New Roman" w:cs="Times New Roman"/>
                <w:lang w:val="sr-Cyrl-CS"/>
              </w:rPr>
              <w:t xml:space="preserve"> из 2005.</w:t>
            </w:r>
          </w:p>
        </w:tc>
        <w:tc>
          <w:tcPr>
            <w:tcW w:w="4790" w:type="dxa"/>
          </w:tcPr>
          <w:p w:rsidR="006C2E75" w:rsidRPr="00B7180E" w:rsidRDefault="006C2E75" w:rsidP="00F42D4A">
            <w:pPr>
              <w:jc w:val="both"/>
              <w:rPr>
                <w:rFonts w:ascii="Times New Roman" w:eastAsia="Calibri" w:hAnsi="Times New Roman" w:cs="Times New Roman"/>
                <w:i/>
                <w:lang w:val="sr-Cyrl-CS"/>
              </w:rPr>
            </w:pPr>
            <w:r w:rsidRPr="00B7180E">
              <w:rPr>
                <w:rFonts w:ascii="Times New Roman" w:eastAsia="Calibri" w:hAnsi="Times New Roman" w:cs="Times New Roman"/>
                <w:i/>
                <w:lang w:val="sr-Cyrl-CS"/>
              </w:rPr>
              <w:lastRenderedPageBreak/>
              <w:t xml:space="preserve">(Не)спорно уживање: појава кафе и дувана </w:t>
            </w:r>
            <w:r>
              <w:rPr>
                <w:rFonts w:ascii="Times New Roman" w:eastAsia="Calibri" w:hAnsi="Times New Roman" w:cs="Times New Roman"/>
                <w:lang w:val="sr-Cyrl-CS"/>
              </w:rPr>
              <w:t>(2005)</w:t>
            </w:r>
          </w:p>
          <w:p w:rsidR="006C2E75" w:rsidRPr="00B7180E" w:rsidRDefault="006C2E75" w:rsidP="00F42D4A">
            <w:pPr>
              <w:jc w:val="both"/>
              <w:rPr>
                <w:rFonts w:ascii="Times New Roman" w:eastAsia="Calibri" w:hAnsi="Times New Roman" w:cs="Times New Roman"/>
                <w:lang w:val="sr-Cyrl-CS"/>
              </w:rPr>
            </w:pPr>
            <w:r w:rsidRPr="00B7180E">
              <w:rPr>
                <w:rFonts w:ascii="Times New Roman" w:eastAsia="Calibri" w:hAnsi="Times New Roman" w:cs="Times New Roman"/>
                <w:lang w:val="sr-Cyrl-CS"/>
              </w:rPr>
              <w:t>стр. 262.</w:t>
            </w:r>
          </w:p>
          <w:p w:rsidR="006C2E75" w:rsidRPr="00C3752D" w:rsidRDefault="006C2E75" w:rsidP="00F42D4A">
            <w:pPr>
              <w:jc w:val="both"/>
              <w:rPr>
                <w:rFonts w:ascii="Times New Roman" w:eastAsia="Calibri" w:hAnsi="Times New Roman" w:cs="Times New Roman"/>
                <w:lang w:val="sr-Cyrl-CS"/>
              </w:rPr>
            </w:pPr>
            <w:r w:rsidRPr="00B7180E">
              <w:rPr>
                <w:rFonts w:ascii="Times New Roman" w:eastAsia="Calibri" w:hAnsi="Times New Roman" w:cs="Times New Roman"/>
                <w:lang w:val="sr-Cyrl-CS"/>
              </w:rPr>
              <w:t xml:space="preserve">       Међу првим стимулансима, кафа и дуван су изазвали највише оспоравања, како на исламском Истоку тако и на хришћанском Западу. И т</w:t>
            </w:r>
            <w:r>
              <w:rPr>
                <w:rFonts w:ascii="Times New Roman" w:eastAsia="Calibri" w:hAnsi="Times New Roman" w:cs="Times New Roman"/>
                <w:lang w:val="sr-Cyrl-CS"/>
              </w:rPr>
              <w:t>о</w:t>
            </w:r>
            <w:r w:rsidRPr="00B7180E">
              <w:rPr>
                <w:rFonts w:ascii="Times New Roman" w:eastAsia="Calibri" w:hAnsi="Times New Roman" w:cs="Times New Roman"/>
                <w:lang w:val="sr-Cyrl-CS"/>
              </w:rPr>
              <w:t xml:space="preserve"> не због својих хемијских својстава него искључиво због ремећења устањених друштвених норми понашања. Управо та, социјална, димензија нераскидиво повезује уживање кафе и дувана. Та је веза уочена веома рано, на Истоку онда када се појавио дуван, а на Западу онда када су се отвориле прве кафане. Појам кафане од тада неизоставно подразумева </w:t>
            </w:r>
            <w:r w:rsidRPr="00B7180E">
              <w:rPr>
                <w:rFonts w:ascii="Times New Roman" w:eastAsia="Calibri" w:hAnsi="Times New Roman" w:cs="Times New Roman"/>
                <w:lang w:val="sr-Cyrl-CS"/>
              </w:rPr>
              <w:lastRenderedPageBreak/>
              <w:t>уживање дувана, у ком год виду да се то чинило.</w:t>
            </w:r>
          </w:p>
          <w:p w:rsidR="006C2E75" w:rsidRPr="00C3752D" w:rsidRDefault="006C2E75" w:rsidP="00F42D4A">
            <w:pPr>
              <w:jc w:val="both"/>
              <w:rPr>
                <w:rFonts w:ascii="Times New Roman" w:eastAsia="Calibri" w:hAnsi="Times New Roman" w:cs="Times New Roman"/>
                <w:lang w:val="sr-Cyrl-CS"/>
              </w:rPr>
            </w:pPr>
          </w:p>
          <w:p w:rsidR="006C2E75" w:rsidRPr="00C3752D" w:rsidRDefault="006C2E75" w:rsidP="00F42D4A">
            <w:pPr>
              <w:jc w:val="both"/>
              <w:rPr>
                <w:rFonts w:ascii="Times New Roman" w:eastAsia="Calibri" w:hAnsi="Times New Roman" w:cs="Times New Roman"/>
                <w:lang w:val="sr-Cyrl-CS"/>
              </w:rPr>
            </w:pPr>
          </w:p>
          <w:p w:rsidR="006C2E75" w:rsidRPr="00C3752D" w:rsidRDefault="006C2E75" w:rsidP="00F42D4A">
            <w:pPr>
              <w:jc w:val="both"/>
              <w:rPr>
                <w:rFonts w:ascii="Times New Roman" w:eastAsia="Calibri" w:hAnsi="Times New Roman" w:cs="Times New Roman"/>
                <w:lang w:val="sr-Cyrl-CS"/>
              </w:rPr>
            </w:pPr>
          </w:p>
          <w:p w:rsidR="006C2E75" w:rsidRPr="00C3752D" w:rsidRDefault="006C2E75" w:rsidP="00F42D4A">
            <w:pPr>
              <w:jc w:val="both"/>
              <w:rPr>
                <w:rFonts w:ascii="Times New Roman" w:eastAsia="Calibri" w:hAnsi="Times New Roman" w:cs="Times New Roman"/>
                <w:lang w:val="sr-Cyrl-CS"/>
              </w:rPr>
            </w:pPr>
          </w:p>
          <w:p w:rsidR="006C2E75" w:rsidRPr="00C3752D" w:rsidRDefault="006C2E75" w:rsidP="00F42D4A">
            <w:pPr>
              <w:jc w:val="both"/>
              <w:rPr>
                <w:rFonts w:ascii="Times New Roman" w:eastAsia="Calibri" w:hAnsi="Times New Roman" w:cs="Times New Roman"/>
                <w:lang w:val="sr-Cyrl-CS"/>
              </w:rPr>
            </w:pPr>
          </w:p>
          <w:p w:rsidR="006C2E75" w:rsidRPr="00B7180E" w:rsidRDefault="006C2E75" w:rsidP="00F42D4A">
            <w:pPr>
              <w:jc w:val="both"/>
              <w:rPr>
                <w:rFonts w:ascii="Times New Roman" w:eastAsia="Calibri" w:hAnsi="Times New Roman" w:cs="Times New Roman"/>
                <w:lang w:val="sr-Cyrl-CS"/>
              </w:rPr>
            </w:pPr>
            <w:r w:rsidRPr="00B7180E">
              <w:rPr>
                <w:rFonts w:ascii="Times New Roman" w:eastAsia="Calibri" w:hAnsi="Times New Roman" w:cs="Times New Roman"/>
                <w:lang w:val="sr-Cyrl-CS"/>
              </w:rPr>
              <w:t>стр. 264-265.</w:t>
            </w:r>
          </w:p>
          <w:p w:rsidR="006C2E75" w:rsidRPr="00FC5723" w:rsidRDefault="006C2E75" w:rsidP="00F42D4A">
            <w:pPr>
              <w:jc w:val="both"/>
              <w:rPr>
                <w:rFonts w:ascii="Times New Roman" w:eastAsia="Calibri" w:hAnsi="Times New Roman" w:cs="Times New Roman"/>
                <w:lang w:val="ru-RU"/>
              </w:rPr>
            </w:pPr>
            <w:r w:rsidRPr="00B7180E">
              <w:rPr>
                <w:rFonts w:ascii="Times New Roman" w:eastAsia="Calibri" w:hAnsi="Times New Roman" w:cs="Times New Roman"/>
                <w:lang w:val="sr-Cyrl-CS"/>
              </w:rPr>
              <w:t xml:space="preserve">        Ретке вести наговештавају нам да се популарност тог напитка ширила истом брзино и на Балкану. Најранији подаци потичу с краја 16. века. Поуздани османски хроничар Ибрахим Печеви посетио је 1591/92. године једну „богато уређену“ кафану у Сарајеву; као непотребну новотарију и место пуно искушења, кафану помиње чувени османски учењак и кадија, Хасан Кафа Прушћак (Акхисари), у раду </w:t>
            </w:r>
            <w:r w:rsidRPr="00B7180E">
              <w:rPr>
                <w:rFonts w:ascii="Times New Roman" w:eastAsia="Calibri" w:hAnsi="Times New Roman" w:cs="Times New Roman"/>
                <w:i/>
                <w:lang w:val="sr-Cyrl-CS"/>
              </w:rPr>
              <w:t>Темељи мудрости о уређењу света</w:t>
            </w:r>
            <w:r w:rsidRPr="00B7180E">
              <w:rPr>
                <w:rFonts w:ascii="Times New Roman" w:eastAsia="Calibri" w:hAnsi="Times New Roman" w:cs="Times New Roman"/>
                <w:lang w:val="sr-Cyrl-CS"/>
              </w:rPr>
              <w:t xml:space="preserve"> (с коментарима) завршеном 1597. године у Прусцу; други хроничар Абдулкадир ефендија, забележио је да су османску војску утаборену на пољу поред Панчева 1598. године два дана посећивале занатлије из градских дућана и кафана; Француз Лефевр је 1611. године видео кафане чак и у варошицама попут Пљевља и Прокупља (даље наставља пасус).</w:t>
            </w:r>
          </w:p>
          <w:p w:rsidR="00812E92" w:rsidRPr="00FC5723" w:rsidRDefault="00812E92" w:rsidP="00F42D4A">
            <w:pPr>
              <w:jc w:val="both"/>
              <w:rPr>
                <w:rFonts w:ascii="Times New Roman" w:eastAsia="Calibri" w:hAnsi="Times New Roman" w:cs="Times New Roman"/>
                <w:lang w:val="ru-RU"/>
              </w:rPr>
            </w:pPr>
          </w:p>
          <w:p w:rsidR="006C2E75" w:rsidRPr="00B7180E" w:rsidRDefault="006C2E75" w:rsidP="00F42D4A">
            <w:pPr>
              <w:jc w:val="both"/>
              <w:rPr>
                <w:rFonts w:ascii="Times New Roman" w:eastAsia="Calibri" w:hAnsi="Times New Roman" w:cs="Times New Roman"/>
                <w:lang w:val="tr-TR"/>
              </w:rPr>
            </w:pPr>
          </w:p>
          <w:p w:rsidR="006C2E75" w:rsidRPr="00B7180E" w:rsidRDefault="006C2E75" w:rsidP="00F42D4A">
            <w:pPr>
              <w:jc w:val="both"/>
              <w:rPr>
                <w:rFonts w:ascii="Times New Roman" w:eastAsia="Calibri" w:hAnsi="Times New Roman" w:cs="Times New Roman"/>
                <w:lang w:val="tr-TR"/>
              </w:rPr>
            </w:pPr>
          </w:p>
          <w:p w:rsidR="006C2E75" w:rsidRPr="00B7180E" w:rsidRDefault="006C2E75" w:rsidP="00F42D4A">
            <w:pPr>
              <w:jc w:val="both"/>
              <w:rPr>
                <w:rFonts w:ascii="Times New Roman" w:eastAsia="Calibri" w:hAnsi="Times New Roman" w:cs="Times New Roman"/>
                <w:lang w:val="tr-TR"/>
              </w:rPr>
            </w:pPr>
          </w:p>
          <w:p w:rsidR="006C2E75" w:rsidRPr="00B7180E" w:rsidRDefault="006C2E75" w:rsidP="00F42D4A">
            <w:pPr>
              <w:jc w:val="both"/>
              <w:rPr>
                <w:rFonts w:ascii="Times New Roman" w:eastAsia="Calibri" w:hAnsi="Times New Roman" w:cs="Times New Roman"/>
                <w:lang w:val="tr-TR"/>
              </w:rPr>
            </w:pPr>
          </w:p>
          <w:p w:rsidR="006C2E75" w:rsidRPr="00B7180E" w:rsidRDefault="006C2E75" w:rsidP="00F42D4A">
            <w:pPr>
              <w:jc w:val="both"/>
              <w:rPr>
                <w:rFonts w:ascii="Times New Roman" w:eastAsia="Calibri" w:hAnsi="Times New Roman" w:cs="Times New Roman"/>
                <w:lang w:val="tr-TR"/>
              </w:rPr>
            </w:pPr>
          </w:p>
          <w:p w:rsidR="006C2E75" w:rsidRPr="00B7180E" w:rsidRDefault="006C2E75" w:rsidP="00F42D4A">
            <w:pPr>
              <w:jc w:val="both"/>
              <w:rPr>
                <w:rFonts w:ascii="Times New Roman" w:eastAsia="Calibri" w:hAnsi="Times New Roman" w:cs="Times New Roman"/>
                <w:lang w:val="tr-TR"/>
              </w:rPr>
            </w:pPr>
          </w:p>
          <w:p w:rsidR="006C2E75" w:rsidRPr="00B7180E" w:rsidRDefault="006C2E75" w:rsidP="00F42D4A">
            <w:pPr>
              <w:jc w:val="both"/>
              <w:rPr>
                <w:rFonts w:ascii="Times New Roman" w:eastAsia="Calibri" w:hAnsi="Times New Roman" w:cs="Times New Roman"/>
                <w:lang w:val="sr-Cyrl-CS"/>
              </w:rPr>
            </w:pPr>
            <w:r w:rsidRPr="00B7180E">
              <w:rPr>
                <w:rFonts w:ascii="Times New Roman" w:eastAsia="Calibri" w:hAnsi="Times New Roman" w:cs="Times New Roman"/>
                <w:lang w:val="sr-Cyrl-CS"/>
              </w:rPr>
              <w:t>стр. 266</w:t>
            </w:r>
          </w:p>
          <w:p w:rsidR="006C2E75" w:rsidRPr="009B1FFD" w:rsidRDefault="006C2E75" w:rsidP="00F42D4A">
            <w:pPr>
              <w:jc w:val="both"/>
              <w:rPr>
                <w:rFonts w:ascii="Times New Roman" w:eastAsia="Calibri" w:hAnsi="Times New Roman" w:cs="Times New Roman"/>
                <w:sz w:val="24"/>
                <w:szCs w:val="24"/>
                <w:lang w:val="ru-RU"/>
              </w:rPr>
            </w:pPr>
            <w:r w:rsidRPr="00B7180E">
              <w:rPr>
                <w:rFonts w:ascii="Times New Roman" w:eastAsia="Calibri" w:hAnsi="Times New Roman" w:cs="Times New Roman"/>
                <w:lang w:val="sr-Cyrl-CS"/>
              </w:rPr>
              <w:t xml:space="preserve">      У изворима на српском језику из 18. века зрно и напитак се називају: </w:t>
            </w:r>
            <w:r w:rsidRPr="00B7180E">
              <w:rPr>
                <w:rFonts w:ascii="Times New Roman" w:eastAsia="Calibri" w:hAnsi="Times New Roman" w:cs="Times New Roman"/>
                <w:i/>
                <w:lang w:val="sr-Cyrl-CS"/>
              </w:rPr>
              <w:t>кафа</w:t>
            </w:r>
            <w:r w:rsidRPr="00B7180E">
              <w:rPr>
                <w:rFonts w:ascii="Times New Roman" w:eastAsia="Calibri" w:hAnsi="Times New Roman" w:cs="Times New Roman"/>
                <w:lang w:val="sr-Cyrl-CS"/>
              </w:rPr>
              <w:t xml:space="preserve">, </w:t>
            </w:r>
            <w:r w:rsidRPr="00B7180E">
              <w:rPr>
                <w:rFonts w:ascii="Times New Roman" w:eastAsia="Calibri" w:hAnsi="Times New Roman" w:cs="Times New Roman"/>
                <w:i/>
                <w:lang w:val="sr-Cyrl-CS"/>
              </w:rPr>
              <w:t>кава</w:t>
            </w:r>
            <w:r w:rsidRPr="00B7180E">
              <w:rPr>
                <w:rFonts w:ascii="Times New Roman" w:eastAsia="Calibri" w:hAnsi="Times New Roman" w:cs="Times New Roman"/>
                <w:lang w:val="sr-Cyrl-CS"/>
              </w:rPr>
              <w:t xml:space="preserve">, </w:t>
            </w:r>
            <w:r w:rsidRPr="00B7180E">
              <w:rPr>
                <w:rFonts w:ascii="Times New Roman" w:eastAsia="Calibri" w:hAnsi="Times New Roman" w:cs="Times New Roman"/>
                <w:i/>
                <w:lang w:val="sr-Cyrl-CS"/>
              </w:rPr>
              <w:t>кахва</w:t>
            </w:r>
            <w:r w:rsidRPr="00B7180E">
              <w:rPr>
                <w:rFonts w:ascii="Times New Roman" w:eastAsia="Calibri" w:hAnsi="Times New Roman" w:cs="Times New Roman"/>
                <w:lang w:val="sr-Cyrl-CS"/>
              </w:rPr>
              <w:t xml:space="preserve">, а у Повардарју и </w:t>
            </w:r>
            <w:r w:rsidRPr="00B7180E">
              <w:rPr>
                <w:rFonts w:ascii="Times New Roman" w:eastAsia="Calibri" w:hAnsi="Times New Roman" w:cs="Times New Roman"/>
                <w:i/>
                <w:lang w:val="sr-Cyrl-CS"/>
              </w:rPr>
              <w:t>кáфе</w:t>
            </w:r>
            <w:r w:rsidRPr="00B7180E">
              <w:rPr>
                <w:rFonts w:ascii="Times New Roman" w:eastAsia="Calibri" w:hAnsi="Times New Roman" w:cs="Times New Roman"/>
                <w:lang w:val="sr-Cyrl-CS"/>
              </w:rPr>
              <w:t xml:space="preserve">, према османском термину арапског порекла </w:t>
            </w:r>
            <w:r w:rsidRPr="00B7180E">
              <w:rPr>
                <w:rFonts w:ascii="Times New Roman" w:eastAsia="Calibri" w:hAnsi="Times New Roman" w:cs="Times New Roman"/>
                <w:i/>
              </w:rPr>
              <w:t>kahve</w:t>
            </w:r>
            <w:r w:rsidRPr="00B7180E">
              <w:rPr>
                <w:rFonts w:ascii="Times New Roman" w:eastAsia="Calibri" w:hAnsi="Times New Roman" w:cs="Times New Roman"/>
                <w:lang w:val="ru-RU"/>
              </w:rPr>
              <w:t>. Истим именом могла се називати и кафана, што</w:t>
            </w:r>
            <w:r>
              <w:rPr>
                <w:rFonts w:ascii="Times New Roman" w:eastAsia="Calibri" w:hAnsi="Times New Roman" w:cs="Times New Roman"/>
                <w:lang w:val="ru-RU"/>
              </w:rPr>
              <w:t xml:space="preserve"> је такође преузето од Турака (</w:t>
            </w:r>
            <w:r w:rsidRPr="002F6CB6">
              <w:rPr>
                <w:rFonts w:ascii="Times New Roman" w:eastAsia="Calibri" w:hAnsi="Times New Roman" w:cs="Times New Roman"/>
                <w:lang w:val="ru-RU"/>
              </w:rPr>
              <w:t>“</w:t>
            </w:r>
            <w:r w:rsidRPr="00B7180E">
              <w:rPr>
                <w:rFonts w:ascii="Times New Roman" w:eastAsia="Calibri" w:hAnsi="Times New Roman" w:cs="Times New Roman"/>
                <w:lang w:val="ru-RU"/>
              </w:rPr>
              <w:t>Па од јада свих седам дахија</w:t>
            </w:r>
            <w:r>
              <w:rPr>
                <w:rFonts w:ascii="Times New Roman" w:eastAsia="Calibri" w:hAnsi="Times New Roman" w:cs="Times New Roman"/>
                <w:lang w:val="ru-RU"/>
              </w:rPr>
              <w:t xml:space="preserve"> / ... / Одшеташе у каву велику</w:t>
            </w:r>
            <w:r w:rsidRPr="002F6CB6">
              <w:rPr>
                <w:rFonts w:ascii="Times New Roman" w:eastAsia="Calibri" w:hAnsi="Times New Roman" w:cs="Times New Roman"/>
                <w:lang w:val="ru-RU"/>
              </w:rPr>
              <w:t>”</w:t>
            </w:r>
            <w:r w:rsidRPr="00B7180E">
              <w:rPr>
                <w:rFonts w:ascii="Times New Roman" w:eastAsia="Calibri" w:hAnsi="Times New Roman" w:cs="Times New Roman"/>
                <w:lang w:val="ru-RU"/>
              </w:rPr>
              <w:t xml:space="preserve">). Скраћивањем османске сложенице </w:t>
            </w:r>
            <w:r w:rsidRPr="00B7180E">
              <w:rPr>
                <w:rFonts w:ascii="Times New Roman" w:eastAsia="Calibri" w:hAnsi="Times New Roman" w:cs="Times New Roman"/>
                <w:i/>
                <w:lang w:val="ru-RU"/>
              </w:rPr>
              <w:t>кахве-хане</w:t>
            </w:r>
            <w:r>
              <w:rPr>
                <w:rFonts w:ascii="Times New Roman" w:eastAsia="Calibri" w:hAnsi="Times New Roman" w:cs="Times New Roman"/>
                <w:lang w:val="ru-RU"/>
              </w:rPr>
              <w:t xml:space="preserve">, са значењем </w:t>
            </w:r>
            <w:r w:rsidRPr="002F6CB6">
              <w:rPr>
                <w:rFonts w:ascii="Times New Roman" w:eastAsia="Calibri" w:hAnsi="Times New Roman" w:cs="Times New Roman"/>
                <w:lang w:val="ru-RU"/>
              </w:rPr>
              <w:t>“</w:t>
            </w:r>
            <w:r>
              <w:rPr>
                <w:rFonts w:ascii="Times New Roman" w:eastAsia="Calibri" w:hAnsi="Times New Roman" w:cs="Times New Roman"/>
                <w:lang w:val="ru-RU"/>
              </w:rPr>
              <w:t>кућа у којој се пије кафа</w:t>
            </w:r>
            <w:r w:rsidRPr="008747C6">
              <w:rPr>
                <w:rFonts w:ascii="Times New Roman" w:eastAsia="Calibri" w:hAnsi="Times New Roman" w:cs="Times New Roman"/>
                <w:lang w:val="ru-RU"/>
              </w:rPr>
              <w:t>”</w:t>
            </w:r>
            <w:r w:rsidRPr="00B7180E">
              <w:rPr>
                <w:rFonts w:ascii="Times New Roman" w:eastAsia="Calibri" w:hAnsi="Times New Roman" w:cs="Times New Roman"/>
                <w:lang w:val="ru-RU"/>
              </w:rPr>
              <w:t xml:space="preserve">, настали су изрази </w:t>
            </w:r>
            <w:r w:rsidRPr="00B7180E">
              <w:rPr>
                <w:rFonts w:ascii="Times New Roman" w:eastAsia="Calibri" w:hAnsi="Times New Roman" w:cs="Times New Roman"/>
                <w:i/>
                <w:lang w:val="ru-RU"/>
              </w:rPr>
              <w:t>кафана</w:t>
            </w:r>
            <w:r w:rsidRPr="00B7180E">
              <w:rPr>
                <w:rFonts w:ascii="Times New Roman" w:eastAsia="Calibri" w:hAnsi="Times New Roman" w:cs="Times New Roman"/>
                <w:lang w:val="ru-RU"/>
              </w:rPr>
              <w:t xml:space="preserve"> и </w:t>
            </w:r>
            <w:r w:rsidRPr="00B7180E">
              <w:rPr>
                <w:rFonts w:ascii="Times New Roman" w:eastAsia="Calibri" w:hAnsi="Times New Roman" w:cs="Times New Roman"/>
                <w:i/>
                <w:lang w:val="ru-RU"/>
              </w:rPr>
              <w:t>кавана</w:t>
            </w:r>
            <w:r w:rsidRPr="00B7180E">
              <w:rPr>
                <w:rFonts w:ascii="Times New Roman" w:eastAsia="Calibri" w:hAnsi="Times New Roman" w:cs="Times New Roman"/>
                <w:lang w:val="ru-RU"/>
              </w:rPr>
              <w:t xml:space="preserve">. Потоњи термин колико год то данас изгледало необично, толико је дуго употребљаван да се среће у делима Лазе Лазаревића и Ђуре Јакшића. На просторима под другим језичким утицајима (Црна Гора, Војводина), коришћени су изрази </w:t>
            </w:r>
            <w:r w:rsidRPr="00B7180E">
              <w:rPr>
                <w:rFonts w:ascii="Times New Roman" w:eastAsia="Calibri" w:hAnsi="Times New Roman" w:cs="Times New Roman"/>
                <w:i/>
                <w:lang w:val="ru-RU"/>
              </w:rPr>
              <w:t>кафетерија</w:t>
            </w:r>
            <w:r w:rsidRPr="00B7180E">
              <w:rPr>
                <w:rFonts w:ascii="Times New Roman" w:eastAsia="Calibri" w:hAnsi="Times New Roman" w:cs="Times New Roman"/>
                <w:lang w:val="ru-RU"/>
              </w:rPr>
              <w:t xml:space="preserve">, </w:t>
            </w:r>
            <w:r w:rsidRPr="00B7180E">
              <w:rPr>
                <w:rFonts w:ascii="Times New Roman" w:eastAsia="Calibri" w:hAnsi="Times New Roman" w:cs="Times New Roman"/>
                <w:i/>
                <w:lang w:val="ru-RU"/>
              </w:rPr>
              <w:t>кафетарија</w:t>
            </w:r>
            <w:r w:rsidRPr="00B7180E">
              <w:rPr>
                <w:rFonts w:ascii="Times New Roman" w:eastAsia="Calibri" w:hAnsi="Times New Roman" w:cs="Times New Roman"/>
                <w:lang w:val="ru-RU"/>
              </w:rPr>
              <w:t>.</w:t>
            </w:r>
          </w:p>
        </w:tc>
      </w:tr>
    </w:tbl>
    <w:p w:rsidR="006C2E75" w:rsidRPr="009B1FFD" w:rsidRDefault="006C2E75" w:rsidP="006C2E75">
      <w:pPr>
        <w:jc w:val="both"/>
        <w:rPr>
          <w:rFonts w:ascii="Times New Roman" w:eastAsia="Calibri" w:hAnsi="Times New Roman" w:cs="Times New Roman"/>
          <w:sz w:val="24"/>
          <w:szCs w:val="24"/>
          <w:lang w:val="ru-RU"/>
        </w:rPr>
      </w:pPr>
    </w:p>
    <w:p w:rsidR="006C2E75" w:rsidRPr="008747C6" w:rsidRDefault="006C2E75" w:rsidP="006C2E75">
      <w:pPr>
        <w:jc w:val="both"/>
        <w:rPr>
          <w:rFonts w:ascii="Times New Roman" w:eastAsia="Calibri" w:hAnsi="Times New Roman" w:cs="Times New Roman"/>
          <w:sz w:val="24"/>
          <w:szCs w:val="24"/>
          <w:lang w:val="ru-RU"/>
        </w:rPr>
      </w:pPr>
      <w:r>
        <w:rPr>
          <w:rFonts w:ascii="Times New Roman" w:eastAsia="Calibri" w:hAnsi="Times New Roman" w:cs="Times New Roman"/>
          <w:sz w:val="24"/>
          <w:szCs w:val="24"/>
          <w:lang w:val="sr-Cyrl-CS"/>
        </w:rPr>
        <w:t xml:space="preserve">Будући да је наведени рад објављен у мађарском часопису на енглеском језику, комисија рад ипак узима у обзир у поступку оцене испуњености минималних услова за избор. </w:t>
      </w:r>
    </w:p>
    <w:p w:rsidR="0085298F" w:rsidRDefault="006C2E75" w:rsidP="006C2E75">
      <w:pPr>
        <w:jc w:val="both"/>
        <w:rPr>
          <w:rFonts w:ascii="Times New Roman" w:eastAsia="Times New Roman" w:hAnsi="Times New Roman" w:cs="Times New Roman"/>
          <w:bCs/>
          <w:sz w:val="24"/>
          <w:szCs w:val="24"/>
          <w:lang w:val="sr-Cyrl-CS"/>
        </w:rPr>
      </w:pPr>
      <w:r w:rsidRPr="008852C2">
        <w:rPr>
          <w:rFonts w:ascii="Times New Roman" w:eastAsia="Calibri" w:hAnsi="Times New Roman" w:cs="Times New Roman"/>
          <w:b/>
          <w:sz w:val="24"/>
          <w:szCs w:val="24"/>
          <w:lang w:val="sr-Cyrl-CS"/>
        </w:rPr>
        <w:t>(</w:t>
      </w:r>
      <w:r w:rsidRPr="00562631">
        <w:rPr>
          <w:rFonts w:ascii="Times New Roman" w:eastAsia="Calibri" w:hAnsi="Times New Roman" w:cs="Times New Roman"/>
          <w:b/>
          <w:sz w:val="24"/>
          <w:szCs w:val="24"/>
        </w:rPr>
        <w:t>M</w:t>
      </w:r>
      <w:r w:rsidRPr="008852C2">
        <w:rPr>
          <w:rFonts w:ascii="Times New Roman" w:eastAsia="Calibri" w:hAnsi="Times New Roman" w:cs="Times New Roman"/>
          <w:b/>
          <w:sz w:val="24"/>
          <w:szCs w:val="24"/>
          <w:lang w:val="sr-Cyrl-CS"/>
        </w:rPr>
        <w:t>24)</w:t>
      </w:r>
      <w:r w:rsidRPr="00562631">
        <w:rPr>
          <w:rFonts w:ascii="Times New Roman" w:eastAsia="Calibri" w:hAnsi="Times New Roman" w:cs="Times New Roman"/>
          <w:b/>
          <w:i/>
          <w:sz w:val="24"/>
          <w:szCs w:val="24"/>
        </w:rPr>
        <w:t>Kassandra</w:t>
      </w:r>
      <w:r w:rsidR="00A80189">
        <w:rPr>
          <w:rFonts w:ascii="Times New Roman" w:eastAsia="Calibri" w:hAnsi="Times New Roman" w:cs="Times New Roman"/>
          <w:b/>
          <w:i/>
          <w:sz w:val="24"/>
          <w:szCs w:val="24"/>
        </w:rPr>
        <w:t xml:space="preserve"> </w:t>
      </w:r>
      <w:r w:rsidRPr="00562631">
        <w:rPr>
          <w:rFonts w:ascii="Times New Roman" w:eastAsia="Calibri" w:hAnsi="Times New Roman" w:cs="Times New Roman"/>
          <w:b/>
          <w:i/>
          <w:sz w:val="24"/>
          <w:szCs w:val="24"/>
        </w:rPr>
        <w:t>in</w:t>
      </w:r>
      <w:r w:rsidR="00A80189">
        <w:rPr>
          <w:rFonts w:ascii="Times New Roman" w:eastAsia="Calibri" w:hAnsi="Times New Roman" w:cs="Times New Roman"/>
          <w:b/>
          <w:i/>
          <w:sz w:val="24"/>
          <w:szCs w:val="24"/>
        </w:rPr>
        <w:t xml:space="preserve"> </w:t>
      </w:r>
      <w:r w:rsidRPr="00562631">
        <w:rPr>
          <w:rFonts w:ascii="Times New Roman" w:eastAsia="Calibri" w:hAnsi="Times New Roman" w:cs="Times New Roman"/>
          <w:b/>
          <w:i/>
          <w:sz w:val="24"/>
          <w:szCs w:val="24"/>
        </w:rPr>
        <w:t>the</w:t>
      </w:r>
      <w:r w:rsidR="00A80189">
        <w:rPr>
          <w:rFonts w:ascii="Times New Roman" w:eastAsia="Calibri" w:hAnsi="Times New Roman" w:cs="Times New Roman"/>
          <w:b/>
          <w:i/>
          <w:sz w:val="24"/>
          <w:szCs w:val="24"/>
        </w:rPr>
        <w:t xml:space="preserve"> </w:t>
      </w:r>
      <w:r w:rsidRPr="00562631">
        <w:rPr>
          <w:rFonts w:ascii="Times New Roman" w:eastAsia="Calibri" w:hAnsi="Times New Roman" w:cs="Times New Roman"/>
          <w:b/>
          <w:i/>
          <w:sz w:val="24"/>
          <w:szCs w:val="24"/>
        </w:rPr>
        <w:t>Ottoman</w:t>
      </w:r>
      <w:r w:rsidR="00A80189">
        <w:rPr>
          <w:rFonts w:ascii="Times New Roman" w:eastAsia="Calibri" w:hAnsi="Times New Roman" w:cs="Times New Roman"/>
          <w:b/>
          <w:i/>
          <w:sz w:val="24"/>
          <w:szCs w:val="24"/>
        </w:rPr>
        <w:t xml:space="preserve"> </w:t>
      </w:r>
      <w:r w:rsidRPr="00562631">
        <w:rPr>
          <w:rFonts w:ascii="Times New Roman" w:eastAsia="Calibri" w:hAnsi="Times New Roman" w:cs="Times New Roman"/>
          <w:b/>
          <w:i/>
          <w:sz w:val="24"/>
          <w:szCs w:val="24"/>
        </w:rPr>
        <w:t>Documents</w:t>
      </w:r>
      <w:r w:rsidR="00A80189">
        <w:rPr>
          <w:rFonts w:ascii="Times New Roman" w:eastAsia="Calibri" w:hAnsi="Times New Roman" w:cs="Times New Roman"/>
          <w:b/>
          <w:i/>
          <w:sz w:val="24"/>
          <w:szCs w:val="24"/>
        </w:rPr>
        <w:t xml:space="preserve"> </w:t>
      </w:r>
      <w:r w:rsidRPr="00562631">
        <w:rPr>
          <w:rFonts w:ascii="Times New Roman" w:eastAsia="Calibri" w:hAnsi="Times New Roman" w:cs="Times New Roman"/>
          <w:b/>
          <w:i/>
          <w:sz w:val="24"/>
          <w:szCs w:val="24"/>
        </w:rPr>
        <w:t>from</w:t>
      </w:r>
      <w:r w:rsidR="00A80189">
        <w:rPr>
          <w:rFonts w:ascii="Times New Roman" w:eastAsia="Calibri" w:hAnsi="Times New Roman" w:cs="Times New Roman"/>
          <w:b/>
          <w:i/>
          <w:sz w:val="24"/>
          <w:szCs w:val="24"/>
        </w:rPr>
        <w:t xml:space="preserve"> </w:t>
      </w:r>
      <w:r w:rsidRPr="00562631">
        <w:rPr>
          <w:rFonts w:ascii="Times New Roman" w:eastAsia="Calibri" w:hAnsi="Times New Roman" w:cs="Times New Roman"/>
          <w:b/>
          <w:i/>
          <w:sz w:val="24"/>
          <w:szCs w:val="24"/>
        </w:rPr>
        <w:t>Hilandar</w:t>
      </w:r>
      <w:r w:rsidR="00A80189">
        <w:rPr>
          <w:rFonts w:ascii="Times New Roman" w:eastAsia="Calibri" w:hAnsi="Times New Roman" w:cs="Times New Roman"/>
          <w:b/>
          <w:i/>
          <w:sz w:val="24"/>
          <w:szCs w:val="24"/>
        </w:rPr>
        <w:t xml:space="preserve"> </w:t>
      </w:r>
      <w:r w:rsidRPr="00562631">
        <w:rPr>
          <w:rFonts w:ascii="Times New Roman" w:eastAsia="Calibri" w:hAnsi="Times New Roman" w:cs="Times New Roman"/>
          <w:b/>
          <w:i/>
          <w:sz w:val="24"/>
          <w:szCs w:val="24"/>
        </w:rPr>
        <w:t>Monastery</w:t>
      </w:r>
      <w:r w:rsidRPr="008852C2">
        <w:rPr>
          <w:rFonts w:ascii="Times New Roman" w:eastAsia="Calibri" w:hAnsi="Times New Roman" w:cs="Times New Roman"/>
          <w:b/>
          <w:i/>
          <w:sz w:val="24"/>
          <w:szCs w:val="24"/>
          <w:lang w:val="sr-Cyrl-CS"/>
        </w:rPr>
        <w:t xml:space="preserve"> (</w:t>
      </w:r>
      <w:r w:rsidRPr="00562631">
        <w:rPr>
          <w:rFonts w:ascii="Times New Roman" w:eastAsia="Calibri" w:hAnsi="Times New Roman" w:cs="Times New Roman"/>
          <w:b/>
          <w:i/>
          <w:sz w:val="24"/>
          <w:szCs w:val="24"/>
        </w:rPr>
        <w:t>Mount</w:t>
      </w:r>
      <w:r w:rsidR="00710F0F">
        <w:rPr>
          <w:rFonts w:ascii="Times New Roman" w:eastAsia="Calibri" w:hAnsi="Times New Roman" w:cs="Times New Roman"/>
          <w:b/>
          <w:i/>
          <w:sz w:val="24"/>
          <w:szCs w:val="24"/>
        </w:rPr>
        <w:t xml:space="preserve"> </w:t>
      </w:r>
      <w:r w:rsidRPr="00562631">
        <w:rPr>
          <w:rFonts w:ascii="Times New Roman" w:eastAsia="Calibri" w:hAnsi="Times New Roman" w:cs="Times New Roman"/>
          <w:b/>
          <w:i/>
          <w:sz w:val="24"/>
          <w:szCs w:val="24"/>
        </w:rPr>
        <w:t>Athos</w:t>
      </w:r>
      <w:r w:rsidRPr="008852C2">
        <w:rPr>
          <w:rFonts w:ascii="Times New Roman" w:eastAsia="Calibri" w:hAnsi="Times New Roman" w:cs="Times New Roman"/>
          <w:b/>
          <w:i/>
          <w:sz w:val="24"/>
          <w:szCs w:val="24"/>
          <w:lang w:val="sr-Cyrl-CS"/>
        </w:rPr>
        <w:t>), 16</w:t>
      </w:r>
      <w:r w:rsidRPr="00562631">
        <w:rPr>
          <w:rFonts w:ascii="Times New Roman" w:eastAsia="Calibri" w:hAnsi="Times New Roman" w:cs="Times New Roman"/>
          <w:b/>
          <w:i/>
          <w:sz w:val="24"/>
          <w:szCs w:val="24"/>
          <w:vertAlign w:val="superscript"/>
        </w:rPr>
        <w:t>th</w:t>
      </w:r>
      <w:r w:rsidRPr="008852C2">
        <w:rPr>
          <w:rFonts w:ascii="Times New Roman" w:eastAsia="Calibri" w:hAnsi="Times New Roman" w:cs="Times New Roman"/>
          <w:b/>
          <w:i/>
          <w:sz w:val="24"/>
          <w:szCs w:val="24"/>
          <w:lang w:val="sr-Cyrl-CS"/>
        </w:rPr>
        <w:t>-17</w:t>
      </w:r>
      <w:r w:rsidRPr="00562631">
        <w:rPr>
          <w:rFonts w:ascii="Times New Roman" w:eastAsia="Calibri" w:hAnsi="Times New Roman" w:cs="Times New Roman"/>
          <w:b/>
          <w:i/>
          <w:sz w:val="24"/>
          <w:szCs w:val="24"/>
          <w:vertAlign w:val="superscript"/>
        </w:rPr>
        <w:t>th</w:t>
      </w:r>
      <w:r w:rsidRPr="00562631">
        <w:rPr>
          <w:rFonts w:ascii="Times New Roman" w:eastAsia="Calibri" w:hAnsi="Times New Roman" w:cs="Times New Roman"/>
          <w:b/>
          <w:i/>
          <w:sz w:val="24"/>
          <w:szCs w:val="24"/>
        </w:rPr>
        <w:t>Centuries</w:t>
      </w:r>
      <w:r w:rsidRPr="008852C2">
        <w:rPr>
          <w:rFonts w:ascii="Times New Roman" w:eastAsia="Calibri" w:hAnsi="Times New Roman" w:cs="Times New Roman"/>
          <w:b/>
          <w:i/>
          <w:sz w:val="24"/>
          <w:szCs w:val="24"/>
          <w:lang w:val="sr-Cyrl-CS"/>
        </w:rPr>
        <w:t>,</w:t>
      </w:r>
      <w:r w:rsidRPr="00562631">
        <w:rPr>
          <w:rFonts w:ascii="Times New Roman" w:eastAsia="Calibri" w:hAnsi="Times New Roman" w:cs="Times New Roman"/>
          <w:sz w:val="24"/>
          <w:szCs w:val="24"/>
        </w:rPr>
        <w:t>Balcanica</w:t>
      </w:r>
      <w:r>
        <w:rPr>
          <w:rFonts w:ascii="Times New Roman" w:eastAsia="Calibri" w:hAnsi="Times New Roman" w:cs="Times New Roman"/>
          <w:sz w:val="24"/>
          <w:szCs w:val="24"/>
          <w:lang w:val="sr-Cyrl-CS"/>
        </w:rPr>
        <w:t>,</w:t>
      </w:r>
      <w:r w:rsidRPr="00562631">
        <w:rPr>
          <w:rFonts w:ascii="Times New Roman" w:eastAsia="Calibri" w:hAnsi="Times New Roman" w:cs="Times New Roman"/>
          <w:sz w:val="24"/>
          <w:szCs w:val="24"/>
        </w:rPr>
        <w:t>XL</w:t>
      </w:r>
      <w:r w:rsidRPr="008852C2">
        <w:rPr>
          <w:rFonts w:ascii="Times New Roman" w:eastAsia="Calibri" w:hAnsi="Times New Roman" w:cs="Times New Roman"/>
          <w:sz w:val="24"/>
          <w:szCs w:val="24"/>
          <w:lang w:val="sr-Cyrl-CS"/>
        </w:rPr>
        <w:t>/2009 (2010), 57-73</w:t>
      </w:r>
      <w:r>
        <w:rPr>
          <w:rFonts w:ascii="Times New Roman" w:eastAsia="Calibri" w:hAnsi="Times New Roman" w:cs="Times New Roman"/>
          <w:sz w:val="24"/>
          <w:szCs w:val="24"/>
          <w:lang w:val="sr-Cyrl-CS"/>
        </w:rPr>
        <w:t xml:space="preserve">. Тема рада је у вези са објављеном верзијом доктората </w:t>
      </w:r>
      <w:r w:rsidRPr="004345FB">
        <w:rPr>
          <w:rFonts w:ascii="Times New Roman" w:eastAsia="Calibri" w:hAnsi="Times New Roman" w:cs="Times New Roman"/>
          <w:i/>
          <w:sz w:val="24"/>
          <w:szCs w:val="24"/>
          <w:lang w:val="sr-Cyrl-CS"/>
        </w:rPr>
        <w:t>Света Гора и Хиландар у Османском царству (</w:t>
      </w:r>
      <w:r w:rsidRPr="004345FB">
        <w:rPr>
          <w:rFonts w:ascii="Times New Roman" w:eastAsia="Calibri" w:hAnsi="Times New Roman" w:cs="Times New Roman"/>
          <w:i/>
          <w:sz w:val="24"/>
          <w:szCs w:val="24"/>
        </w:rPr>
        <w:t>XV</w:t>
      </w:r>
      <w:r w:rsidRPr="004345FB">
        <w:rPr>
          <w:rFonts w:ascii="Times New Roman" w:eastAsia="Calibri" w:hAnsi="Times New Roman" w:cs="Times New Roman"/>
          <w:i/>
          <w:sz w:val="24"/>
          <w:szCs w:val="24"/>
          <w:lang w:val="sr-Cyrl-CS"/>
        </w:rPr>
        <w:t xml:space="preserve"> – </w:t>
      </w:r>
      <w:r w:rsidRPr="004345FB">
        <w:rPr>
          <w:rFonts w:ascii="Times New Roman" w:eastAsia="Calibri" w:hAnsi="Times New Roman" w:cs="Times New Roman"/>
          <w:i/>
          <w:sz w:val="24"/>
          <w:szCs w:val="24"/>
        </w:rPr>
        <w:t>XVIII</w:t>
      </w:r>
      <w:r w:rsidRPr="004345FB">
        <w:rPr>
          <w:rFonts w:ascii="Times New Roman" w:eastAsia="Calibri" w:hAnsi="Times New Roman" w:cs="Times New Roman"/>
          <w:i/>
          <w:sz w:val="24"/>
          <w:szCs w:val="24"/>
          <w:lang w:val="sr-Cyrl-CS"/>
        </w:rPr>
        <w:t xml:space="preserve"> век)</w:t>
      </w:r>
      <w:r w:rsidR="001C61E9">
        <w:rPr>
          <w:rFonts w:ascii="Times New Roman" w:eastAsia="Calibri" w:hAnsi="Times New Roman" w:cs="Times New Roman"/>
          <w:sz w:val="24"/>
          <w:szCs w:val="24"/>
          <w:lang w:val="sr-Cyrl-CS"/>
        </w:rPr>
        <w:t>, Београд:</w:t>
      </w:r>
      <w:r w:rsidRPr="004345FB">
        <w:rPr>
          <w:rFonts w:ascii="Times New Roman" w:eastAsia="Calibri" w:hAnsi="Times New Roman" w:cs="Times New Roman"/>
          <w:sz w:val="24"/>
          <w:szCs w:val="24"/>
          <w:lang w:val="sr-Cyrl-CS"/>
        </w:rPr>
        <w:t xml:space="preserve"> Балканолошки институт САНУ – Манастир Хиландар – Свети архијерејски синод СПЦ, 2000. </w:t>
      </w:r>
      <w:r>
        <w:rPr>
          <w:rFonts w:ascii="Times New Roman" w:eastAsia="Calibri" w:hAnsi="Times New Roman" w:cs="Times New Roman"/>
          <w:sz w:val="24"/>
          <w:szCs w:val="24"/>
          <w:lang w:val="sr-Cyrl-CS"/>
        </w:rPr>
        <w:t>Од стр</w:t>
      </w:r>
      <w:r w:rsidRPr="00622AD3">
        <w:rPr>
          <w:rFonts w:ascii="Times New Roman" w:eastAsia="Calibri" w:hAnsi="Times New Roman" w:cs="Times New Roman"/>
          <w:sz w:val="24"/>
          <w:szCs w:val="24"/>
          <w:lang w:val="ru-RU"/>
        </w:rPr>
        <w:t>.</w:t>
      </w:r>
      <w:r>
        <w:rPr>
          <w:rFonts w:ascii="Times New Roman" w:eastAsia="Calibri" w:hAnsi="Times New Roman" w:cs="Times New Roman"/>
          <w:sz w:val="24"/>
          <w:szCs w:val="24"/>
          <w:lang w:val="sr-Cyrl-CS"/>
        </w:rPr>
        <w:t xml:space="preserve"> 58 до стр. 65 кандидат готово у неизмењеном облику преписује делове поменуте књиге од стране 354-359. Поглавља Пластара и Папасти (стр. 65-71) у овом чланку су преузета из поменуте књиге </w:t>
      </w:r>
      <w:r w:rsidRPr="00EC0803">
        <w:rPr>
          <w:rFonts w:ascii="Times New Roman" w:eastAsia="Calibri" w:hAnsi="Times New Roman" w:cs="Times New Roman"/>
          <w:i/>
          <w:sz w:val="24"/>
          <w:szCs w:val="24"/>
          <w:lang w:val="sr-Cyrl-CS"/>
        </w:rPr>
        <w:t>Света Гора и Хиландар</w:t>
      </w:r>
      <w:r>
        <w:rPr>
          <w:rFonts w:ascii="Times New Roman" w:eastAsia="Calibri" w:hAnsi="Times New Roman" w:cs="Times New Roman"/>
          <w:sz w:val="24"/>
          <w:szCs w:val="24"/>
          <w:lang w:val="sr-Cyrl-CS"/>
        </w:rPr>
        <w:t xml:space="preserve"> (стр. 360-363) без икакве измене. Будући да је аутор на основу поменуте књиге стицао звања доцента, затим и ванредног професора, у недостатку наредне монографије, комисија не прихвата овај рад </w:t>
      </w:r>
      <w:r>
        <w:rPr>
          <w:rFonts w:ascii="Times New Roman" w:eastAsia="Times New Roman" w:hAnsi="Times New Roman" w:cs="Times New Roman"/>
          <w:bCs/>
          <w:sz w:val="24"/>
          <w:szCs w:val="24"/>
          <w:lang w:val="sr-Cyrl-CS"/>
        </w:rPr>
        <w:t xml:space="preserve">као референцу по условима </w:t>
      </w:r>
      <w:r w:rsidRPr="00F93907">
        <w:rPr>
          <w:rFonts w:ascii="Times New Roman" w:eastAsia="Times New Roman" w:hAnsi="Times New Roman" w:cs="Times New Roman"/>
          <w:bCs/>
          <w:sz w:val="24"/>
          <w:szCs w:val="24"/>
          <w:lang w:val="sr-Cyrl-CS"/>
        </w:rPr>
        <w:t>конкурса.</w:t>
      </w:r>
      <w:r>
        <w:rPr>
          <w:rFonts w:ascii="Times New Roman" w:eastAsia="Times New Roman" w:hAnsi="Times New Roman" w:cs="Times New Roman"/>
          <w:bCs/>
          <w:sz w:val="24"/>
          <w:szCs w:val="24"/>
          <w:lang w:val="sr-Cyrl-CS"/>
        </w:rPr>
        <w:t xml:space="preserve"> О свему наведе</w:t>
      </w:r>
      <w:r w:rsidR="0085298F">
        <w:rPr>
          <w:rFonts w:ascii="Times New Roman" w:eastAsia="Times New Roman" w:hAnsi="Times New Roman" w:cs="Times New Roman"/>
          <w:bCs/>
          <w:sz w:val="24"/>
          <w:szCs w:val="24"/>
          <w:lang w:val="sr-Cyrl-CS"/>
        </w:rPr>
        <w:t>ном сведочи  табела у наставку</w:t>
      </w:r>
      <w:r w:rsidR="00112303">
        <w:rPr>
          <w:rFonts w:ascii="Times New Roman" w:eastAsia="Times New Roman" w:hAnsi="Times New Roman" w:cs="Times New Roman"/>
          <w:bCs/>
          <w:sz w:val="24"/>
          <w:szCs w:val="24"/>
          <w:lang w:val="sr-Cyrl-CS"/>
        </w:rPr>
        <w:t>:</w:t>
      </w:r>
    </w:p>
    <w:tbl>
      <w:tblPr>
        <w:tblStyle w:val="TableGrid"/>
        <w:tblW w:w="0" w:type="auto"/>
        <w:tblLook w:val="04A0"/>
      </w:tblPr>
      <w:tblGrid>
        <w:gridCol w:w="4788"/>
        <w:gridCol w:w="4788"/>
      </w:tblGrid>
      <w:tr w:rsidR="0085298F" w:rsidRPr="00FC5723" w:rsidTr="0085298F">
        <w:tc>
          <w:tcPr>
            <w:tcW w:w="4788" w:type="dxa"/>
          </w:tcPr>
          <w:p w:rsidR="0085298F" w:rsidRPr="0085298F" w:rsidRDefault="0085298F" w:rsidP="0085298F">
            <w:pPr>
              <w:jc w:val="both"/>
              <w:rPr>
                <w:rFonts w:ascii="Times New Roman" w:eastAsia="Times New Roman" w:hAnsi="Times New Roman" w:cs="Times New Roman"/>
                <w:bCs/>
                <w:sz w:val="24"/>
                <w:szCs w:val="24"/>
                <w:lang w:val="sr-Cyrl-CS"/>
              </w:rPr>
            </w:pPr>
            <w:r w:rsidRPr="0085298F">
              <w:rPr>
                <w:rFonts w:ascii="Times New Roman" w:eastAsia="Times New Roman" w:hAnsi="Times New Roman" w:cs="Times New Roman"/>
                <w:bCs/>
                <w:sz w:val="24"/>
                <w:szCs w:val="24"/>
                <w:lang w:val="sr-Cyrl-CS"/>
              </w:rPr>
              <w:t>Kassandra in the Ottoman Documents</w:t>
            </w:r>
          </w:p>
          <w:p w:rsidR="0085298F" w:rsidRPr="0085298F" w:rsidRDefault="0085298F" w:rsidP="0085298F">
            <w:pPr>
              <w:jc w:val="both"/>
              <w:rPr>
                <w:rFonts w:ascii="Times New Roman" w:eastAsia="Times New Roman" w:hAnsi="Times New Roman" w:cs="Times New Roman"/>
                <w:bCs/>
                <w:sz w:val="24"/>
                <w:szCs w:val="24"/>
                <w:lang w:val="sr-Cyrl-CS"/>
              </w:rPr>
            </w:pPr>
          </w:p>
          <w:p w:rsidR="0085298F" w:rsidRPr="0085298F" w:rsidRDefault="0085298F" w:rsidP="0085298F">
            <w:pPr>
              <w:jc w:val="both"/>
              <w:rPr>
                <w:rFonts w:ascii="Times New Roman" w:eastAsia="Times New Roman" w:hAnsi="Times New Roman" w:cs="Times New Roman"/>
                <w:bCs/>
                <w:sz w:val="24"/>
                <w:szCs w:val="24"/>
                <w:lang w:val="sr-Cyrl-CS"/>
              </w:rPr>
            </w:pPr>
            <w:r w:rsidRPr="0085298F">
              <w:rPr>
                <w:rFonts w:ascii="Times New Roman" w:eastAsia="Times New Roman" w:hAnsi="Times New Roman" w:cs="Times New Roman"/>
                <w:bCs/>
                <w:sz w:val="24"/>
                <w:szCs w:val="24"/>
                <w:lang w:val="sr-Cyrl-CS"/>
              </w:rPr>
              <w:t>стр. 58.</w:t>
            </w:r>
          </w:p>
          <w:p w:rsidR="0085298F" w:rsidRPr="0085298F" w:rsidRDefault="0085298F" w:rsidP="0085298F">
            <w:pPr>
              <w:jc w:val="both"/>
              <w:rPr>
                <w:rFonts w:ascii="Times New Roman" w:eastAsia="Times New Roman" w:hAnsi="Times New Roman" w:cs="Times New Roman"/>
                <w:bCs/>
                <w:lang w:val="sr-Cyrl-CS"/>
              </w:rPr>
            </w:pPr>
            <w:r w:rsidRPr="0085298F">
              <w:rPr>
                <w:rFonts w:ascii="Times New Roman" w:eastAsia="Times New Roman" w:hAnsi="Times New Roman" w:cs="Times New Roman"/>
                <w:bCs/>
                <w:lang w:val="sr-Cyrl-CS"/>
              </w:rPr>
              <w:t xml:space="preserve">        Hilandar acquired an estate in Kassandra as early as the beginning of the fourteenth century, in 1318 or 1319. The </w:t>
            </w:r>
            <w:r w:rsidRPr="000C660F">
              <w:rPr>
                <w:rFonts w:ascii="Times New Roman" w:eastAsia="Times New Roman" w:hAnsi="Times New Roman" w:cs="Times New Roman"/>
                <w:bCs/>
                <w:i/>
                <w:lang w:val="sr-Cyrl-CS"/>
              </w:rPr>
              <w:t>metochion</w:t>
            </w:r>
            <w:r w:rsidRPr="0085298F">
              <w:rPr>
                <w:rFonts w:ascii="Times New Roman" w:eastAsia="Times New Roman" w:hAnsi="Times New Roman" w:cs="Times New Roman"/>
                <w:bCs/>
                <w:lang w:val="sr-Cyrl-CS"/>
              </w:rPr>
              <w:t xml:space="preserve"> known as Ag. Trias (Holy Trinity) and many other estates were donated to it by the Byzantine emperor Andronicus II in compliance with his agreement with Stefan Uroš II Milutin, king of Serbia (1282-1321). The </w:t>
            </w:r>
            <w:r w:rsidRPr="000C660F">
              <w:rPr>
                <w:rFonts w:ascii="Times New Roman" w:eastAsia="Times New Roman" w:hAnsi="Times New Roman" w:cs="Times New Roman"/>
                <w:bCs/>
                <w:i/>
                <w:lang w:val="sr-Cyrl-CS"/>
              </w:rPr>
              <w:t>metochion</w:t>
            </w:r>
            <w:r w:rsidRPr="0085298F">
              <w:rPr>
                <w:rFonts w:ascii="Times New Roman" w:eastAsia="Times New Roman" w:hAnsi="Times New Roman" w:cs="Times New Roman"/>
                <w:bCs/>
                <w:lang w:val="sr-Cyrl-CS"/>
              </w:rPr>
              <w:t xml:space="preserve"> was reconfirmed several times: in 1319 (twice), in 1321 and in 1351, the confirmation by the emperor John V being the last known reference to it. A list of the </w:t>
            </w:r>
            <w:r w:rsidRPr="000C660F">
              <w:rPr>
                <w:rFonts w:ascii="Times New Roman" w:eastAsia="Times New Roman" w:hAnsi="Times New Roman" w:cs="Times New Roman"/>
                <w:bCs/>
                <w:i/>
                <w:lang w:val="sr-Cyrl-CS"/>
              </w:rPr>
              <w:t>metochion</w:t>
            </w:r>
            <w:r w:rsidRPr="0085298F">
              <w:rPr>
                <w:rFonts w:ascii="Times New Roman" w:eastAsia="Times New Roman" w:hAnsi="Times New Roman" w:cs="Times New Roman"/>
                <w:bCs/>
                <w:lang w:val="sr-Cyrl-CS"/>
              </w:rPr>
              <w:t xml:space="preserve">’s associated property, drawn up about 1333, includes seven </w:t>
            </w:r>
            <w:r w:rsidRPr="000C660F">
              <w:rPr>
                <w:rFonts w:ascii="Times New Roman" w:eastAsia="Times New Roman" w:hAnsi="Times New Roman" w:cs="Times New Roman"/>
                <w:bCs/>
                <w:i/>
                <w:lang w:val="sr-Cyrl-CS"/>
              </w:rPr>
              <w:t>modioi</w:t>
            </w:r>
            <w:r w:rsidRPr="0085298F">
              <w:rPr>
                <w:rFonts w:ascii="Times New Roman" w:eastAsia="Times New Roman" w:hAnsi="Times New Roman" w:cs="Times New Roman"/>
                <w:bCs/>
                <w:lang w:val="sr-Cyrl-CS"/>
              </w:rPr>
              <w:t xml:space="preserve"> in Kalandra. The fact that the Trinity </w:t>
            </w:r>
            <w:r w:rsidRPr="000C660F">
              <w:rPr>
                <w:rFonts w:ascii="Times New Roman" w:eastAsia="Times New Roman" w:hAnsi="Times New Roman" w:cs="Times New Roman"/>
                <w:bCs/>
                <w:i/>
                <w:lang w:val="sr-Cyrl-CS"/>
              </w:rPr>
              <w:t>metochion</w:t>
            </w:r>
            <w:r w:rsidRPr="0085298F">
              <w:rPr>
                <w:rFonts w:ascii="Times New Roman" w:eastAsia="Times New Roman" w:hAnsi="Times New Roman" w:cs="Times New Roman"/>
                <w:bCs/>
                <w:lang w:val="sr-Cyrl-CS"/>
              </w:rPr>
              <w:t xml:space="preserve"> was near Aphetos opens the question as to whether this toponym</w:t>
            </w:r>
            <w:r w:rsidR="000C660F">
              <w:rPr>
                <w:rFonts w:ascii="Times New Roman" w:eastAsia="Times New Roman" w:hAnsi="Times New Roman" w:cs="Times New Roman"/>
                <w:bCs/>
                <w:lang w:val="sr-Cyrl-CS"/>
              </w:rPr>
              <w:t xml:space="preserve"> referred to the quite distant </w:t>
            </w:r>
            <w:r w:rsidR="000C660F">
              <w:rPr>
                <w:rFonts w:ascii="Times New Roman" w:eastAsia="Times New Roman" w:hAnsi="Times New Roman" w:cs="Times New Roman"/>
                <w:bCs/>
              </w:rPr>
              <w:t>v</w:t>
            </w:r>
            <w:r w:rsidRPr="0085298F">
              <w:rPr>
                <w:rFonts w:ascii="Times New Roman" w:eastAsia="Times New Roman" w:hAnsi="Times New Roman" w:cs="Times New Roman"/>
                <w:bCs/>
                <w:lang w:val="sr-Cyrl-CS"/>
              </w:rPr>
              <w:t xml:space="preserve">illage of Kalandra, the existence of which is not attested by other documents. </w:t>
            </w:r>
          </w:p>
          <w:p w:rsidR="0085298F" w:rsidRPr="0085298F" w:rsidRDefault="0085298F" w:rsidP="0085298F">
            <w:pPr>
              <w:jc w:val="both"/>
              <w:rPr>
                <w:rFonts w:ascii="Times New Roman" w:eastAsia="Times New Roman" w:hAnsi="Times New Roman" w:cs="Times New Roman"/>
                <w:bCs/>
                <w:lang w:val="sr-Cyrl-CS"/>
              </w:rPr>
            </w:pPr>
            <w:r w:rsidRPr="0085298F">
              <w:rPr>
                <w:rFonts w:ascii="Times New Roman" w:eastAsia="Times New Roman" w:hAnsi="Times New Roman" w:cs="Times New Roman"/>
                <w:bCs/>
                <w:lang w:val="sr-Cyrl-CS"/>
              </w:rPr>
              <w:t xml:space="preserve">     The medieval Trinity </w:t>
            </w:r>
            <w:r w:rsidRPr="000C660F">
              <w:rPr>
                <w:rFonts w:ascii="Times New Roman" w:eastAsia="Times New Roman" w:hAnsi="Times New Roman" w:cs="Times New Roman"/>
                <w:bCs/>
                <w:i/>
                <w:lang w:val="sr-Cyrl-CS"/>
              </w:rPr>
              <w:t>metochion</w:t>
            </w:r>
            <w:r w:rsidRPr="0085298F">
              <w:rPr>
                <w:rFonts w:ascii="Times New Roman" w:eastAsia="Times New Roman" w:hAnsi="Times New Roman" w:cs="Times New Roman"/>
                <w:bCs/>
                <w:lang w:val="sr-Cyrl-CS"/>
              </w:rPr>
              <w:t xml:space="preserve"> cannot be linked to any of the later </w:t>
            </w:r>
            <w:r w:rsidRPr="000C660F">
              <w:rPr>
                <w:rFonts w:ascii="Times New Roman" w:eastAsia="Times New Roman" w:hAnsi="Times New Roman" w:cs="Times New Roman"/>
                <w:bCs/>
                <w:i/>
                <w:lang w:val="sr-Cyrl-CS"/>
              </w:rPr>
              <w:t>metochia</w:t>
            </w:r>
            <w:r w:rsidRPr="0085298F">
              <w:rPr>
                <w:rFonts w:ascii="Times New Roman" w:eastAsia="Times New Roman" w:hAnsi="Times New Roman" w:cs="Times New Roman"/>
                <w:bCs/>
                <w:lang w:val="sr-Cyrl-CS"/>
              </w:rPr>
              <w:t xml:space="preserve"> known in the period of Ottoman rule. These do not begin to feature in documents until the very end of the sixteenth century. Neither the imperial survey register nor the </w:t>
            </w:r>
            <w:r w:rsidRPr="000C660F">
              <w:rPr>
                <w:rFonts w:ascii="Times New Roman" w:eastAsia="Times New Roman" w:hAnsi="Times New Roman" w:cs="Times New Roman"/>
                <w:bCs/>
                <w:i/>
                <w:lang w:val="sr-Cyrl-CS"/>
              </w:rPr>
              <w:t>vakıfnāme</w:t>
            </w:r>
            <w:r w:rsidRPr="0085298F">
              <w:rPr>
                <w:rFonts w:ascii="Times New Roman" w:eastAsia="Times New Roman" w:hAnsi="Times New Roman" w:cs="Times New Roman"/>
                <w:bCs/>
                <w:lang w:val="sr-Cyrl-CS"/>
              </w:rPr>
              <w:t xml:space="preserve"> created at the time of confiscation and redemption of monastic land in 1569 contain any reference to an estate in Kassandra. (Hilandar’s winter pasture in Kassandra recorded in the published survey of 1568/69 does not match the detailed survey excerpts extracted from other survey registers at the time!) Had </w:t>
            </w:r>
            <w:r w:rsidRPr="0085298F">
              <w:rPr>
                <w:rFonts w:ascii="Times New Roman" w:eastAsia="Times New Roman" w:hAnsi="Times New Roman" w:cs="Times New Roman"/>
                <w:bCs/>
                <w:lang w:val="sr-Cyrl-CS"/>
              </w:rPr>
              <w:lastRenderedPageBreak/>
              <w:t xml:space="preserve">Hilandar held any significant estate there at the time, it would not have failed to lay claim on it. Dr. Phokion Kotzageorgis believes that most </w:t>
            </w:r>
            <w:r w:rsidRPr="000C660F">
              <w:rPr>
                <w:rFonts w:ascii="Times New Roman" w:eastAsia="Times New Roman" w:hAnsi="Times New Roman" w:cs="Times New Roman"/>
                <w:bCs/>
                <w:i/>
                <w:lang w:val="sr-Cyrl-CS"/>
              </w:rPr>
              <w:t>metochia</w:t>
            </w:r>
            <w:r w:rsidRPr="0085298F">
              <w:rPr>
                <w:rFonts w:ascii="Times New Roman" w:eastAsia="Times New Roman" w:hAnsi="Times New Roman" w:cs="Times New Roman"/>
                <w:bCs/>
                <w:lang w:val="sr-Cyrl-CS"/>
              </w:rPr>
              <w:t xml:space="preserve"> of the Athonite monasteries were of an earlier date, but the land was left idle, probably for decades, until Kassandra was granted to Gazanfer </w:t>
            </w:r>
            <w:r w:rsidRPr="003D4FF0">
              <w:rPr>
                <w:rFonts w:ascii="Times New Roman" w:eastAsia="Times New Roman" w:hAnsi="Times New Roman" w:cs="Times New Roman"/>
                <w:bCs/>
                <w:i/>
                <w:lang w:val="sr-Cyrl-CS"/>
              </w:rPr>
              <w:t>Ağa</w:t>
            </w:r>
            <w:r w:rsidRPr="0085298F">
              <w:rPr>
                <w:rFonts w:ascii="Times New Roman" w:eastAsia="Times New Roman" w:hAnsi="Times New Roman" w:cs="Times New Roman"/>
                <w:bCs/>
                <w:lang w:val="sr-Cyrl-CS"/>
              </w:rPr>
              <w:t xml:space="preserve"> (see below) for his </w:t>
            </w:r>
            <w:r w:rsidRPr="003D4FF0">
              <w:rPr>
                <w:rFonts w:ascii="Times New Roman" w:eastAsia="Times New Roman" w:hAnsi="Times New Roman" w:cs="Times New Roman"/>
                <w:bCs/>
                <w:i/>
                <w:lang w:val="sr-Cyrl-CS"/>
              </w:rPr>
              <w:t>vakıf</w:t>
            </w:r>
            <w:r w:rsidRPr="0085298F">
              <w:rPr>
                <w:rFonts w:ascii="Times New Roman" w:eastAsia="Times New Roman" w:hAnsi="Times New Roman" w:cs="Times New Roman"/>
                <w:bCs/>
                <w:lang w:val="sr-Cyrl-CS"/>
              </w:rPr>
              <w:t xml:space="preserve">, which initiated economic activity on the promontory. </w:t>
            </w:r>
          </w:p>
          <w:p w:rsidR="0085298F" w:rsidRDefault="0085298F" w:rsidP="0085298F">
            <w:pPr>
              <w:jc w:val="both"/>
              <w:rPr>
                <w:rFonts w:ascii="Times New Roman" w:eastAsia="Times New Roman" w:hAnsi="Times New Roman" w:cs="Times New Roman"/>
                <w:bCs/>
                <w:sz w:val="24"/>
                <w:szCs w:val="24"/>
                <w:lang w:val="sr-Cyrl-CS"/>
              </w:rPr>
            </w:pPr>
            <w:r w:rsidRPr="0085298F">
              <w:rPr>
                <w:rFonts w:ascii="Times New Roman" w:eastAsia="Times New Roman" w:hAnsi="Times New Roman" w:cs="Times New Roman"/>
                <w:bCs/>
                <w:sz w:val="24"/>
                <w:szCs w:val="24"/>
                <w:lang w:val="sr-Cyrl-CS"/>
              </w:rPr>
              <w:t xml:space="preserve">стр. 59  </w:t>
            </w:r>
            <w:r w:rsidRPr="003D4FF0">
              <w:rPr>
                <w:rFonts w:ascii="Times New Roman" w:eastAsia="Times New Roman" w:hAnsi="Times New Roman" w:cs="Times New Roman"/>
                <w:bCs/>
                <w:i/>
                <w:sz w:val="24"/>
                <w:szCs w:val="24"/>
                <w:lang w:val="sr-Cyrl-CS"/>
              </w:rPr>
              <w:t>Kalandra and Mavrokol</w:t>
            </w:r>
          </w:p>
          <w:p w:rsidR="0085298F" w:rsidRPr="0085298F" w:rsidRDefault="0085298F" w:rsidP="0085298F">
            <w:pPr>
              <w:jc w:val="both"/>
              <w:rPr>
                <w:rFonts w:ascii="Times New Roman" w:eastAsia="Times New Roman" w:hAnsi="Times New Roman" w:cs="Times New Roman"/>
                <w:bCs/>
                <w:lang w:val="sr-Cyrl-CS"/>
              </w:rPr>
            </w:pPr>
            <w:r w:rsidRPr="0085298F">
              <w:rPr>
                <w:rFonts w:ascii="Times New Roman" w:eastAsia="Times New Roman" w:hAnsi="Times New Roman" w:cs="Times New Roman"/>
                <w:bCs/>
                <w:lang w:val="sr-Cyrl-CS"/>
              </w:rPr>
              <w:t xml:space="preserve">      The earliest known reference to an agricultural estate (</w:t>
            </w:r>
            <w:r w:rsidRPr="00841763">
              <w:rPr>
                <w:rFonts w:ascii="Times New Roman" w:eastAsia="Times New Roman" w:hAnsi="Times New Roman" w:cs="Times New Roman"/>
                <w:bCs/>
                <w:i/>
                <w:lang w:val="sr-Cyrl-CS"/>
              </w:rPr>
              <w:t>çiftlik</w:t>
            </w:r>
            <w:r w:rsidRPr="0085298F">
              <w:rPr>
                <w:rFonts w:ascii="Times New Roman" w:eastAsia="Times New Roman" w:hAnsi="Times New Roman" w:cs="Times New Roman"/>
                <w:bCs/>
                <w:lang w:val="sr-Cyrl-CS"/>
              </w:rPr>
              <w:t xml:space="preserve">) held by Hilandar in Kassandra was made in September 1597, but without specifying its exact location. The official inventory of Hilandar’s property, made probably in May 1598, situates its Kassandran </w:t>
            </w:r>
            <w:r w:rsidRPr="00841763">
              <w:rPr>
                <w:rFonts w:ascii="Times New Roman" w:eastAsia="Times New Roman" w:hAnsi="Times New Roman" w:cs="Times New Roman"/>
                <w:bCs/>
                <w:i/>
                <w:lang w:val="sr-Cyrl-CS"/>
              </w:rPr>
              <w:t>metochion</w:t>
            </w:r>
            <w:r w:rsidRPr="0085298F">
              <w:rPr>
                <w:rFonts w:ascii="Times New Roman" w:eastAsia="Times New Roman" w:hAnsi="Times New Roman" w:cs="Times New Roman"/>
                <w:bCs/>
                <w:lang w:val="sr-Cyrl-CS"/>
              </w:rPr>
              <w:t xml:space="preserve"> in the proximity of the village of Kalandra. There is no doubt that this </w:t>
            </w:r>
            <w:r w:rsidRPr="00841763">
              <w:rPr>
                <w:rFonts w:ascii="Times New Roman" w:eastAsia="Times New Roman" w:hAnsi="Times New Roman" w:cs="Times New Roman"/>
                <w:bCs/>
                <w:i/>
                <w:lang w:val="sr-Cyrl-CS"/>
              </w:rPr>
              <w:t>metochion</w:t>
            </w:r>
            <w:r w:rsidRPr="0085298F">
              <w:rPr>
                <w:rFonts w:ascii="Times New Roman" w:eastAsia="Times New Roman" w:hAnsi="Times New Roman" w:cs="Times New Roman"/>
                <w:bCs/>
                <w:lang w:val="sr-Cyrl-CS"/>
              </w:rPr>
              <w:t xml:space="preserve"> and the one referred to a year before are one and the same, because there was no other at the time. The description of the </w:t>
            </w:r>
            <w:r w:rsidRPr="00841763">
              <w:rPr>
                <w:rFonts w:ascii="Times New Roman" w:eastAsia="Times New Roman" w:hAnsi="Times New Roman" w:cs="Times New Roman"/>
                <w:bCs/>
                <w:i/>
                <w:lang w:val="sr-Cyrl-CS"/>
              </w:rPr>
              <w:t>metochion</w:t>
            </w:r>
            <w:r w:rsidRPr="0085298F">
              <w:rPr>
                <w:rFonts w:ascii="Times New Roman" w:eastAsia="Times New Roman" w:hAnsi="Times New Roman" w:cs="Times New Roman"/>
                <w:bCs/>
                <w:lang w:val="sr-Cyrl-CS"/>
              </w:rPr>
              <w:t xml:space="preserve"> as being in “proximity” of the village of Kalandra suggests that it might have been outside the village boundaries. There was near Kalandra another village, Mavrokol, where Hilandar also held considerable</w:t>
            </w:r>
            <w:r w:rsidR="00205268">
              <w:rPr>
                <w:rFonts w:ascii="Times New Roman" w:eastAsia="Times New Roman" w:hAnsi="Times New Roman" w:cs="Times New Roman"/>
                <w:bCs/>
                <w:lang w:val="sr-Cyrl-CS"/>
              </w:rPr>
              <w:t xml:space="preserve"> possessions in the seventeenth</w:t>
            </w:r>
            <w:r w:rsidRPr="0085298F">
              <w:rPr>
                <w:rFonts w:ascii="Times New Roman" w:eastAsia="Times New Roman" w:hAnsi="Times New Roman" w:cs="Times New Roman"/>
                <w:bCs/>
                <w:lang w:val="sr-Cyrl-CS"/>
              </w:rPr>
              <w:t xml:space="preserve">century. Although it cannot be seen from the sixteenth- and seventeenth-century documents, the possessions in Kalandra and Mavrokol in all likelihood constituted a single </w:t>
            </w:r>
            <w:r w:rsidRPr="00205268">
              <w:rPr>
                <w:rFonts w:ascii="Times New Roman" w:eastAsia="Times New Roman" w:hAnsi="Times New Roman" w:cs="Times New Roman"/>
                <w:bCs/>
                <w:i/>
                <w:lang w:val="sr-Cyrl-CS"/>
              </w:rPr>
              <w:t>metochion</w:t>
            </w:r>
            <w:r w:rsidRPr="0085298F">
              <w:rPr>
                <w:rFonts w:ascii="Times New Roman" w:eastAsia="Times New Roman" w:hAnsi="Times New Roman" w:cs="Times New Roman"/>
                <w:bCs/>
                <w:lang w:val="sr-Cyrl-CS"/>
              </w:rPr>
              <w:t>.</w:t>
            </w:r>
          </w:p>
          <w:p w:rsidR="0085298F" w:rsidRDefault="0085298F" w:rsidP="0085298F">
            <w:pPr>
              <w:jc w:val="both"/>
              <w:rPr>
                <w:rFonts w:ascii="Times New Roman" w:eastAsia="Calibri" w:hAnsi="Times New Roman" w:cs="Times New Roman"/>
                <w:lang w:val="sr-Cyrl-CS"/>
              </w:rPr>
            </w:pPr>
            <w:r w:rsidRPr="00356C02">
              <w:rPr>
                <w:rFonts w:ascii="Times New Roman" w:eastAsia="Calibri" w:hAnsi="Times New Roman" w:cs="Times New Roman"/>
                <w:lang w:val="sr-Cyrl-CS"/>
              </w:rPr>
              <w:t xml:space="preserve">      The settlement named Kalandra (Καλάνδρα), variously recordered in Ottoman documents as </w:t>
            </w:r>
            <w:r w:rsidRPr="00205268">
              <w:rPr>
                <w:rFonts w:ascii="Times New Roman" w:eastAsia="Calibri" w:hAnsi="Times New Roman" w:cs="Times New Roman"/>
                <w:i/>
                <w:lang w:val="sr-Cyrl-CS"/>
              </w:rPr>
              <w:t>Kalandra</w:t>
            </w:r>
            <w:r w:rsidRPr="00356C02">
              <w:rPr>
                <w:rFonts w:ascii="Times New Roman" w:eastAsia="Calibri" w:hAnsi="Times New Roman" w:cs="Times New Roman"/>
                <w:lang w:val="sr-Cyrl-CS"/>
              </w:rPr>
              <w:t xml:space="preserve">, </w:t>
            </w:r>
            <w:r w:rsidRPr="00205268">
              <w:rPr>
                <w:rFonts w:ascii="Times New Roman" w:eastAsia="Calibri" w:hAnsi="Times New Roman" w:cs="Times New Roman"/>
                <w:i/>
                <w:lang w:val="sr-Cyrl-CS"/>
              </w:rPr>
              <w:t>Kālander</w:t>
            </w:r>
            <w:r w:rsidRPr="00356C02">
              <w:rPr>
                <w:rFonts w:ascii="Times New Roman" w:eastAsia="Calibri" w:hAnsi="Times New Roman" w:cs="Times New Roman"/>
                <w:lang w:val="sr-Cyrl-CS"/>
              </w:rPr>
              <w:t xml:space="preserve">, </w:t>
            </w:r>
            <w:r w:rsidRPr="00205268">
              <w:rPr>
                <w:rFonts w:ascii="Times New Roman" w:eastAsia="Calibri" w:hAnsi="Times New Roman" w:cs="Times New Roman"/>
                <w:i/>
                <w:lang w:val="sr-Cyrl-CS"/>
              </w:rPr>
              <w:t>Kılāndere</w:t>
            </w:r>
            <w:r w:rsidRPr="00356C02">
              <w:rPr>
                <w:rFonts w:ascii="Times New Roman" w:eastAsia="Calibri" w:hAnsi="Times New Roman" w:cs="Times New Roman"/>
                <w:lang w:val="sr-Cyrl-CS"/>
              </w:rPr>
              <w:t xml:space="preserve">, is still in existence and bears the same name. Mavrokol, unknown in Byzantine times, had village status in the seventeenth century (1611-34), and is recordered in Hilandar’s Ottoman documents as </w:t>
            </w:r>
            <w:r w:rsidRPr="00205268">
              <w:rPr>
                <w:rFonts w:ascii="Times New Roman" w:eastAsia="Calibri" w:hAnsi="Times New Roman" w:cs="Times New Roman"/>
                <w:i/>
                <w:lang w:val="sr-Cyrl-CS"/>
              </w:rPr>
              <w:t>Māvarkōl</w:t>
            </w:r>
            <w:r w:rsidRPr="00356C02">
              <w:rPr>
                <w:rFonts w:ascii="Times New Roman" w:eastAsia="Calibri" w:hAnsi="Times New Roman" w:cs="Times New Roman"/>
                <w:lang w:val="sr-Cyrl-CS"/>
              </w:rPr>
              <w:t xml:space="preserve">, </w:t>
            </w:r>
            <w:r w:rsidRPr="00205268">
              <w:rPr>
                <w:rFonts w:ascii="Times New Roman" w:eastAsia="Calibri" w:hAnsi="Times New Roman" w:cs="Times New Roman"/>
                <w:i/>
                <w:lang w:val="sr-Cyrl-CS"/>
              </w:rPr>
              <w:t>Māvrekōl</w:t>
            </w:r>
            <w:r w:rsidRPr="00356C02">
              <w:rPr>
                <w:rFonts w:ascii="Times New Roman" w:eastAsia="Calibri" w:hAnsi="Times New Roman" w:cs="Times New Roman"/>
                <w:lang w:val="sr-Cyrl-CS"/>
              </w:rPr>
              <w:t xml:space="preserve">, </w:t>
            </w:r>
            <w:r w:rsidRPr="00205268">
              <w:rPr>
                <w:rFonts w:ascii="Times New Roman" w:eastAsia="Calibri" w:hAnsi="Times New Roman" w:cs="Times New Roman"/>
                <w:i/>
                <w:lang w:val="sr-Cyrl-CS"/>
              </w:rPr>
              <w:t>Mavrekalō</w:t>
            </w:r>
            <w:r w:rsidRPr="00356C02">
              <w:rPr>
                <w:rFonts w:ascii="Times New Roman" w:eastAsia="Calibri" w:hAnsi="Times New Roman" w:cs="Times New Roman"/>
                <w:lang w:val="sr-Cyrl-CS"/>
              </w:rPr>
              <w:t xml:space="preserve">, </w:t>
            </w:r>
            <w:r w:rsidRPr="00205268">
              <w:rPr>
                <w:rFonts w:ascii="Times New Roman" w:eastAsia="Calibri" w:hAnsi="Times New Roman" w:cs="Times New Roman"/>
                <w:i/>
                <w:lang w:val="sr-Cyrl-CS"/>
              </w:rPr>
              <w:t>Mavrekōle</w:t>
            </w:r>
            <w:r w:rsidRPr="00356C02">
              <w:rPr>
                <w:rFonts w:ascii="Times New Roman" w:eastAsia="Calibri" w:hAnsi="Times New Roman" w:cs="Times New Roman"/>
                <w:lang w:val="sr-Cyrl-CS"/>
              </w:rPr>
              <w:t xml:space="preserve">, even </w:t>
            </w:r>
            <w:r w:rsidRPr="00205268">
              <w:rPr>
                <w:rFonts w:ascii="Times New Roman" w:eastAsia="Calibri" w:hAnsi="Times New Roman" w:cs="Times New Roman"/>
                <w:i/>
                <w:lang w:val="sr-Cyrl-CS"/>
              </w:rPr>
              <w:t>Mavrōpōle</w:t>
            </w:r>
            <w:r w:rsidRPr="00356C02">
              <w:rPr>
                <w:rFonts w:ascii="Times New Roman" w:eastAsia="Calibri" w:hAnsi="Times New Roman" w:cs="Times New Roman"/>
                <w:lang w:val="sr-Cyrl-CS"/>
              </w:rPr>
              <w:t>. At some point its lost its village status and in nineteenth century is only mentioned as the place (</w:t>
            </w:r>
            <w:r w:rsidRPr="00204B24">
              <w:rPr>
                <w:rFonts w:ascii="Times New Roman" w:eastAsia="Calibri" w:hAnsi="Times New Roman" w:cs="Times New Roman"/>
                <w:i/>
                <w:lang w:val="sr-Cyrl-CS"/>
              </w:rPr>
              <w:t>yer</w:t>
            </w:r>
            <w:r w:rsidRPr="00356C02">
              <w:rPr>
                <w:rFonts w:ascii="Times New Roman" w:eastAsia="Calibri" w:hAnsi="Times New Roman" w:cs="Times New Roman"/>
                <w:lang w:val="sr-Cyrl-CS"/>
              </w:rPr>
              <w:t xml:space="preserve">) where Hilandar’s </w:t>
            </w:r>
            <w:r w:rsidRPr="00204B24">
              <w:rPr>
                <w:rFonts w:ascii="Times New Roman" w:eastAsia="Calibri" w:hAnsi="Times New Roman" w:cs="Times New Roman"/>
                <w:i/>
                <w:lang w:val="sr-Cyrl-CS"/>
              </w:rPr>
              <w:t>metochion</w:t>
            </w:r>
            <w:r w:rsidRPr="00356C02">
              <w:rPr>
                <w:rFonts w:ascii="Times New Roman" w:eastAsia="Calibri" w:hAnsi="Times New Roman" w:cs="Times New Roman"/>
                <w:lang w:val="sr-Cyrl-CS"/>
              </w:rPr>
              <w:t xml:space="preserve"> is located. In the eighteenth century, or perhaps even earlier, the still existing village of Phourka (Φούρκα) grew in its immediate vicinity. Hilandar’s </w:t>
            </w:r>
            <w:r w:rsidRPr="00204B24">
              <w:rPr>
                <w:rFonts w:ascii="Times New Roman" w:eastAsia="Calibri" w:hAnsi="Times New Roman" w:cs="Times New Roman"/>
                <w:i/>
                <w:lang w:val="sr-Cyrl-CS"/>
              </w:rPr>
              <w:t>metochion</w:t>
            </w:r>
            <w:r w:rsidRPr="00356C02">
              <w:rPr>
                <w:rFonts w:ascii="Times New Roman" w:eastAsia="Calibri" w:hAnsi="Times New Roman" w:cs="Times New Roman"/>
                <w:lang w:val="sr-Cyrl-CS"/>
              </w:rPr>
              <w:t xml:space="preserve"> was often named after it, as evidenced </w:t>
            </w:r>
            <w:r w:rsidR="00E820F9">
              <w:rPr>
                <w:rFonts w:ascii="Times New Roman" w:eastAsia="Calibri" w:hAnsi="Times New Roman" w:cs="Times New Roman"/>
                <w:lang w:val="sr-Cyrl-CS"/>
              </w:rPr>
              <w:t>by the notes on the backsides o</w:t>
            </w:r>
            <w:r w:rsidR="00E820F9">
              <w:rPr>
                <w:rFonts w:ascii="Times New Roman" w:eastAsia="Calibri" w:hAnsi="Times New Roman" w:cs="Times New Roman"/>
              </w:rPr>
              <w:t>f</w:t>
            </w:r>
            <w:r w:rsidRPr="00356C02">
              <w:rPr>
                <w:rFonts w:ascii="Times New Roman" w:eastAsia="Calibri" w:hAnsi="Times New Roman" w:cs="Times New Roman"/>
                <w:lang w:val="sr-Cyrl-CS"/>
              </w:rPr>
              <w:t xml:space="preserve"> the surviving documents. In the official documents, however, it was variously described: “Hilandar’s </w:t>
            </w:r>
            <w:r w:rsidRPr="003E1D64">
              <w:rPr>
                <w:rFonts w:ascii="Times New Roman" w:eastAsia="Calibri" w:hAnsi="Times New Roman" w:cs="Times New Roman"/>
                <w:i/>
                <w:lang w:val="sr-Cyrl-CS"/>
              </w:rPr>
              <w:t>metochion</w:t>
            </w:r>
            <w:r w:rsidRPr="00356C02">
              <w:rPr>
                <w:rFonts w:ascii="Times New Roman" w:eastAsia="Calibri" w:hAnsi="Times New Roman" w:cs="Times New Roman"/>
                <w:lang w:val="sr-Cyrl-CS"/>
              </w:rPr>
              <w:t xml:space="preserve"> near the village of Phour[ka]” (</w:t>
            </w:r>
            <w:r w:rsidRPr="003E1D64">
              <w:rPr>
                <w:rFonts w:ascii="Times New Roman" w:eastAsia="Calibri" w:hAnsi="Times New Roman" w:cs="Times New Roman"/>
                <w:i/>
                <w:lang w:val="sr-Cyrl-CS"/>
              </w:rPr>
              <w:t>Fūr karyesi kurbinde Hilāndār Metōhi</w:t>
            </w:r>
            <w:r w:rsidRPr="00356C02">
              <w:rPr>
                <w:rFonts w:ascii="Times New Roman" w:eastAsia="Calibri" w:hAnsi="Times New Roman" w:cs="Times New Roman"/>
                <w:lang w:val="sr-Cyrl-CS"/>
              </w:rPr>
              <w:t xml:space="preserve">); or later in the same document: “the said </w:t>
            </w:r>
            <w:r w:rsidRPr="003A48F8">
              <w:rPr>
                <w:rFonts w:ascii="Times New Roman" w:eastAsia="Calibri" w:hAnsi="Times New Roman" w:cs="Times New Roman"/>
                <w:i/>
                <w:lang w:val="sr-Cyrl-CS"/>
              </w:rPr>
              <w:t>metochion</w:t>
            </w:r>
            <w:r w:rsidRPr="00356C02">
              <w:rPr>
                <w:rFonts w:ascii="Times New Roman" w:eastAsia="Calibri" w:hAnsi="Times New Roman" w:cs="Times New Roman"/>
                <w:lang w:val="sr-Cyrl-CS"/>
              </w:rPr>
              <w:t xml:space="preserve"> near Mavrokol” (</w:t>
            </w:r>
            <w:r w:rsidRPr="003A48F8">
              <w:rPr>
                <w:rFonts w:ascii="Times New Roman" w:eastAsia="Calibri" w:hAnsi="Times New Roman" w:cs="Times New Roman"/>
                <w:i/>
                <w:lang w:val="sr-Cyrl-CS"/>
              </w:rPr>
              <w:t>zi</w:t>
            </w:r>
            <w:r w:rsidR="003A48F8" w:rsidRPr="003A48F8">
              <w:rPr>
                <w:rFonts w:ascii="Times New Roman" w:eastAsia="Calibri" w:hAnsi="Times New Roman" w:cs="Times New Roman"/>
                <w:i/>
              </w:rPr>
              <w:t>k</w:t>
            </w:r>
            <w:r w:rsidRPr="003A48F8">
              <w:rPr>
                <w:rFonts w:ascii="Times New Roman" w:eastAsia="Calibri" w:hAnsi="Times New Roman" w:cs="Times New Roman"/>
                <w:i/>
                <w:lang w:val="sr-Cyrl-CS"/>
              </w:rPr>
              <w:t>r olan metōh Mavrōkōlō kurbinde</w:t>
            </w:r>
            <w:r w:rsidRPr="00356C02">
              <w:rPr>
                <w:rFonts w:ascii="Times New Roman" w:eastAsia="Calibri" w:hAnsi="Times New Roman" w:cs="Times New Roman"/>
                <w:lang w:val="sr-Cyrl-CS"/>
              </w:rPr>
              <w:t xml:space="preserve">) (1752); or: “situated in the place Ma[v]r[o]kol within the village boundaries of </w:t>
            </w:r>
            <w:r w:rsidRPr="00356C02">
              <w:rPr>
                <w:rFonts w:ascii="Times New Roman" w:eastAsia="Calibri" w:hAnsi="Times New Roman" w:cs="Times New Roman"/>
                <w:lang w:val="sr-Cyrl-CS"/>
              </w:rPr>
              <w:lastRenderedPageBreak/>
              <w:t>Kalandra” (</w:t>
            </w:r>
            <w:r w:rsidRPr="00D078A8">
              <w:rPr>
                <w:rFonts w:ascii="Times New Roman" w:eastAsia="Calibri" w:hAnsi="Times New Roman" w:cs="Times New Roman"/>
                <w:i/>
                <w:lang w:val="sr-Cyrl-CS"/>
              </w:rPr>
              <w:t>Kalāndra hududunda Mārkōle yerinde kā’in</w:t>
            </w:r>
            <w:r w:rsidR="00223F49">
              <w:rPr>
                <w:rFonts w:ascii="Times New Roman" w:eastAsia="Calibri" w:hAnsi="Times New Roman" w:cs="Times New Roman"/>
                <w:lang w:val="sr-Cyrl-CS"/>
              </w:rPr>
              <w:t>); or: “on the si</w:t>
            </w:r>
            <w:r w:rsidR="00223F49">
              <w:rPr>
                <w:rFonts w:ascii="Times New Roman" w:eastAsia="Calibri" w:hAnsi="Times New Roman" w:cs="Times New Roman"/>
              </w:rPr>
              <w:t>t</w:t>
            </w:r>
            <w:r w:rsidRPr="00356C02">
              <w:rPr>
                <w:rFonts w:ascii="Times New Roman" w:eastAsia="Calibri" w:hAnsi="Times New Roman" w:cs="Times New Roman"/>
                <w:lang w:val="sr-Cyrl-CS"/>
              </w:rPr>
              <w:t>e of the Mavrokol-</w:t>
            </w:r>
            <w:r w:rsidRPr="00223F49">
              <w:rPr>
                <w:rFonts w:ascii="Times New Roman" w:eastAsia="Calibri" w:hAnsi="Times New Roman" w:cs="Times New Roman"/>
                <w:i/>
                <w:lang w:val="sr-Cyrl-CS"/>
              </w:rPr>
              <w:t>metochion</w:t>
            </w:r>
            <w:r w:rsidRPr="00356C02">
              <w:rPr>
                <w:rFonts w:ascii="Times New Roman" w:eastAsia="Calibri" w:hAnsi="Times New Roman" w:cs="Times New Roman"/>
                <w:lang w:val="sr-Cyrl-CS"/>
              </w:rPr>
              <w:t xml:space="preserve"> … within the village boundaries of Phourka” (</w:t>
            </w:r>
            <w:r w:rsidRPr="00223F49">
              <w:rPr>
                <w:rFonts w:ascii="Times New Roman" w:eastAsia="Calibri" w:hAnsi="Times New Roman" w:cs="Times New Roman"/>
                <w:i/>
                <w:lang w:val="sr-Cyrl-CS"/>
              </w:rPr>
              <w:t>Māvrōkōl metōhi yerinde … Fūrha karyesi hududunda</w:t>
            </w:r>
            <w:r w:rsidRPr="00356C02">
              <w:rPr>
                <w:rFonts w:ascii="Times New Roman" w:eastAsia="Calibri" w:hAnsi="Times New Roman" w:cs="Times New Roman"/>
                <w:lang w:val="sr-Cyrl-CS"/>
              </w:rPr>
              <w:t xml:space="preserve">) (nineteenth century). In the eighteenth century the </w:t>
            </w:r>
            <w:r w:rsidRPr="00250A3B">
              <w:rPr>
                <w:rFonts w:ascii="Times New Roman" w:eastAsia="Calibri" w:hAnsi="Times New Roman" w:cs="Times New Roman"/>
                <w:i/>
                <w:lang w:val="sr-Cyrl-CS"/>
              </w:rPr>
              <w:t>metochion</w:t>
            </w:r>
            <w:r w:rsidRPr="00356C02">
              <w:rPr>
                <w:rFonts w:ascii="Times New Roman" w:eastAsia="Calibri" w:hAnsi="Times New Roman" w:cs="Times New Roman"/>
                <w:lang w:val="sr-Cyrl-CS"/>
              </w:rPr>
              <w:t xml:space="preserve"> was also known as </w:t>
            </w:r>
            <w:r w:rsidRPr="00250A3B">
              <w:rPr>
                <w:rFonts w:ascii="Times New Roman" w:eastAsia="Calibri" w:hAnsi="Times New Roman" w:cs="Times New Roman"/>
                <w:i/>
                <w:lang w:val="sr-Cyrl-CS"/>
              </w:rPr>
              <w:t>Bugarskimetoh</w:t>
            </w:r>
            <w:r w:rsidRPr="00356C02">
              <w:rPr>
                <w:rFonts w:ascii="Times New Roman" w:eastAsia="Calibri" w:hAnsi="Times New Roman" w:cs="Times New Roman"/>
                <w:lang w:val="sr-Cyrl-CS"/>
              </w:rPr>
              <w:t xml:space="preserve">/ </w:t>
            </w:r>
            <w:r w:rsidRPr="00250A3B">
              <w:rPr>
                <w:rFonts w:ascii="Times New Roman" w:eastAsia="Calibri" w:hAnsi="Times New Roman" w:cs="Times New Roman"/>
                <w:i/>
                <w:lang w:val="sr-Cyrl-CS"/>
              </w:rPr>
              <w:t>Bulgarian metochion</w:t>
            </w:r>
            <w:r w:rsidRPr="00356C02">
              <w:rPr>
                <w:rFonts w:ascii="Times New Roman" w:eastAsia="Calibri" w:hAnsi="Times New Roman" w:cs="Times New Roman"/>
                <w:lang w:val="sr-Cyrl-CS"/>
              </w:rPr>
              <w:t xml:space="preserve"> (</w:t>
            </w:r>
            <w:r w:rsidRPr="00250A3B">
              <w:rPr>
                <w:rFonts w:ascii="Times New Roman" w:eastAsia="Calibri" w:hAnsi="Times New Roman" w:cs="Times New Roman"/>
                <w:i/>
                <w:lang w:val="sr-Cyrl-CS"/>
              </w:rPr>
              <w:t>Fūrka k</w:t>
            </w:r>
            <w:r w:rsidR="00250A3B" w:rsidRPr="00250A3B">
              <w:rPr>
                <w:rFonts w:ascii="Times New Roman" w:eastAsia="Calibri" w:hAnsi="Times New Roman" w:cs="Times New Roman"/>
                <w:i/>
              </w:rPr>
              <w:t>a</w:t>
            </w:r>
            <w:r w:rsidRPr="00250A3B">
              <w:rPr>
                <w:rFonts w:ascii="Times New Roman" w:eastAsia="Calibri" w:hAnsi="Times New Roman" w:cs="Times New Roman"/>
                <w:i/>
                <w:lang w:val="sr-Cyrl-CS"/>
              </w:rPr>
              <w:t>ryesi hudūdunda Būlgār Metōhi</w:t>
            </w:r>
            <w:r w:rsidRPr="00356C02">
              <w:rPr>
                <w:rFonts w:ascii="Times New Roman" w:eastAsia="Calibri" w:hAnsi="Times New Roman" w:cs="Times New Roman"/>
                <w:lang w:val="sr-Cyrl-CS"/>
              </w:rPr>
              <w:t xml:space="preserve">). In the 1920s it was renamed </w:t>
            </w:r>
            <w:r w:rsidRPr="00250A3B">
              <w:rPr>
                <w:rFonts w:ascii="Times New Roman" w:eastAsia="Calibri" w:hAnsi="Times New Roman" w:cs="Times New Roman"/>
                <w:i/>
                <w:lang w:val="sr-Cyrl-CS"/>
              </w:rPr>
              <w:t>Srpski metoh/ Serbian metochion</w:t>
            </w:r>
            <w:r w:rsidRPr="00356C02">
              <w:rPr>
                <w:rFonts w:ascii="Times New Roman" w:eastAsia="Calibri" w:hAnsi="Times New Roman" w:cs="Times New Roman"/>
                <w:lang w:val="sr-Cyrl-CS"/>
              </w:rPr>
              <w:t>, as was the Kalamarian one.</w:t>
            </w:r>
          </w:p>
          <w:p w:rsidR="0085298F" w:rsidRDefault="0085298F" w:rsidP="0085298F">
            <w:pPr>
              <w:jc w:val="both"/>
              <w:rPr>
                <w:rFonts w:ascii="Times New Roman" w:eastAsia="Calibri" w:hAnsi="Times New Roman" w:cs="Times New Roman"/>
                <w:lang w:val="sr-Cyrl-CS"/>
              </w:rPr>
            </w:pPr>
          </w:p>
          <w:p w:rsidR="0085298F" w:rsidRDefault="0085298F" w:rsidP="0085298F">
            <w:pPr>
              <w:jc w:val="both"/>
              <w:rPr>
                <w:rFonts w:ascii="Times New Roman" w:eastAsia="Times New Roman" w:hAnsi="Times New Roman" w:cs="Times New Roman"/>
                <w:bCs/>
                <w:sz w:val="24"/>
                <w:szCs w:val="24"/>
                <w:lang w:val="sr-Cyrl-CS"/>
              </w:rPr>
            </w:pPr>
            <w:r>
              <w:rPr>
                <w:rFonts w:ascii="Times New Roman" w:eastAsia="Calibri" w:hAnsi="Times New Roman" w:cs="Times New Roman"/>
                <w:lang w:val="sr-Cyrl-CS"/>
              </w:rPr>
              <w:t xml:space="preserve">пасус са стране 61. представља потпуну копију пасуса са стране 355 књиге </w:t>
            </w:r>
            <w:r w:rsidRPr="000413C9">
              <w:rPr>
                <w:rFonts w:ascii="Times New Roman" w:eastAsia="Calibri" w:hAnsi="Times New Roman" w:cs="Times New Roman"/>
                <w:i/>
                <w:lang w:val="sr-Cyrl-CS"/>
              </w:rPr>
              <w:t>Света Гора и Хиландар</w:t>
            </w:r>
            <w:r>
              <w:rPr>
                <w:rFonts w:ascii="Times New Roman" w:eastAsia="Calibri" w:hAnsi="Times New Roman" w:cs="Times New Roman"/>
                <w:lang w:val="sr-Cyrl-CS"/>
              </w:rPr>
              <w:t xml:space="preserve"> итд...</w:t>
            </w:r>
          </w:p>
        </w:tc>
        <w:tc>
          <w:tcPr>
            <w:tcW w:w="4788" w:type="dxa"/>
          </w:tcPr>
          <w:p w:rsidR="0085298F" w:rsidRPr="0085298F" w:rsidRDefault="0085298F" w:rsidP="0085298F">
            <w:pPr>
              <w:jc w:val="both"/>
              <w:rPr>
                <w:rFonts w:ascii="Times New Roman" w:eastAsia="Times New Roman" w:hAnsi="Times New Roman" w:cs="Times New Roman"/>
                <w:bCs/>
                <w:sz w:val="24"/>
                <w:szCs w:val="24"/>
                <w:lang w:val="sr-Cyrl-CS"/>
              </w:rPr>
            </w:pPr>
            <w:r w:rsidRPr="0085298F">
              <w:rPr>
                <w:rFonts w:ascii="Times New Roman" w:eastAsia="Times New Roman" w:hAnsi="Times New Roman" w:cs="Times New Roman"/>
                <w:bCs/>
                <w:sz w:val="24"/>
                <w:szCs w:val="24"/>
                <w:lang w:val="sr-Cyrl-CS"/>
              </w:rPr>
              <w:lastRenderedPageBreak/>
              <w:t xml:space="preserve">Света Гора и Хиландар </w:t>
            </w:r>
          </w:p>
          <w:p w:rsidR="0085298F" w:rsidRPr="0085298F" w:rsidRDefault="0085298F" w:rsidP="0085298F">
            <w:pPr>
              <w:jc w:val="both"/>
              <w:rPr>
                <w:rFonts w:ascii="Times New Roman" w:eastAsia="Times New Roman" w:hAnsi="Times New Roman" w:cs="Times New Roman"/>
                <w:bCs/>
                <w:sz w:val="24"/>
                <w:szCs w:val="24"/>
                <w:lang w:val="sr-Cyrl-CS"/>
              </w:rPr>
            </w:pPr>
            <w:r w:rsidRPr="0085298F">
              <w:rPr>
                <w:rFonts w:ascii="Times New Roman" w:eastAsia="Times New Roman" w:hAnsi="Times New Roman" w:cs="Times New Roman"/>
                <w:bCs/>
                <w:sz w:val="24"/>
                <w:szCs w:val="24"/>
                <w:lang w:val="sr-Cyrl-CS"/>
              </w:rPr>
              <w:t>Поглавље „Каландра и Маврокол“</w:t>
            </w:r>
          </w:p>
          <w:p w:rsidR="0085298F" w:rsidRPr="0085298F" w:rsidRDefault="0085298F" w:rsidP="0085298F">
            <w:pPr>
              <w:jc w:val="both"/>
              <w:rPr>
                <w:rFonts w:ascii="Times New Roman" w:eastAsia="Times New Roman" w:hAnsi="Times New Roman" w:cs="Times New Roman"/>
                <w:bCs/>
                <w:sz w:val="24"/>
                <w:szCs w:val="24"/>
                <w:lang w:val="sr-Cyrl-CS"/>
              </w:rPr>
            </w:pPr>
            <w:r w:rsidRPr="0085298F">
              <w:rPr>
                <w:rFonts w:ascii="Times New Roman" w:eastAsia="Times New Roman" w:hAnsi="Times New Roman" w:cs="Times New Roman"/>
                <w:bCs/>
                <w:sz w:val="24"/>
                <w:szCs w:val="24"/>
                <w:lang w:val="sr-Cyrl-CS"/>
              </w:rPr>
              <w:t>стр. 354</w:t>
            </w:r>
          </w:p>
          <w:p w:rsidR="0085298F" w:rsidRPr="00387485" w:rsidRDefault="0085298F" w:rsidP="0085298F">
            <w:pPr>
              <w:jc w:val="both"/>
              <w:rPr>
                <w:rFonts w:ascii="Times New Roman" w:eastAsia="Times New Roman" w:hAnsi="Times New Roman" w:cs="Times New Roman"/>
                <w:bCs/>
                <w:lang w:val="sr-Cyrl-CS"/>
              </w:rPr>
            </w:pPr>
            <w:r w:rsidRPr="00387485">
              <w:rPr>
                <w:rFonts w:ascii="Times New Roman" w:eastAsia="Times New Roman" w:hAnsi="Times New Roman" w:cs="Times New Roman"/>
                <w:bCs/>
                <w:lang w:val="sr-Cyrl-CS"/>
              </w:rPr>
              <w:t xml:space="preserve">    Хиландар је на Касандри стекао посед 1318. или 1319. године. Метох познат као Св. Тројица, код села Афитос, као и многе другепоседе, даровао је цар Андроник II према споразуму са краљем Милутином. Посед је више пута потврђиван: 1319 (двапут), 1321. и 1351. године. Потврда Јована V уједно представља поседњи помен метоха. У попису доб</w:t>
            </w:r>
            <w:r w:rsidR="009F243D">
              <w:rPr>
                <w:rFonts w:ascii="Times New Roman" w:eastAsia="Times New Roman" w:hAnsi="Times New Roman" w:cs="Times New Roman"/>
                <w:bCs/>
                <w:lang w:val="sr-Cyrl-CS"/>
              </w:rPr>
              <w:t>а</w:t>
            </w:r>
            <w:r w:rsidRPr="00387485">
              <w:rPr>
                <w:rFonts w:ascii="Times New Roman" w:eastAsia="Times New Roman" w:hAnsi="Times New Roman" w:cs="Times New Roman"/>
                <w:bCs/>
                <w:lang w:val="sr-Cyrl-CS"/>
              </w:rPr>
              <w:t>ра што су спадала под метох Св. Тројице, из око 1333, наведено је и седам модија у Каландри. С обзиром на то да се метох Св. Тројице налазио код Афитоса, вероватно је да се поменути топоним није односио на удаљено село Каландру, ако је оно у то доба уопште постојало.</w:t>
            </w:r>
          </w:p>
          <w:p w:rsidR="0085298F" w:rsidRPr="00387485" w:rsidRDefault="0085298F" w:rsidP="0085298F">
            <w:pPr>
              <w:jc w:val="both"/>
              <w:rPr>
                <w:rFonts w:ascii="Times New Roman" w:eastAsia="Times New Roman" w:hAnsi="Times New Roman" w:cs="Times New Roman"/>
                <w:bCs/>
                <w:lang w:val="sr-Cyrl-CS"/>
              </w:rPr>
            </w:pPr>
            <w:r w:rsidRPr="00387485">
              <w:rPr>
                <w:rFonts w:ascii="Times New Roman" w:eastAsia="Times New Roman" w:hAnsi="Times New Roman" w:cs="Times New Roman"/>
                <w:bCs/>
                <w:lang w:val="sr-Cyrl-CS"/>
              </w:rPr>
              <w:t xml:space="preserve">       Са средњовековним метохом Св. Тројице не може се довести у везу ниједан метох из доба турске владавине. А они се у документима појављују тек пред сам крај XVI века. Ни у катастарски пописни дефтер ни у вакуфнаму, настале у време откупа 1569. године, нису унети никакви поседи на Касандри. Да су тада имали икакве вредне некретнине, Хиландарци не би пропустили да их наведу. </w:t>
            </w:r>
          </w:p>
          <w:p w:rsidR="0085298F" w:rsidRPr="00387485" w:rsidRDefault="0085298F" w:rsidP="0085298F">
            <w:pPr>
              <w:jc w:val="both"/>
              <w:rPr>
                <w:rFonts w:ascii="Times New Roman" w:eastAsia="Times New Roman" w:hAnsi="Times New Roman" w:cs="Times New Roman"/>
                <w:bCs/>
                <w:lang w:val="sr-Cyrl-CS"/>
              </w:rPr>
            </w:pPr>
            <w:r w:rsidRPr="00387485">
              <w:rPr>
                <w:rFonts w:ascii="Times New Roman" w:eastAsia="Times New Roman" w:hAnsi="Times New Roman" w:cs="Times New Roman"/>
                <w:bCs/>
                <w:lang w:val="sr-Cyrl-CS"/>
              </w:rPr>
              <w:t xml:space="preserve">    Постојање чифтлука на Касандри први пут је потврђено септембра 1597. године. Није, међутим, назначено где се налази. Званични попис хиландарске имовине, сачињен вероватно маја 1598. године, смешта метох у близину села </w:t>
            </w:r>
            <w:r w:rsidRPr="00387485">
              <w:rPr>
                <w:rFonts w:ascii="Times New Roman" w:eastAsia="Times New Roman" w:hAnsi="Times New Roman" w:cs="Times New Roman"/>
                <w:bCs/>
                <w:lang w:val="sr-Cyrl-CS"/>
              </w:rPr>
              <w:lastRenderedPageBreak/>
              <w:t>Каландре. Нема сумње да се податак из претходне године односи на исти метох, јер у то доба други није постојао. Одређивање “близином” села Каландре показује да је метох могао излазити и ван синора тог села. У суседству Каландре налазило се село Маврокол, где су Хиландарци током XVII века такође имали знатне поседе. Иако се то из докумената из XVI и XVII века не види, поседи у Каландри и Мавроколу, по свему судећи, чинили су један метох.</w:t>
            </w:r>
          </w:p>
          <w:p w:rsidR="00387485" w:rsidRPr="00C3752D" w:rsidRDefault="00387485" w:rsidP="00387485">
            <w:pPr>
              <w:jc w:val="both"/>
              <w:rPr>
                <w:rFonts w:ascii="Times New Roman" w:eastAsia="Calibri" w:hAnsi="Times New Roman" w:cs="Times New Roman"/>
                <w:lang w:val="sr-Cyrl-CS"/>
              </w:rPr>
            </w:pPr>
            <w:r w:rsidRPr="00255064">
              <w:rPr>
                <w:rFonts w:ascii="Times New Roman" w:eastAsia="Calibri" w:hAnsi="Times New Roman" w:cs="Times New Roman"/>
                <w:lang w:val="sr-Cyrl-CS"/>
              </w:rPr>
              <w:t xml:space="preserve">Насеље Каландра (Καλάνδρα), у турским документима </w:t>
            </w:r>
            <w:r w:rsidRPr="009F243D">
              <w:rPr>
                <w:rFonts w:ascii="Times New Roman" w:eastAsia="Calibri" w:hAnsi="Times New Roman" w:cs="Times New Roman"/>
                <w:i/>
              </w:rPr>
              <w:t>Ḳ</w:t>
            </w:r>
            <w:r w:rsidRPr="009F243D">
              <w:rPr>
                <w:rFonts w:ascii="Times New Roman" w:eastAsia="Calibri" w:hAnsi="Times New Roman" w:cs="Times New Roman"/>
                <w:i/>
                <w:lang w:val="ru-RU"/>
              </w:rPr>
              <w:t>ā</w:t>
            </w:r>
            <w:r w:rsidRPr="009F243D">
              <w:rPr>
                <w:rFonts w:ascii="Times New Roman" w:eastAsia="Calibri" w:hAnsi="Times New Roman" w:cs="Times New Roman"/>
                <w:i/>
              </w:rPr>
              <w:t>lander</w:t>
            </w:r>
            <w:r w:rsidRPr="00255064">
              <w:rPr>
                <w:rFonts w:ascii="Times New Roman" w:eastAsia="Calibri" w:hAnsi="Times New Roman" w:cs="Times New Roman"/>
                <w:lang w:val="ru-RU"/>
              </w:rPr>
              <w:t xml:space="preserve">, </w:t>
            </w:r>
            <w:r w:rsidRPr="009F243D">
              <w:rPr>
                <w:rFonts w:ascii="Times New Roman" w:eastAsia="Calibri" w:hAnsi="Times New Roman" w:cs="Times New Roman"/>
                <w:i/>
              </w:rPr>
              <w:t>Ḳ</w:t>
            </w:r>
            <w:r w:rsidRPr="009F243D">
              <w:rPr>
                <w:rFonts w:ascii="Times New Roman" w:eastAsia="Calibri" w:hAnsi="Times New Roman" w:cs="Times New Roman"/>
                <w:i/>
                <w:lang w:val="ru-RU"/>
              </w:rPr>
              <w:t>ı</w:t>
            </w:r>
            <w:r w:rsidRPr="009F243D">
              <w:rPr>
                <w:rFonts w:ascii="Times New Roman" w:eastAsia="Calibri" w:hAnsi="Times New Roman" w:cs="Times New Roman"/>
                <w:i/>
              </w:rPr>
              <w:t>l</w:t>
            </w:r>
            <w:r w:rsidRPr="009F243D">
              <w:rPr>
                <w:rFonts w:ascii="Times New Roman" w:eastAsia="Calibri" w:hAnsi="Times New Roman" w:cs="Times New Roman"/>
                <w:i/>
                <w:lang w:val="ru-RU"/>
              </w:rPr>
              <w:t>ā</w:t>
            </w:r>
            <w:r w:rsidRPr="009F243D">
              <w:rPr>
                <w:rFonts w:ascii="Times New Roman" w:eastAsia="Calibri" w:hAnsi="Times New Roman" w:cs="Times New Roman"/>
                <w:i/>
              </w:rPr>
              <w:t>ndere</w:t>
            </w:r>
            <w:r w:rsidRPr="00255064">
              <w:rPr>
                <w:rFonts w:ascii="Times New Roman" w:eastAsia="Calibri" w:hAnsi="Times New Roman" w:cs="Times New Roman"/>
                <w:lang w:val="sr-Cyrl-CS"/>
              </w:rPr>
              <w:t xml:space="preserve">и слично, и данас постоји под истим именом. Маврокол, непознат у византијско доба, у </w:t>
            </w:r>
            <w:r w:rsidRPr="00255064">
              <w:rPr>
                <w:rFonts w:ascii="Times New Roman" w:eastAsia="Calibri" w:hAnsi="Times New Roman" w:cs="Times New Roman"/>
              </w:rPr>
              <w:t>XVII</w:t>
            </w:r>
            <w:r w:rsidRPr="00255064">
              <w:rPr>
                <w:rFonts w:ascii="Times New Roman" w:eastAsia="Calibri" w:hAnsi="Times New Roman" w:cs="Times New Roman"/>
                <w:lang w:val="sr-Cyrl-CS"/>
              </w:rPr>
              <w:t xml:space="preserve">веку (1611-1634) имао је статус села. У хиландарским документима убележен је као </w:t>
            </w:r>
            <w:r w:rsidRPr="00255064">
              <w:rPr>
                <w:rFonts w:ascii="Times New Roman" w:eastAsia="Calibri" w:hAnsi="Times New Roman" w:cs="Times New Roman"/>
                <w:i/>
              </w:rPr>
              <w:t>M</w:t>
            </w:r>
            <w:r w:rsidRPr="00255064">
              <w:rPr>
                <w:rFonts w:ascii="Times New Roman" w:eastAsia="Calibri" w:hAnsi="Times New Roman" w:cs="Times New Roman"/>
                <w:i/>
                <w:lang w:val="sr-Cyrl-CS"/>
              </w:rPr>
              <w:t>ā</w:t>
            </w:r>
            <w:r w:rsidRPr="00255064">
              <w:rPr>
                <w:rFonts w:ascii="Times New Roman" w:eastAsia="Calibri" w:hAnsi="Times New Roman" w:cs="Times New Roman"/>
                <w:i/>
              </w:rPr>
              <w:t>varḳ</w:t>
            </w:r>
            <w:r w:rsidRPr="00255064">
              <w:rPr>
                <w:rFonts w:ascii="Times New Roman" w:eastAsia="Calibri" w:hAnsi="Times New Roman" w:cs="Times New Roman"/>
                <w:i/>
                <w:lang w:val="sr-Cyrl-CS"/>
              </w:rPr>
              <w:t>ō</w:t>
            </w:r>
            <w:r w:rsidRPr="00255064">
              <w:rPr>
                <w:rFonts w:ascii="Times New Roman" w:eastAsia="Calibri" w:hAnsi="Times New Roman" w:cs="Times New Roman"/>
                <w:i/>
              </w:rPr>
              <w:t>l</w:t>
            </w:r>
            <w:r w:rsidRPr="00255064">
              <w:rPr>
                <w:rFonts w:ascii="Times New Roman" w:eastAsia="Calibri" w:hAnsi="Times New Roman" w:cs="Times New Roman"/>
                <w:lang w:val="sr-Cyrl-CS"/>
              </w:rPr>
              <w:t xml:space="preserve">, </w:t>
            </w:r>
            <w:r w:rsidRPr="00255064">
              <w:rPr>
                <w:rFonts w:ascii="Times New Roman" w:eastAsia="Calibri" w:hAnsi="Times New Roman" w:cs="Times New Roman"/>
                <w:i/>
              </w:rPr>
              <w:t>M</w:t>
            </w:r>
            <w:r w:rsidRPr="00255064">
              <w:rPr>
                <w:rFonts w:ascii="Times New Roman" w:eastAsia="Calibri" w:hAnsi="Times New Roman" w:cs="Times New Roman"/>
                <w:i/>
                <w:lang w:val="sr-Cyrl-CS"/>
              </w:rPr>
              <w:t>ā</w:t>
            </w:r>
            <w:r w:rsidRPr="00255064">
              <w:rPr>
                <w:rFonts w:ascii="Times New Roman" w:eastAsia="Calibri" w:hAnsi="Times New Roman" w:cs="Times New Roman"/>
                <w:i/>
              </w:rPr>
              <w:t>vreḳ</w:t>
            </w:r>
            <w:r w:rsidRPr="00255064">
              <w:rPr>
                <w:rFonts w:ascii="Times New Roman" w:eastAsia="Calibri" w:hAnsi="Times New Roman" w:cs="Times New Roman"/>
                <w:i/>
                <w:lang w:val="sr-Cyrl-CS"/>
              </w:rPr>
              <w:t>ō</w:t>
            </w:r>
            <w:r w:rsidRPr="00255064">
              <w:rPr>
                <w:rFonts w:ascii="Times New Roman" w:eastAsia="Calibri" w:hAnsi="Times New Roman" w:cs="Times New Roman"/>
                <w:i/>
              </w:rPr>
              <w:t>l</w:t>
            </w:r>
            <w:r w:rsidRPr="00255064">
              <w:rPr>
                <w:rFonts w:ascii="Times New Roman" w:eastAsia="Calibri" w:hAnsi="Times New Roman" w:cs="Times New Roman"/>
                <w:lang w:val="sr-Cyrl-CS"/>
              </w:rPr>
              <w:t xml:space="preserve">, </w:t>
            </w:r>
            <w:r w:rsidRPr="00255064">
              <w:rPr>
                <w:rFonts w:ascii="Times New Roman" w:eastAsia="Calibri" w:hAnsi="Times New Roman" w:cs="Times New Roman"/>
                <w:i/>
              </w:rPr>
              <w:t>Mavreḳal</w:t>
            </w:r>
            <w:r w:rsidRPr="00255064">
              <w:rPr>
                <w:rFonts w:ascii="Times New Roman" w:eastAsia="Calibri" w:hAnsi="Times New Roman" w:cs="Times New Roman"/>
                <w:i/>
                <w:lang w:val="sr-Cyrl-CS"/>
              </w:rPr>
              <w:t>ō</w:t>
            </w:r>
            <w:r w:rsidRPr="00255064">
              <w:rPr>
                <w:rFonts w:ascii="Times New Roman" w:eastAsia="Calibri" w:hAnsi="Times New Roman" w:cs="Times New Roman"/>
                <w:lang w:val="sr-Cyrl-CS"/>
              </w:rPr>
              <w:t xml:space="preserve">, </w:t>
            </w:r>
            <w:r w:rsidRPr="00255064">
              <w:rPr>
                <w:rFonts w:ascii="Times New Roman" w:eastAsia="Calibri" w:hAnsi="Times New Roman" w:cs="Times New Roman"/>
                <w:i/>
              </w:rPr>
              <w:t>Mavreḳ</w:t>
            </w:r>
            <w:r w:rsidRPr="00255064">
              <w:rPr>
                <w:rFonts w:ascii="Times New Roman" w:eastAsia="Calibri" w:hAnsi="Times New Roman" w:cs="Times New Roman"/>
                <w:i/>
                <w:lang w:val="sr-Cyrl-CS"/>
              </w:rPr>
              <w:t>ō</w:t>
            </w:r>
            <w:r w:rsidRPr="00255064">
              <w:rPr>
                <w:rFonts w:ascii="Times New Roman" w:eastAsia="Calibri" w:hAnsi="Times New Roman" w:cs="Times New Roman"/>
                <w:i/>
              </w:rPr>
              <w:t>le</w:t>
            </w:r>
            <w:r w:rsidRPr="00255064">
              <w:rPr>
                <w:rFonts w:ascii="Times New Roman" w:eastAsia="Calibri" w:hAnsi="Times New Roman" w:cs="Times New Roman"/>
                <w:lang w:val="sr-Cyrl-CS"/>
              </w:rPr>
              <w:t xml:space="preserve">, па чак и као </w:t>
            </w:r>
            <w:r w:rsidRPr="00255064">
              <w:rPr>
                <w:rFonts w:ascii="Times New Roman" w:eastAsia="Calibri" w:hAnsi="Times New Roman" w:cs="Times New Roman"/>
                <w:i/>
              </w:rPr>
              <w:t>Mavr</w:t>
            </w:r>
            <w:r w:rsidRPr="00255064">
              <w:rPr>
                <w:rFonts w:ascii="Times New Roman" w:eastAsia="Calibri" w:hAnsi="Times New Roman" w:cs="Times New Roman"/>
                <w:i/>
                <w:lang w:val="sr-Cyrl-CS"/>
              </w:rPr>
              <w:t>ō</w:t>
            </w:r>
            <w:r w:rsidRPr="00255064">
              <w:rPr>
                <w:rFonts w:ascii="Times New Roman" w:eastAsia="Calibri" w:hAnsi="Times New Roman" w:cs="Times New Roman"/>
                <w:i/>
              </w:rPr>
              <w:t>p</w:t>
            </w:r>
            <w:r w:rsidRPr="00255064">
              <w:rPr>
                <w:rFonts w:ascii="Times New Roman" w:eastAsia="Calibri" w:hAnsi="Times New Roman" w:cs="Times New Roman"/>
                <w:i/>
                <w:lang w:val="sr-Cyrl-CS"/>
              </w:rPr>
              <w:t>ō</w:t>
            </w:r>
            <w:r w:rsidRPr="00255064">
              <w:rPr>
                <w:rFonts w:ascii="Times New Roman" w:eastAsia="Calibri" w:hAnsi="Times New Roman" w:cs="Times New Roman"/>
                <w:i/>
              </w:rPr>
              <w:t>le</w:t>
            </w:r>
            <w:r w:rsidRPr="00255064">
              <w:rPr>
                <w:rFonts w:ascii="Times New Roman" w:eastAsia="Calibri" w:hAnsi="Times New Roman" w:cs="Times New Roman"/>
                <w:lang w:val="sr-Cyrl-CS"/>
              </w:rPr>
              <w:t xml:space="preserve">. Доцније је изгубио статус села. У </w:t>
            </w:r>
            <w:r w:rsidRPr="00255064">
              <w:rPr>
                <w:rFonts w:ascii="Times New Roman" w:eastAsia="Calibri" w:hAnsi="Times New Roman" w:cs="Times New Roman"/>
              </w:rPr>
              <w:t>XIX</w:t>
            </w:r>
            <w:r w:rsidRPr="00255064">
              <w:rPr>
                <w:rFonts w:ascii="Times New Roman" w:eastAsia="Calibri" w:hAnsi="Times New Roman" w:cs="Times New Roman"/>
                <w:lang w:val="sr-Cyrl-CS"/>
              </w:rPr>
              <w:t xml:space="preserve"> веку се јавља само као место (</w:t>
            </w:r>
            <w:r w:rsidRPr="00255064">
              <w:rPr>
                <w:rFonts w:ascii="Times New Roman" w:eastAsia="Calibri" w:hAnsi="Times New Roman" w:cs="Times New Roman"/>
                <w:i/>
              </w:rPr>
              <w:t>yer</w:t>
            </w:r>
            <w:r w:rsidRPr="00255064">
              <w:rPr>
                <w:rFonts w:ascii="Times New Roman" w:eastAsia="Calibri" w:hAnsi="Times New Roman" w:cs="Times New Roman"/>
                <w:lang w:val="sr-Cyrl-CS"/>
              </w:rPr>
              <w:t xml:space="preserve">) где се налази хиландарски метох. У </w:t>
            </w:r>
            <w:r w:rsidRPr="00255064">
              <w:rPr>
                <w:rFonts w:ascii="Times New Roman" w:eastAsia="Calibri" w:hAnsi="Times New Roman" w:cs="Times New Roman"/>
              </w:rPr>
              <w:t>XVIII</w:t>
            </w:r>
            <w:r w:rsidRPr="00255064">
              <w:rPr>
                <w:rFonts w:ascii="Times New Roman" w:eastAsia="Calibri" w:hAnsi="Times New Roman" w:cs="Times New Roman"/>
                <w:lang w:val="sr-Cyrl-CS"/>
              </w:rPr>
              <w:t>столећу, а можда и раније, у непосредној близини се развило село Фурка (</w:t>
            </w:r>
            <w:r w:rsidRPr="00255064">
              <w:rPr>
                <w:rFonts w:ascii="Times New Roman" w:eastAsia="Calibri" w:hAnsi="Times New Roman" w:cs="Times New Roman"/>
                <w:i/>
                <w:lang w:val="sr-Cyrl-CS"/>
              </w:rPr>
              <w:t>Φούρκα</w:t>
            </w:r>
            <w:r w:rsidRPr="00255064">
              <w:rPr>
                <w:rFonts w:ascii="Times New Roman" w:eastAsia="Calibri" w:hAnsi="Times New Roman" w:cs="Times New Roman"/>
                <w:lang w:val="sr-Cyrl-CS"/>
              </w:rPr>
              <w:t>), и данас живо. По њему је и хиландарски метох често називан, о чему говоре белешке на полеђини сачуваних докумената. У званичним актима пак, метох је и даље одређиван на више начина: „хиландарски метох у близини села Фур(ка)...</w:t>
            </w:r>
            <w:r w:rsidRPr="00255064">
              <w:rPr>
                <w:rFonts w:ascii="Times New Roman" w:eastAsia="Calibri" w:hAnsi="Times New Roman" w:cs="Times New Roman"/>
                <w:lang w:val="ru-RU"/>
              </w:rPr>
              <w:t xml:space="preserve"> [</w:t>
            </w:r>
            <w:r w:rsidRPr="00255064">
              <w:rPr>
                <w:rFonts w:ascii="Times New Roman" w:eastAsia="Calibri" w:hAnsi="Times New Roman" w:cs="Times New Roman"/>
                <w:lang w:val="sr-Cyrl-CS"/>
              </w:rPr>
              <w:t>даље у истом документу</w:t>
            </w:r>
            <w:r w:rsidRPr="00255064">
              <w:rPr>
                <w:rFonts w:ascii="Times New Roman" w:eastAsia="Calibri" w:hAnsi="Times New Roman" w:cs="Times New Roman"/>
                <w:lang w:val="ru-RU"/>
              </w:rPr>
              <w:t xml:space="preserve">] </w:t>
            </w:r>
            <w:r w:rsidRPr="00255064">
              <w:rPr>
                <w:rFonts w:ascii="Times New Roman" w:eastAsia="Calibri" w:hAnsi="Times New Roman" w:cs="Times New Roman"/>
                <w:lang w:val="sr-Cyrl-CS"/>
              </w:rPr>
              <w:t>... поменути метох у близини села Маврокола“ (1751/1752), или: „смештен на месту Маврокол у синорима Каландре“, а потом опет: „на месту Маврокол метоха... у границама села Фурка“ (</w:t>
            </w:r>
            <w:r w:rsidRPr="00255064">
              <w:rPr>
                <w:rFonts w:ascii="Times New Roman" w:eastAsia="Calibri" w:hAnsi="Times New Roman" w:cs="Times New Roman"/>
              </w:rPr>
              <w:t>XIX</w:t>
            </w:r>
            <w:r w:rsidRPr="00255064">
              <w:rPr>
                <w:rFonts w:ascii="Times New Roman" w:eastAsia="Calibri" w:hAnsi="Times New Roman" w:cs="Times New Roman"/>
                <w:lang w:val="sr-Cyrl-CS"/>
              </w:rPr>
              <w:t xml:space="preserve">век). Исти метох је у </w:t>
            </w:r>
            <w:r w:rsidRPr="00255064">
              <w:rPr>
                <w:rFonts w:ascii="Times New Roman" w:eastAsia="Calibri" w:hAnsi="Times New Roman" w:cs="Times New Roman"/>
              </w:rPr>
              <w:t>XVIII</w:t>
            </w:r>
            <w:r w:rsidRPr="00255064">
              <w:rPr>
                <w:rFonts w:ascii="Times New Roman" w:eastAsia="Calibri" w:hAnsi="Times New Roman" w:cs="Times New Roman"/>
                <w:lang w:val="sr-Cyrl-CS"/>
              </w:rPr>
              <w:t xml:space="preserve"> столећу био познат као </w:t>
            </w:r>
            <w:r w:rsidRPr="00255064">
              <w:rPr>
                <w:rFonts w:ascii="Times New Roman" w:eastAsia="Calibri" w:hAnsi="Times New Roman" w:cs="Times New Roman"/>
                <w:i/>
                <w:lang w:val="sr-Cyrl-CS"/>
              </w:rPr>
              <w:t>Бугарски метох</w:t>
            </w:r>
            <w:r w:rsidRPr="00255064">
              <w:rPr>
                <w:rFonts w:ascii="Times New Roman" w:eastAsia="Calibri" w:hAnsi="Times New Roman" w:cs="Times New Roman"/>
                <w:lang w:val="sr-Cyrl-CS"/>
              </w:rPr>
              <w:t xml:space="preserve"> (</w:t>
            </w:r>
            <w:r w:rsidRPr="00255064">
              <w:rPr>
                <w:rFonts w:ascii="Times New Roman" w:eastAsia="Calibri" w:hAnsi="Times New Roman" w:cs="Times New Roman"/>
                <w:i/>
              </w:rPr>
              <w:t>F</w:t>
            </w:r>
            <w:r w:rsidRPr="00255064">
              <w:rPr>
                <w:rFonts w:ascii="Times New Roman" w:eastAsia="Calibri" w:hAnsi="Times New Roman" w:cs="Times New Roman"/>
                <w:i/>
                <w:lang w:val="sr-Cyrl-CS"/>
              </w:rPr>
              <w:t>ū</w:t>
            </w:r>
            <w:r w:rsidRPr="00255064">
              <w:rPr>
                <w:rFonts w:ascii="Times New Roman" w:eastAsia="Calibri" w:hAnsi="Times New Roman" w:cs="Times New Roman"/>
                <w:i/>
              </w:rPr>
              <w:t>rḳa</w:t>
            </w:r>
            <w:r w:rsidRPr="00255064">
              <w:rPr>
                <w:rFonts w:ascii="Times New Roman" w:eastAsia="Calibri" w:hAnsi="Times New Roman" w:cs="Times New Roman"/>
                <w:i/>
                <w:lang w:val="sr-Cyrl-CS"/>
              </w:rPr>
              <w:t xml:space="preserve"> ḳ</w:t>
            </w:r>
            <w:r w:rsidRPr="00255064">
              <w:rPr>
                <w:rFonts w:ascii="Times New Roman" w:eastAsia="Calibri" w:hAnsi="Times New Roman" w:cs="Times New Roman"/>
                <w:i/>
              </w:rPr>
              <w:t>aryesi</w:t>
            </w:r>
            <w:r w:rsidRPr="00255064">
              <w:rPr>
                <w:rFonts w:ascii="Times New Roman" w:eastAsia="Calibri" w:hAnsi="Times New Roman" w:cs="Times New Roman"/>
                <w:i/>
                <w:lang w:val="sr-Cyrl-CS"/>
              </w:rPr>
              <w:t xml:space="preserve"> ḥ</w:t>
            </w:r>
            <w:r w:rsidRPr="00255064">
              <w:rPr>
                <w:rFonts w:ascii="Times New Roman" w:eastAsia="Calibri" w:hAnsi="Times New Roman" w:cs="Times New Roman"/>
                <w:i/>
              </w:rPr>
              <w:t>ud</w:t>
            </w:r>
            <w:r w:rsidRPr="00255064">
              <w:rPr>
                <w:rFonts w:ascii="Times New Roman" w:eastAsia="Calibri" w:hAnsi="Times New Roman" w:cs="Times New Roman"/>
                <w:i/>
                <w:lang w:val="sr-Cyrl-CS"/>
              </w:rPr>
              <w:t>ū</w:t>
            </w:r>
            <w:r w:rsidRPr="00255064">
              <w:rPr>
                <w:rFonts w:ascii="Times New Roman" w:eastAsia="Calibri" w:hAnsi="Times New Roman" w:cs="Times New Roman"/>
                <w:i/>
              </w:rPr>
              <w:t>dundaB</w:t>
            </w:r>
            <w:r w:rsidRPr="00255064">
              <w:rPr>
                <w:rFonts w:ascii="Times New Roman" w:eastAsia="Calibri" w:hAnsi="Times New Roman" w:cs="Times New Roman"/>
                <w:i/>
                <w:lang w:val="sr-Cyrl-CS"/>
              </w:rPr>
              <w:t>ū</w:t>
            </w:r>
            <w:r w:rsidRPr="00255064">
              <w:rPr>
                <w:rFonts w:ascii="Times New Roman" w:eastAsia="Calibri" w:hAnsi="Times New Roman" w:cs="Times New Roman"/>
                <w:i/>
              </w:rPr>
              <w:t>lg</w:t>
            </w:r>
            <w:r w:rsidRPr="00255064">
              <w:rPr>
                <w:rFonts w:ascii="Times New Roman" w:eastAsia="Calibri" w:hAnsi="Times New Roman" w:cs="Times New Roman"/>
                <w:i/>
                <w:lang w:val="sr-Cyrl-CS"/>
              </w:rPr>
              <w:t>ā</w:t>
            </w:r>
            <w:r w:rsidRPr="00255064">
              <w:rPr>
                <w:rFonts w:ascii="Times New Roman" w:eastAsia="Calibri" w:hAnsi="Times New Roman" w:cs="Times New Roman"/>
                <w:i/>
              </w:rPr>
              <w:t>rMet</w:t>
            </w:r>
            <w:r w:rsidRPr="00255064">
              <w:rPr>
                <w:rFonts w:ascii="Times New Roman" w:eastAsia="Calibri" w:hAnsi="Times New Roman" w:cs="Times New Roman"/>
                <w:i/>
                <w:lang w:val="sr-Cyrl-CS"/>
              </w:rPr>
              <w:t>ōḥ</w:t>
            </w:r>
            <w:r w:rsidRPr="00255064">
              <w:rPr>
                <w:rFonts w:ascii="Times New Roman" w:eastAsia="Calibri" w:hAnsi="Times New Roman" w:cs="Times New Roman"/>
                <w:i/>
              </w:rPr>
              <w:t>i</w:t>
            </w:r>
            <w:r w:rsidRPr="00255064">
              <w:rPr>
                <w:rFonts w:ascii="Times New Roman" w:eastAsia="Calibri" w:hAnsi="Times New Roman" w:cs="Times New Roman"/>
                <w:lang w:val="sr-Cyrl-CS"/>
              </w:rPr>
              <w:t xml:space="preserve">). Двадесетих година </w:t>
            </w:r>
            <w:r w:rsidRPr="00255064">
              <w:rPr>
                <w:rFonts w:ascii="Times New Roman" w:eastAsia="Calibri" w:hAnsi="Times New Roman" w:cs="Times New Roman"/>
              </w:rPr>
              <w:t>XX</w:t>
            </w:r>
            <w:r w:rsidRPr="00255064">
              <w:rPr>
                <w:rFonts w:ascii="Times New Roman" w:eastAsia="Calibri" w:hAnsi="Times New Roman" w:cs="Times New Roman"/>
                <w:lang w:val="sr-Cyrl-CS"/>
              </w:rPr>
              <w:t xml:space="preserve">века преименован је, као и каламаријски метох, у </w:t>
            </w:r>
            <w:r w:rsidRPr="00255064">
              <w:rPr>
                <w:rFonts w:ascii="Times New Roman" w:eastAsia="Calibri" w:hAnsi="Times New Roman" w:cs="Times New Roman"/>
                <w:i/>
                <w:lang w:val="sr-Cyrl-CS"/>
              </w:rPr>
              <w:t>Српски метох</w:t>
            </w:r>
            <w:r w:rsidRPr="00255064">
              <w:rPr>
                <w:rFonts w:ascii="Times New Roman" w:eastAsia="Calibri" w:hAnsi="Times New Roman" w:cs="Times New Roman"/>
                <w:lang w:val="sr-Cyrl-CS"/>
              </w:rPr>
              <w:t>.</w:t>
            </w:r>
          </w:p>
          <w:p w:rsidR="00387485" w:rsidRDefault="00387485" w:rsidP="0085298F">
            <w:pPr>
              <w:jc w:val="both"/>
              <w:rPr>
                <w:rFonts w:ascii="Times New Roman" w:eastAsia="Times New Roman" w:hAnsi="Times New Roman" w:cs="Times New Roman"/>
                <w:bCs/>
                <w:sz w:val="24"/>
                <w:szCs w:val="24"/>
                <w:lang w:val="sr-Cyrl-CS"/>
              </w:rPr>
            </w:pPr>
          </w:p>
        </w:tc>
      </w:tr>
    </w:tbl>
    <w:p w:rsidR="006C2E75" w:rsidRPr="00F97A0D" w:rsidRDefault="006C2E75" w:rsidP="006C2E75">
      <w:pPr>
        <w:jc w:val="both"/>
        <w:rPr>
          <w:rFonts w:ascii="Times New Roman" w:eastAsia="Times New Roman" w:hAnsi="Times New Roman" w:cs="Times New Roman"/>
          <w:b/>
          <w:bCs/>
          <w:sz w:val="24"/>
          <w:szCs w:val="24"/>
          <w:lang w:val="ru-RU"/>
        </w:rPr>
      </w:pPr>
    </w:p>
    <w:p w:rsidR="006C2E75" w:rsidRPr="00305216" w:rsidRDefault="006C2E75" w:rsidP="006C2E75">
      <w:pPr>
        <w:jc w:val="both"/>
        <w:rPr>
          <w:rFonts w:ascii="Times New Roman" w:eastAsia="Times New Roman" w:hAnsi="Times New Roman" w:cs="Times New Roman"/>
          <w:bCs/>
          <w:sz w:val="24"/>
          <w:szCs w:val="24"/>
          <w:lang w:val="ru-RU"/>
        </w:rPr>
      </w:pPr>
      <w:r>
        <w:rPr>
          <w:rFonts w:ascii="Times New Roman" w:eastAsia="Times New Roman" w:hAnsi="Times New Roman" w:cs="Times New Roman"/>
          <w:b/>
          <w:bCs/>
          <w:sz w:val="24"/>
          <w:szCs w:val="24"/>
          <w:lang w:val="sr-Cyrl-CS"/>
        </w:rPr>
        <w:t>(</w:t>
      </w:r>
      <w:r w:rsidRPr="009B30D3">
        <w:rPr>
          <w:rFonts w:ascii="Times New Roman" w:eastAsia="Times New Roman" w:hAnsi="Times New Roman" w:cs="Times New Roman"/>
          <w:b/>
          <w:bCs/>
          <w:sz w:val="24"/>
          <w:szCs w:val="24"/>
        </w:rPr>
        <w:t>M</w:t>
      </w:r>
      <w:r w:rsidRPr="009B30D3">
        <w:rPr>
          <w:rFonts w:ascii="Times New Roman" w:eastAsia="Times New Roman" w:hAnsi="Times New Roman" w:cs="Times New Roman"/>
          <w:b/>
          <w:bCs/>
          <w:sz w:val="24"/>
          <w:szCs w:val="24"/>
          <w:lang w:val="ru-RU"/>
        </w:rPr>
        <w:t xml:space="preserve">51) </w:t>
      </w:r>
      <w:r w:rsidRPr="009B30D3">
        <w:rPr>
          <w:rFonts w:ascii="Times New Roman" w:eastAsia="Times New Roman" w:hAnsi="Times New Roman" w:cs="Times New Roman"/>
          <w:b/>
          <w:bCs/>
          <w:i/>
          <w:sz w:val="24"/>
          <w:szCs w:val="24"/>
          <w:lang w:val="sr-Cyrl-CS"/>
        </w:rPr>
        <w:t>Турски документи о Рустем-пашином вакуфу и „двоструком закупу“ (</w:t>
      </w:r>
      <w:r w:rsidRPr="009B30D3">
        <w:rPr>
          <w:rFonts w:ascii="Times New Roman" w:eastAsia="Times New Roman" w:hAnsi="Times New Roman" w:cs="Times New Roman"/>
          <w:b/>
          <w:bCs/>
          <w:i/>
          <w:sz w:val="24"/>
          <w:szCs w:val="24"/>
          <w:lang w:val="ru-RU"/>
        </w:rPr>
        <w:t>İ</w:t>
      </w:r>
      <w:r w:rsidRPr="009B30D3">
        <w:rPr>
          <w:rFonts w:ascii="Times New Roman" w:eastAsia="Times New Roman" w:hAnsi="Times New Roman" w:cs="Times New Roman"/>
          <w:b/>
          <w:bCs/>
          <w:i/>
          <w:sz w:val="24"/>
          <w:szCs w:val="24"/>
        </w:rPr>
        <w:t>c</w:t>
      </w:r>
      <w:r w:rsidRPr="009B30D3">
        <w:rPr>
          <w:rFonts w:ascii="Times New Roman" w:eastAsia="Times New Roman" w:hAnsi="Times New Roman" w:cs="Times New Roman"/>
          <w:b/>
          <w:bCs/>
          <w:i/>
          <w:sz w:val="24"/>
          <w:szCs w:val="24"/>
          <w:lang w:val="ru-RU"/>
        </w:rPr>
        <w:t>â</w:t>
      </w:r>
      <w:r w:rsidRPr="009B30D3">
        <w:rPr>
          <w:rFonts w:ascii="Times New Roman" w:eastAsia="Times New Roman" w:hAnsi="Times New Roman" w:cs="Times New Roman"/>
          <w:b/>
          <w:bCs/>
          <w:i/>
          <w:sz w:val="24"/>
          <w:szCs w:val="24"/>
        </w:rPr>
        <w:t>reteyn</w:t>
      </w:r>
      <w:r w:rsidRPr="009B30D3">
        <w:rPr>
          <w:rFonts w:ascii="Times New Roman" w:eastAsia="Times New Roman" w:hAnsi="Times New Roman" w:cs="Times New Roman"/>
          <w:b/>
          <w:bCs/>
          <w:i/>
          <w:sz w:val="24"/>
          <w:szCs w:val="24"/>
          <w:lang w:val="sr-Cyrl-CS"/>
        </w:rPr>
        <w:t>)у Београду</w:t>
      </w:r>
      <w:r w:rsidRPr="009B30D3">
        <w:rPr>
          <w:rFonts w:ascii="Times New Roman" w:eastAsia="Times New Roman" w:hAnsi="Times New Roman" w:cs="Times New Roman"/>
          <w:b/>
          <w:bCs/>
          <w:sz w:val="24"/>
          <w:szCs w:val="24"/>
          <w:lang w:val="sr-Cyrl-CS"/>
        </w:rPr>
        <w:t xml:space="preserve">, </w:t>
      </w:r>
      <w:r w:rsidRPr="009B30D3">
        <w:rPr>
          <w:rFonts w:ascii="Times New Roman" w:eastAsia="Times New Roman" w:hAnsi="Times New Roman" w:cs="Times New Roman"/>
          <w:bCs/>
          <w:sz w:val="24"/>
          <w:szCs w:val="24"/>
          <w:lang w:val="sr-Latn-CS"/>
        </w:rPr>
        <w:t>Miscellanea (</w:t>
      </w:r>
      <w:r w:rsidRPr="009B30D3">
        <w:rPr>
          <w:rFonts w:ascii="Times New Roman" w:eastAsia="Times New Roman" w:hAnsi="Times New Roman" w:cs="Times New Roman"/>
          <w:bCs/>
          <w:sz w:val="24"/>
          <w:szCs w:val="24"/>
          <w:lang w:val="sr-Cyrl-CS"/>
        </w:rPr>
        <w:t>Мешовита грађа</w:t>
      </w:r>
      <w:r w:rsidRPr="009B30D3">
        <w:rPr>
          <w:rFonts w:ascii="Times New Roman" w:eastAsia="Times New Roman" w:hAnsi="Times New Roman" w:cs="Times New Roman"/>
          <w:bCs/>
          <w:sz w:val="24"/>
          <w:szCs w:val="24"/>
          <w:lang w:val="sr-Latn-CS"/>
        </w:rPr>
        <w:t>),XXXI (2010), 75-108.</w:t>
      </w:r>
      <w:r>
        <w:rPr>
          <w:rFonts w:ascii="Times New Roman" w:eastAsia="Times New Roman" w:hAnsi="Times New Roman" w:cs="Times New Roman"/>
          <w:bCs/>
          <w:sz w:val="24"/>
          <w:szCs w:val="24"/>
          <w:lang w:val="sr-Cyrl-CS"/>
        </w:rPr>
        <w:t xml:space="preserve"> У овом раду се расветљава појава „двоструког закупа“ за који се наводи да се о њему мало зна, али је одиграо кључу улогу у опоравку градских вакуфа и поспешивању градске привреде. У овом раду кандидат анализира 8 докумената који потврђују постојање вакуфа великог везира Рустем-паше у Београду, и „доприносе бољем разумевању закупничких односа у 17. веку“. Према наводу кандидата, османску грађу у Универзитетској Библиотеци у Болоњи прегледала је др Душанка Бојанић-Лукач, према чијем извештају ова грађа </w:t>
      </w:r>
      <w:r w:rsidRPr="009E6AAA">
        <w:rPr>
          <w:rFonts w:ascii="Times New Roman" w:eastAsia="Times New Roman" w:hAnsi="Times New Roman" w:cs="Times New Roman"/>
          <w:bCs/>
          <w:sz w:val="24"/>
          <w:szCs w:val="24"/>
          <w:lang w:val="sr-Cyrl-CS"/>
        </w:rPr>
        <w:t>“</w:t>
      </w:r>
      <w:r>
        <w:rPr>
          <w:rFonts w:ascii="Times New Roman" w:eastAsia="Times New Roman" w:hAnsi="Times New Roman" w:cs="Times New Roman"/>
          <w:bCs/>
          <w:sz w:val="24"/>
          <w:szCs w:val="24"/>
          <w:lang w:val="sr-Cyrl-CS"/>
        </w:rPr>
        <w:t>није од великог значаја</w:t>
      </w:r>
      <w:r w:rsidRPr="009E6AAA">
        <w:rPr>
          <w:rFonts w:ascii="Times New Roman" w:eastAsia="Times New Roman" w:hAnsi="Times New Roman" w:cs="Times New Roman"/>
          <w:bCs/>
          <w:sz w:val="24"/>
          <w:szCs w:val="24"/>
          <w:lang w:val="sr-Cyrl-CS"/>
        </w:rPr>
        <w:t>,</w:t>
      </w:r>
      <w:r>
        <w:rPr>
          <w:rFonts w:ascii="Times New Roman" w:eastAsia="Times New Roman" w:hAnsi="Times New Roman" w:cs="Times New Roman"/>
          <w:bCs/>
          <w:sz w:val="24"/>
          <w:szCs w:val="24"/>
          <w:lang w:val="sr-Cyrl-CS"/>
        </w:rPr>
        <w:t xml:space="preserve"> изузев оне која се налази у фасциклама с архивском ознаком </w:t>
      </w:r>
      <w:r>
        <w:rPr>
          <w:rFonts w:ascii="Times New Roman" w:eastAsia="Times New Roman" w:hAnsi="Times New Roman" w:cs="Times New Roman"/>
          <w:bCs/>
          <w:sz w:val="24"/>
          <w:szCs w:val="24"/>
        </w:rPr>
        <w:t>MS</w:t>
      </w:r>
      <w:r w:rsidRPr="009E6AAA">
        <w:rPr>
          <w:rFonts w:ascii="Times New Roman" w:eastAsia="Times New Roman" w:hAnsi="Times New Roman" w:cs="Times New Roman"/>
          <w:bCs/>
          <w:sz w:val="24"/>
          <w:szCs w:val="24"/>
          <w:lang w:val="sr-Cyrl-CS"/>
        </w:rPr>
        <w:t xml:space="preserve"> 3574”.</w:t>
      </w:r>
      <w:r>
        <w:rPr>
          <w:rFonts w:ascii="Times New Roman" w:eastAsia="Times New Roman" w:hAnsi="Times New Roman" w:cs="Times New Roman"/>
          <w:bCs/>
          <w:sz w:val="24"/>
          <w:szCs w:val="24"/>
          <w:lang w:val="sr-Cyrl-CS"/>
        </w:rPr>
        <w:t xml:space="preserve"> Након објашњења „двоструког закупа“, прелази се на објашњење 8 докумената из поменуте збирке </w:t>
      </w:r>
      <w:r>
        <w:rPr>
          <w:rFonts w:ascii="Times New Roman" w:eastAsia="Times New Roman" w:hAnsi="Times New Roman" w:cs="Times New Roman"/>
          <w:bCs/>
          <w:sz w:val="24"/>
          <w:szCs w:val="24"/>
        </w:rPr>
        <w:t>MS</w:t>
      </w:r>
      <w:r w:rsidRPr="009E6AAA">
        <w:rPr>
          <w:rFonts w:ascii="Times New Roman" w:eastAsia="Times New Roman" w:hAnsi="Times New Roman" w:cs="Times New Roman"/>
          <w:bCs/>
          <w:sz w:val="24"/>
          <w:szCs w:val="24"/>
          <w:lang w:val="sr-Cyrl-CS"/>
        </w:rPr>
        <w:t xml:space="preserve"> 3574</w:t>
      </w:r>
      <w:r w:rsidR="00E50769">
        <w:rPr>
          <w:rFonts w:ascii="Times New Roman" w:eastAsia="Times New Roman" w:hAnsi="Times New Roman" w:cs="Times New Roman"/>
          <w:bCs/>
          <w:sz w:val="24"/>
          <w:szCs w:val="24"/>
          <w:lang w:val="sr-Cyrl-CS"/>
        </w:rPr>
        <w:t>. К</w:t>
      </w:r>
      <w:r w:rsidR="0064495F">
        <w:rPr>
          <w:rFonts w:ascii="Times New Roman" w:eastAsia="Times New Roman" w:hAnsi="Times New Roman" w:cs="Times New Roman"/>
          <w:bCs/>
          <w:sz w:val="24"/>
          <w:szCs w:val="24"/>
          <w:lang w:val="sr-Cyrl-CS"/>
        </w:rPr>
        <w:t>андидат је</w:t>
      </w:r>
      <w:r>
        <w:rPr>
          <w:rFonts w:ascii="Times New Roman" w:eastAsia="Times New Roman" w:hAnsi="Times New Roman" w:cs="Times New Roman"/>
          <w:bCs/>
          <w:sz w:val="24"/>
          <w:szCs w:val="24"/>
          <w:lang w:val="sr-Cyrl-CS"/>
        </w:rPr>
        <w:t xml:space="preserve"> прво навео превод документа на српски језик, </w:t>
      </w:r>
      <w:r w:rsidR="0064495F">
        <w:rPr>
          <w:rFonts w:ascii="Times New Roman" w:eastAsia="Times New Roman" w:hAnsi="Times New Roman" w:cs="Times New Roman"/>
          <w:bCs/>
          <w:sz w:val="24"/>
          <w:szCs w:val="24"/>
          <w:lang w:val="sr-Cyrl-CS"/>
        </w:rPr>
        <w:t xml:space="preserve">а </w:t>
      </w:r>
      <w:r>
        <w:rPr>
          <w:rFonts w:ascii="Times New Roman" w:eastAsia="Times New Roman" w:hAnsi="Times New Roman" w:cs="Times New Roman"/>
          <w:bCs/>
          <w:sz w:val="24"/>
          <w:szCs w:val="24"/>
          <w:lang w:val="sr-Cyrl-CS"/>
        </w:rPr>
        <w:t xml:space="preserve">затим  транскрипцију оригиналног документа у латинично писмо и факсимил документа. </w:t>
      </w:r>
    </w:p>
    <w:p w:rsidR="005D45C5" w:rsidRPr="00305216" w:rsidRDefault="005D45C5" w:rsidP="005D45C5">
      <w:pPr>
        <w:spacing w:after="0"/>
        <w:jc w:val="both"/>
        <w:rPr>
          <w:rFonts w:ascii="Times New Roman" w:eastAsia="Times New Roman" w:hAnsi="Times New Roman" w:cs="Times New Roman"/>
          <w:bCs/>
          <w:sz w:val="24"/>
          <w:szCs w:val="24"/>
          <w:lang w:val="ru-RU"/>
        </w:rPr>
      </w:pPr>
    </w:p>
    <w:p w:rsidR="006C2E75" w:rsidRDefault="006C2E75" w:rsidP="005D45C5">
      <w:pPr>
        <w:spacing w:after="0"/>
        <w:jc w:val="both"/>
        <w:rPr>
          <w:rFonts w:ascii="Times New Roman" w:eastAsia="Times New Roman" w:hAnsi="Times New Roman" w:cs="Times New Roman"/>
          <w:bCs/>
          <w:sz w:val="24"/>
          <w:szCs w:val="24"/>
          <w:lang w:val="sr-Cyrl-CS"/>
        </w:rPr>
      </w:pPr>
      <w:r w:rsidRPr="0085476F">
        <w:rPr>
          <w:rFonts w:ascii="Times New Roman" w:eastAsia="Times New Roman" w:hAnsi="Times New Roman" w:cs="Times New Roman"/>
          <w:b/>
          <w:bCs/>
          <w:sz w:val="24"/>
          <w:szCs w:val="24"/>
          <w:lang w:val="ru-RU"/>
        </w:rPr>
        <w:t>(</w:t>
      </w:r>
      <w:r w:rsidRPr="0085476F">
        <w:rPr>
          <w:rFonts w:ascii="Times New Roman" w:eastAsia="Times New Roman" w:hAnsi="Times New Roman" w:cs="Times New Roman"/>
          <w:b/>
          <w:bCs/>
          <w:sz w:val="24"/>
          <w:szCs w:val="24"/>
        </w:rPr>
        <w:t>M</w:t>
      </w:r>
      <w:r w:rsidRPr="0085476F">
        <w:rPr>
          <w:rFonts w:ascii="Times New Roman" w:eastAsia="Times New Roman" w:hAnsi="Times New Roman" w:cs="Times New Roman"/>
          <w:b/>
          <w:bCs/>
          <w:sz w:val="24"/>
          <w:szCs w:val="24"/>
          <w:lang w:val="ru-RU"/>
        </w:rPr>
        <w:t xml:space="preserve">44) </w:t>
      </w:r>
      <w:r w:rsidRPr="0085476F">
        <w:rPr>
          <w:rFonts w:ascii="Times New Roman" w:eastAsia="Times New Roman" w:hAnsi="Times New Roman" w:cs="Times New Roman"/>
          <w:b/>
          <w:bCs/>
          <w:i/>
          <w:sz w:val="24"/>
          <w:szCs w:val="24"/>
          <w:lang w:val="sr-Cyrl-CS"/>
        </w:rPr>
        <w:t>Издаја, изнуда, крв и златници: Светогорци на ободу ратних вртлога и у средишту разбојничких насртаја (</w:t>
      </w:r>
      <w:r w:rsidRPr="0085476F">
        <w:rPr>
          <w:rFonts w:ascii="Times New Roman" w:eastAsia="Times New Roman" w:hAnsi="Times New Roman" w:cs="Times New Roman"/>
          <w:b/>
          <w:bCs/>
          <w:i/>
          <w:sz w:val="24"/>
          <w:szCs w:val="24"/>
          <w:lang w:val="sr-Latn-CS"/>
        </w:rPr>
        <w:t xml:space="preserve">XVI – XVIII </w:t>
      </w:r>
      <w:r w:rsidRPr="0085476F">
        <w:rPr>
          <w:rFonts w:ascii="Times New Roman" w:eastAsia="Times New Roman" w:hAnsi="Times New Roman" w:cs="Times New Roman"/>
          <w:b/>
          <w:bCs/>
          <w:i/>
          <w:sz w:val="24"/>
          <w:szCs w:val="24"/>
          <w:lang w:val="sr-Cyrl-CS"/>
        </w:rPr>
        <w:t>век)</w:t>
      </w:r>
      <w:r w:rsidRPr="0085476F">
        <w:rPr>
          <w:rFonts w:ascii="Times New Roman" w:eastAsia="Times New Roman" w:hAnsi="Times New Roman" w:cs="Times New Roman"/>
          <w:b/>
          <w:bCs/>
          <w:sz w:val="24"/>
          <w:szCs w:val="24"/>
          <w:lang w:val="sr-Cyrl-CS"/>
        </w:rPr>
        <w:t>,</w:t>
      </w:r>
      <w:r w:rsidRPr="0085476F">
        <w:rPr>
          <w:rFonts w:ascii="Times New Roman" w:eastAsia="Times New Roman" w:hAnsi="Times New Roman" w:cs="Times New Roman"/>
          <w:bCs/>
          <w:sz w:val="24"/>
          <w:szCs w:val="24"/>
          <w:lang w:val="sr-Cyrl-CS"/>
        </w:rPr>
        <w:t xml:space="preserve"> Шеста казивања о Светој Гори, ур. М. Живојиновић, Београд: Задужбина Светог манастира Хиландара – Друштво пријатеља Свете Горе Атонске, 2010, 43-70.</w:t>
      </w:r>
      <w:r>
        <w:rPr>
          <w:rFonts w:ascii="Times New Roman" w:eastAsia="Times New Roman" w:hAnsi="Times New Roman" w:cs="Times New Roman"/>
          <w:bCs/>
          <w:sz w:val="24"/>
          <w:szCs w:val="24"/>
          <w:lang w:val="sr-Cyrl-CS"/>
        </w:rPr>
        <w:t xml:space="preserve"> Овај рад је на страницама 43-58 у потпуности копија поглавља „Ратови и гусарење“ из књиге </w:t>
      </w:r>
      <w:r w:rsidRPr="004345FB">
        <w:rPr>
          <w:rFonts w:ascii="Times New Roman" w:eastAsia="Calibri" w:hAnsi="Times New Roman" w:cs="Times New Roman"/>
          <w:i/>
          <w:sz w:val="24"/>
          <w:szCs w:val="24"/>
          <w:lang w:val="sr-Cyrl-CS"/>
        </w:rPr>
        <w:t>Света Гор</w:t>
      </w:r>
      <w:r>
        <w:rPr>
          <w:rFonts w:ascii="Times New Roman" w:eastAsia="Calibri" w:hAnsi="Times New Roman" w:cs="Times New Roman"/>
          <w:i/>
          <w:sz w:val="24"/>
          <w:szCs w:val="24"/>
          <w:lang w:val="sr-Cyrl-CS"/>
        </w:rPr>
        <w:t>а и Хиландар</w:t>
      </w:r>
      <w:r>
        <w:rPr>
          <w:rFonts w:ascii="Times New Roman" w:eastAsia="Calibri" w:hAnsi="Times New Roman" w:cs="Times New Roman"/>
          <w:sz w:val="24"/>
          <w:szCs w:val="24"/>
          <w:lang w:val="sr-Cyrl-CS"/>
        </w:rPr>
        <w:t xml:space="preserve"> стр. 157 до 165 без икакве корекције текста, ни по питању интерпункције. Затим, наставак текста, стр. 59 до 61, </w:t>
      </w:r>
      <w:r>
        <w:rPr>
          <w:rFonts w:ascii="Times New Roman" w:eastAsia="Times New Roman" w:hAnsi="Times New Roman" w:cs="Times New Roman"/>
          <w:bCs/>
          <w:sz w:val="24"/>
          <w:szCs w:val="24"/>
          <w:lang w:val="sr-Cyrl-CS"/>
        </w:rPr>
        <w:t xml:space="preserve">у целини је препис поглавља „Вигалџије“ у књизи </w:t>
      </w:r>
      <w:r w:rsidRPr="004345FB">
        <w:rPr>
          <w:rFonts w:ascii="Times New Roman" w:eastAsia="Calibri" w:hAnsi="Times New Roman" w:cs="Times New Roman"/>
          <w:i/>
          <w:sz w:val="24"/>
          <w:szCs w:val="24"/>
          <w:lang w:val="sr-Cyrl-CS"/>
        </w:rPr>
        <w:t>Света Гор</w:t>
      </w:r>
      <w:r>
        <w:rPr>
          <w:rFonts w:ascii="Times New Roman" w:eastAsia="Calibri" w:hAnsi="Times New Roman" w:cs="Times New Roman"/>
          <w:i/>
          <w:sz w:val="24"/>
          <w:szCs w:val="24"/>
          <w:lang w:val="sr-Cyrl-CS"/>
        </w:rPr>
        <w:t>а и Хиландар</w:t>
      </w:r>
      <w:r>
        <w:rPr>
          <w:rFonts w:ascii="Times New Roman" w:eastAsia="Calibri" w:hAnsi="Times New Roman" w:cs="Times New Roman"/>
          <w:sz w:val="24"/>
          <w:szCs w:val="24"/>
          <w:lang w:val="sr-Cyrl-CS"/>
        </w:rPr>
        <w:t xml:space="preserve"> стр. 170</w:t>
      </w:r>
      <w:r w:rsidR="006B37FC">
        <w:rPr>
          <w:rFonts w:ascii="Times New Roman" w:eastAsia="Calibri" w:hAnsi="Times New Roman" w:cs="Times New Roman"/>
          <w:sz w:val="24"/>
          <w:szCs w:val="24"/>
          <w:lang w:val="sr-Cyrl-CS"/>
        </w:rPr>
        <w:t xml:space="preserve">-171. Странице од 61 до 67 рада </w:t>
      </w:r>
      <w:r w:rsidRPr="00690852">
        <w:rPr>
          <w:rFonts w:ascii="Times New Roman" w:eastAsia="Times New Roman" w:hAnsi="Times New Roman" w:cs="Times New Roman"/>
          <w:bCs/>
          <w:i/>
          <w:sz w:val="24"/>
          <w:szCs w:val="24"/>
          <w:lang w:val="sr-Cyrl-CS"/>
        </w:rPr>
        <w:t>Издаја, изнуда, крв и златници</w:t>
      </w:r>
      <w:r>
        <w:rPr>
          <w:rFonts w:ascii="Times New Roman" w:eastAsia="Times New Roman" w:hAnsi="Times New Roman" w:cs="Times New Roman"/>
          <w:bCs/>
          <w:sz w:val="24"/>
          <w:szCs w:val="24"/>
          <w:lang w:val="sr-Cyrl-CS"/>
        </w:rPr>
        <w:t xml:space="preserve"> у целини је преписано поглавље „Разбојничке претње с копна“ у књизи </w:t>
      </w:r>
      <w:r w:rsidRPr="004345FB">
        <w:rPr>
          <w:rFonts w:ascii="Times New Roman" w:eastAsia="Calibri" w:hAnsi="Times New Roman" w:cs="Times New Roman"/>
          <w:i/>
          <w:sz w:val="24"/>
          <w:szCs w:val="24"/>
          <w:lang w:val="sr-Cyrl-CS"/>
        </w:rPr>
        <w:t>Света Гора и Хиландар</w:t>
      </w:r>
      <w:r>
        <w:rPr>
          <w:rFonts w:ascii="Times New Roman" w:eastAsia="Calibri" w:hAnsi="Times New Roman" w:cs="Times New Roman"/>
          <w:sz w:val="24"/>
          <w:szCs w:val="24"/>
          <w:lang w:val="sr-Cyrl-CS"/>
        </w:rPr>
        <w:t xml:space="preserve"> стр. 166-169. Стране 67-68 овог рада су копија пасуса објављеног на 165 стр. књиге </w:t>
      </w:r>
      <w:r w:rsidRPr="004345FB">
        <w:rPr>
          <w:rFonts w:ascii="Times New Roman" w:eastAsia="Calibri" w:hAnsi="Times New Roman" w:cs="Times New Roman"/>
          <w:i/>
          <w:sz w:val="24"/>
          <w:szCs w:val="24"/>
          <w:lang w:val="sr-Cyrl-CS"/>
        </w:rPr>
        <w:t>Света Гора и Хиландар</w:t>
      </w:r>
      <w:r>
        <w:rPr>
          <w:rFonts w:ascii="Times New Roman" w:eastAsia="Calibri" w:hAnsi="Times New Roman" w:cs="Times New Roman"/>
          <w:sz w:val="24"/>
          <w:szCs w:val="24"/>
          <w:lang w:val="sr-Cyrl-CS"/>
        </w:rPr>
        <w:t xml:space="preserve"> без икаквих измена. Будући да је аутор на основу поменуте књиге стицао звања доцента, затим и ванредног професора, у недостатку наредне монографије, комисија не прихвата овај рад </w:t>
      </w:r>
      <w:r>
        <w:rPr>
          <w:rFonts w:ascii="Times New Roman" w:eastAsia="Times New Roman" w:hAnsi="Times New Roman" w:cs="Times New Roman"/>
          <w:bCs/>
          <w:sz w:val="24"/>
          <w:szCs w:val="24"/>
          <w:lang w:val="sr-Cyrl-CS"/>
        </w:rPr>
        <w:t xml:space="preserve">као референцу по условима </w:t>
      </w:r>
      <w:r w:rsidRPr="00F93907">
        <w:rPr>
          <w:rFonts w:ascii="Times New Roman" w:eastAsia="Times New Roman" w:hAnsi="Times New Roman" w:cs="Times New Roman"/>
          <w:bCs/>
          <w:sz w:val="24"/>
          <w:szCs w:val="24"/>
          <w:lang w:val="sr-Cyrl-CS"/>
        </w:rPr>
        <w:t>конкурса.</w:t>
      </w:r>
    </w:p>
    <w:p w:rsidR="006B37FC" w:rsidRDefault="006B37FC" w:rsidP="005D45C5">
      <w:pPr>
        <w:spacing w:after="0"/>
        <w:jc w:val="both"/>
        <w:rPr>
          <w:rFonts w:ascii="Times New Roman" w:eastAsia="Times New Roman" w:hAnsi="Times New Roman" w:cs="Times New Roman"/>
          <w:bCs/>
          <w:sz w:val="24"/>
          <w:szCs w:val="24"/>
          <w:lang w:val="sr-Cyrl-CS"/>
        </w:rPr>
      </w:pPr>
    </w:p>
    <w:tbl>
      <w:tblPr>
        <w:tblStyle w:val="TableGrid"/>
        <w:tblW w:w="0" w:type="auto"/>
        <w:tblLook w:val="04A0"/>
      </w:tblPr>
      <w:tblGrid>
        <w:gridCol w:w="4788"/>
        <w:gridCol w:w="4788"/>
      </w:tblGrid>
      <w:tr w:rsidR="006C2E75" w:rsidTr="00F42D4A">
        <w:tc>
          <w:tcPr>
            <w:tcW w:w="4788" w:type="dxa"/>
          </w:tcPr>
          <w:p w:rsidR="006C2E75" w:rsidRPr="005B40F5" w:rsidRDefault="006C2E75" w:rsidP="00F42D4A">
            <w:pPr>
              <w:jc w:val="both"/>
              <w:rPr>
                <w:rFonts w:ascii="Times New Roman" w:eastAsia="Times New Roman" w:hAnsi="Times New Roman" w:cs="Times New Roman"/>
                <w:bCs/>
                <w:sz w:val="24"/>
                <w:szCs w:val="24"/>
                <w:lang w:val="ru-RU"/>
              </w:rPr>
            </w:pPr>
            <w:r w:rsidRPr="00690852">
              <w:rPr>
                <w:rFonts w:ascii="Times New Roman" w:eastAsia="Times New Roman" w:hAnsi="Times New Roman" w:cs="Times New Roman"/>
                <w:bCs/>
                <w:i/>
                <w:sz w:val="24"/>
                <w:szCs w:val="24"/>
                <w:lang w:val="sr-Cyrl-CS"/>
              </w:rPr>
              <w:lastRenderedPageBreak/>
              <w:t>Издаја, изнуда, крв и златници</w:t>
            </w:r>
            <w:r w:rsidRPr="005B40F5">
              <w:rPr>
                <w:rFonts w:ascii="Times New Roman" w:eastAsia="Times New Roman" w:hAnsi="Times New Roman" w:cs="Times New Roman"/>
                <w:bCs/>
                <w:sz w:val="24"/>
                <w:szCs w:val="24"/>
                <w:lang w:val="ru-RU"/>
              </w:rPr>
              <w:t xml:space="preserve"> -2010.</w:t>
            </w:r>
          </w:p>
        </w:tc>
        <w:tc>
          <w:tcPr>
            <w:tcW w:w="4788" w:type="dxa"/>
          </w:tcPr>
          <w:p w:rsidR="006C2E75" w:rsidRPr="005B40F5" w:rsidRDefault="006C2E75" w:rsidP="00F42D4A">
            <w:pPr>
              <w:ind w:firstLine="720"/>
              <w:jc w:val="both"/>
              <w:rPr>
                <w:rFonts w:ascii="Times New Roman" w:eastAsia="Times New Roman" w:hAnsi="Times New Roman" w:cs="Times New Roman"/>
                <w:bCs/>
                <w:sz w:val="24"/>
                <w:szCs w:val="24"/>
              </w:rPr>
            </w:pPr>
            <w:r w:rsidRPr="004345FB">
              <w:rPr>
                <w:rFonts w:ascii="Times New Roman" w:eastAsia="Calibri" w:hAnsi="Times New Roman" w:cs="Times New Roman"/>
                <w:i/>
                <w:sz w:val="24"/>
                <w:szCs w:val="24"/>
                <w:lang w:val="sr-Cyrl-CS"/>
              </w:rPr>
              <w:t>Света Гор</w:t>
            </w:r>
            <w:r>
              <w:rPr>
                <w:rFonts w:ascii="Times New Roman" w:eastAsia="Calibri" w:hAnsi="Times New Roman" w:cs="Times New Roman"/>
                <w:i/>
                <w:sz w:val="24"/>
                <w:szCs w:val="24"/>
                <w:lang w:val="sr-Cyrl-CS"/>
              </w:rPr>
              <w:t>а и Хиландар</w:t>
            </w:r>
            <w:r>
              <w:rPr>
                <w:rFonts w:ascii="Times New Roman" w:eastAsia="Calibri" w:hAnsi="Times New Roman" w:cs="Times New Roman"/>
                <w:sz w:val="24"/>
                <w:szCs w:val="24"/>
              </w:rPr>
              <w:t xml:space="preserve"> -2000.</w:t>
            </w:r>
          </w:p>
        </w:tc>
      </w:tr>
      <w:tr w:rsidR="006C2E75" w:rsidTr="00F42D4A">
        <w:tc>
          <w:tcPr>
            <w:tcW w:w="4788" w:type="dxa"/>
          </w:tcPr>
          <w:p w:rsidR="006C2E75" w:rsidRPr="00EB4F2B" w:rsidRDefault="006C2E75" w:rsidP="00F42D4A">
            <w:pPr>
              <w:jc w:val="both"/>
              <w:rPr>
                <w:rFonts w:ascii="Times New Roman" w:eastAsia="Times New Roman" w:hAnsi="Times New Roman" w:cs="Times New Roman"/>
                <w:bCs/>
                <w:lang w:val="sr-Cyrl-CS"/>
              </w:rPr>
            </w:pPr>
            <w:r w:rsidRPr="00EB4F2B">
              <w:rPr>
                <w:rFonts w:ascii="Times New Roman" w:eastAsia="Times New Roman" w:hAnsi="Times New Roman" w:cs="Times New Roman"/>
                <w:bCs/>
                <w:lang w:val="sr-Cyrl-CS"/>
              </w:rPr>
              <w:t xml:space="preserve">   Уводни пасус +</w:t>
            </w:r>
          </w:p>
          <w:p w:rsidR="006C2E75" w:rsidRDefault="006C2E75" w:rsidP="00F42D4A">
            <w:pPr>
              <w:jc w:val="both"/>
              <w:rPr>
                <w:rFonts w:ascii="Times New Roman" w:eastAsia="Times New Roman" w:hAnsi="Times New Roman" w:cs="Times New Roman"/>
                <w:bCs/>
                <w:lang w:val="sr-Cyrl-CS"/>
              </w:rPr>
            </w:pPr>
          </w:p>
          <w:p w:rsidR="006C2E75" w:rsidRPr="00EB4F2B" w:rsidRDefault="006C2E75" w:rsidP="00F42D4A">
            <w:pPr>
              <w:jc w:val="both"/>
              <w:rPr>
                <w:rFonts w:ascii="Times New Roman" w:eastAsia="Times New Roman" w:hAnsi="Times New Roman" w:cs="Times New Roman"/>
                <w:bCs/>
                <w:lang w:val="sr-Cyrl-CS"/>
              </w:rPr>
            </w:pPr>
            <w:r>
              <w:rPr>
                <w:rFonts w:ascii="Times New Roman" w:eastAsia="Times New Roman" w:hAnsi="Times New Roman" w:cs="Times New Roman"/>
                <w:bCs/>
                <w:lang w:val="sr-Cyrl-CS"/>
              </w:rPr>
              <w:t>стр. 43-44.</w:t>
            </w:r>
          </w:p>
          <w:p w:rsidR="006C2E75" w:rsidRPr="00EB4F2B" w:rsidRDefault="006C2E75" w:rsidP="00F42D4A">
            <w:pPr>
              <w:jc w:val="both"/>
              <w:rPr>
                <w:rFonts w:ascii="Times New Roman" w:eastAsia="Times New Roman" w:hAnsi="Times New Roman" w:cs="Times New Roman"/>
                <w:bCs/>
                <w:lang w:val="sr-Cyrl-CS"/>
              </w:rPr>
            </w:pPr>
            <w:r w:rsidRPr="00EB4F2B">
              <w:rPr>
                <w:rFonts w:ascii="Times New Roman" w:eastAsia="Times New Roman" w:hAnsi="Times New Roman" w:cs="Times New Roman"/>
                <w:bCs/>
                <w:lang w:val="sr-Cyrl-CS"/>
              </w:rPr>
              <w:t xml:space="preserve">       Ратови и гусарење, као вид прикривеног рата, на различите су н</w:t>
            </w:r>
            <w:r>
              <w:rPr>
                <w:rFonts w:ascii="Times New Roman" w:eastAsia="Times New Roman" w:hAnsi="Times New Roman" w:cs="Times New Roman"/>
                <w:bCs/>
                <w:lang w:val="sr-Cyrl-CS"/>
              </w:rPr>
              <w:t>ачине  утицали на живот атонских</w:t>
            </w:r>
            <w:r w:rsidRPr="00EB4F2B">
              <w:rPr>
                <w:rFonts w:ascii="Times New Roman" w:eastAsia="Times New Roman" w:hAnsi="Times New Roman" w:cs="Times New Roman"/>
                <w:bCs/>
                <w:lang w:val="sr-Cyrl-CS"/>
              </w:rPr>
              <w:t xml:space="preserve"> монаха. Иако</w:t>
            </w:r>
            <w:r>
              <w:rPr>
                <w:rFonts w:ascii="Times New Roman" w:eastAsia="Times New Roman" w:hAnsi="Times New Roman" w:cs="Times New Roman"/>
                <w:bCs/>
                <w:lang w:val="sr-Cyrl-CS"/>
              </w:rPr>
              <w:t xml:space="preserve"> је, због географског положаја п</w:t>
            </w:r>
            <w:r w:rsidRPr="00EB4F2B">
              <w:rPr>
                <w:rFonts w:ascii="Times New Roman" w:eastAsia="Times New Roman" w:hAnsi="Times New Roman" w:cs="Times New Roman"/>
                <w:bCs/>
                <w:lang w:val="sr-Cyrl-CS"/>
              </w:rPr>
              <w:t>олуострва, за Свету Гору и околне манастирске метохе од пресудне важности био развој догађаја на мору, у источном Медитерану, неколики подаци повезују Светогорце и са акцијама на крајњем северу Царства.</w:t>
            </w:r>
          </w:p>
          <w:p w:rsidR="006C2E75" w:rsidRDefault="006C2E75" w:rsidP="00F42D4A">
            <w:pPr>
              <w:jc w:val="both"/>
              <w:rPr>
                <w:rFonts w:ascii="Times New Roman" w:eastAsia="Times New Roman" w:hAnsi="Times New Roman" w:cs="Times New Roman"/>
                <w:bCs/>
                <w:lang w:val="sr-Cyrl-CS"/>
              </w:rPr>
            </w:pPr>
            <w:r w:rsidRPr="00EB4F2B">
              <w:rPr>
                <w:rFonts w:ascii="Times New Roman" w:eastAsia="Times New Roman" w:hAnsi="Times New Roman" w:cs="Times New Roman"/>
                <w:bCs/>
                <w:lang w:val="sr-Cyrl-CS"/>
              </w:rPr>
              <w:t xml:space="preserve">      Када је реч о тим</w:t>
            </w:r>
            <w:r>
              <w:rPr>
                <w:rFonts w:ascii="Times New Roman" w:eastAsia="Times New Roman" w:hAnsi="Times New Roman" w:cs="Times New Roman"/>
                <w:bCs/>
                <w:lang w:val="sr-Cyrl-CS"/>
              </w:rPr>
              <w:t xml:space="preserve"> областима, највећу пажњу привла</w:t>
            </w:r>
            <w:r w:rsidRPr="00EB4F2B">
              <w:rPr>
                <w:rFonts w:ascii="Times New Roman" w:eastAsia="Times New Roman" w:hAnsi="Times New Roman" w:cs="Times New Roman"/>
                <w:bCs/>
                <w:lang w:val="sr-Cyrl-CS"/>
              </w:rPr>
              <w:t xml:space="preserve">че обавештајни и дипломатски подухвати </w:t>
            </w:r>
            <w:r>
              <w:rPr>
                <w:rFonts w:ascii="Times New Roman" w:eastAsia="Times New Roman" w:hAnsi="Times New Roman" w:cs="Times New Roman"/>
                <w:bCs/>
                <w:lang w:val="sr-Cyrl-CS"/>
              </w:rPr>
              <w:t>појединих Светогораца</w:t>
            </w:r>
            <w:r w:rsidRPr="00EB4F2B">
              <w:rPr>
                <w:rFonts w:ascii="Times New Roman" w:eastAsia="Times New Roman" w:hAnsi="Times New Roman" w:cs="Times New Roman"/>
                <w:bCs/>
                <w:lang w:val="sr-Cyrl-CS"/>
              </w:rPr>
              <w:t xml:space="preserve">. У време аустријско-турског рата за Угарску, кључни заповедник аустријске војске, кнез Павле Бакић, писао је краљу Фердинанду 20. фебруара 1536. године из Рара о турским покретима за које је сазнао од српских и грчких калуђера са Свете Горе. То писмо потврђује да су Турци заиста имали разлога да сумњају на обавештајне активности светогорских калуђера и да се њихове оптужбе очигледно нису заснивале само на непровереним гласинама. Исто важи и за неупоредиво значајнију мисију Исаије, архимандрита манастира Св. Павла, у доба Великог бечког рата 1638-1699. године. </w:t>
            </w:r>
          </w:p>
          <w:p w:rsidR="006C2E75" w:rsidRDefault="006C2E75" w:rsidP="00F42D4A">
            <w:pPr>
              <w:jc w:val="both"/>
              <w:rPr>
                <w:rFonts w:ascii="Times New Roman" w:eastAsia="Times New Roman" w:hAnsi="Times New Roman" w:cs="Times New Roman"/>
                <w:bCs/>
                <w:lang w:val="sr-Cyrl-CS"/>
              </w:rPr>
            </w:pPr>
          </w:p>
          <w:p w:rsidR="006C2E75" w:rsidRPr="00EB4F2B" w:rsidRDefault="006C2E75" w:rsidP="00F42D4A">
            <w:pPr>
              <w:jc w:val="both"/>
              <w:rPr>
                <w:rFonts w:ascii="Times New Roman" w:eastAsia="Times New Roman" w:hAnsi="Times New Roman" w:cs="Times New Roman"/>
                <w:bCs/>
                <w:lang w:val="sr-Cyrl-CS"/>
              </w:rPr>
            </w:pPr>
            <w:r>
              <w:rPr>
                <w:rFonts w:ascii="Times New Roman" w:eastAsia="Times New Roman" w:hAnsi="Times New Roman" w:cs="Times New Roman"/>
                <w:bCs/>
                <w:lang w:val="sr-Cyrl-CS"/>
              </w:rPr>
              <w:t xml:space="preserve">даље се настављају у целини преписани делови из књиге </w:t>
            </w:r>
            <w:r>
              <w:rPr>
                <w:rFonts w:ascii="Times New Roman" w:eastAsia="Times New Roman" w:hAnsi="Times New Roman" w:cs="Times New Roman"/>
                <w:bCs/>
                <w:i/>
                <w:lang w:val="sr-Cyrl-CS"/>
              </w:rPr>
              <w:t>Света Гора и Хиландар</w:t>
            </w:r>
            <w:r>
              <w:rPr>
                <w:rFonts w:ascii="Times New Roman" w:eastAsia="Times New Roman" w:hAnsi="Times New Roman" w:cs="Times New Roman"/>
                <w:bCs/>
                <w:lang w:val="sr-Cyrl-CS"/>
              </w:rPr>
              <w:t>....</w:t>
            </w:r>
          </w:p>
          <w:p w:rsidR="006C2E75" w:rsidRPr="00EB4F2B" w:rsidRDefault="006C2E75" w:rsidP="00F42D4A">
            <w:pPr>
              <w:jc w:val="both"/>
              <w:rPr>
                <w:rFonts w:ascii="Times New Roman" w:eastAsia="Times New Roman" w:hAnsi="Times New Roman" w:cs="Times New Roman"/>
                <w:bCs/>
                <w:lang w:val="sr-Cyrl-CS"/>
              </w:rPr>
            </w:pPr>
          </w:p>
        </w:tc>
        <w:tc>
          <w:tcPr>
            <w:tcW w:w="4788" w:type="dxa"/>
          </w:tcPr>
          <w:p w:rsidR="006C2E75" w:rsidRPr="00EB4F2B" w:rsidRDefault="006C2E75" w:rsidP="00F42D4A">
            <w:pPr>
              <w:jc w:val="both"/>
              <w:rPr>
                <w:rFonts w:ascii="Times New Roman" w:eastAsia="Times New Roman" w:hAnsi="Times New Roman" w:cs="Times New Roman"/>
                <w:bCs/>
                <w:lang w:val="sr-Cyrl-CS"/>
              </w:rPr>
            </w:pPr>
          </w:p>
          <w:p w:rsidR="006C2E75" w:rsidRDefault="006C2E75" w:rsidP="00F42D4A">
            <w:pPr>
              <w:jc w:val="both"/>
              <w:rPr>
                <w:rFonts w:ascii="Times New Roman" w:eastAsia="Times New Roman" w:hAnsi="Times New Roman" w:cs="Times New Roman"/>
                <w:bCs/>
                <w:lang w:val="sr-Cyrl-CS"/>
              </w:rPr>
            </w:pPr>
          </w:p>
          <w:p w:rsidR="006C2E75" w:rsidRPr="00EB4F2B" w:rsidRDefault="006C2E75" w:rsidP="00F42D4A">
            <w:pPr>
              <w:jc w:val="both"/>
              <w:rPr>
                <w:rFonts w:ascii="Times New Roman" w:eastAsia="Times New Roman" w:hAnsi="Times New Roman" w:cs="Times New Roman"/>
                <w:bCs/>
                <w:lang w:val="sr-Cyrl-CS"/>
              </w:rPr>
            </w:pPr>
            <w:r>
              <w:rPr>
                <w:rFonts w:ascii="Times New Roman" w:eastAsia="Times New Roman" w:hAnsi="Times New Roman" w:cs="Times New Roman"/>
                <w:bCs/>
                <w:lang w:val="sr-Cyrl-CS"/>
              </w:rPr>
              <w:t>стр. 157-158.</w:t>
            </w:r>
          </w:p>
          <w:p w:rsidR="006C2E75" w:rsidRPr="00EB4F2B" w:rsidRDefault="006C2E75" w:rsidP="00F42D4A">
            <w:pPr>
              <w:jc w:val="both"/>
              <w:rPr>
                <w:rFonts w:ascii="Times New Roman" w:eastAsia="Times New Roman" w:hAnsi="Times New Roman" w:cs="Times New Roman"/>
                <w:bCs/>
                <w:lang w:val="sr-Cyrl-CS"/>
              </w:rPr>
            </w:pPr>
            <w:r w:rsidRPr="00EB4F2B">
              <w:rPr>
                <w:rFonts w:ascii="Times New Roman" w:eastAsia="Times New Roman" w:hAnsi="Times New Roman" w:cs="Times New Roman"/>
                <w:bCs/>
                <w:lang w:val="sr-Cyrl-CS"/>
              </w:rPr>
              <w:t xml:space="preserve">       Ратови и гусарење, као вид прикривеног рата, на различите су начине  утицали на живот атонским монаха. Иако је, због географског положаја Полуострва, за Свету Гору и околне манастирске метохе од пресудне важности био развој догађаја на мору, у источном Медитерану, неколики подаци повезују Светогорце и са акцијама на крајњем северу Царства.</w:t>
            </w:r>
          </w:p>
          <w:p w:rsidR="006C2E75" w:rsidRPr="00EB4F2B" w:rsidRDefault="006C2E75" w:rsidP="00F42D4A">
            <w:pPr>
              <w:jc w:val="both"/>
              <w:rPr>
                <w:rFonts w:ascii="Times New Roman" w:eastAsia="Times New Roman" w:hAnsi="Times New Roman" w:cs="Times New Roman"/>
                <w:bCs/>
                <w:lang w:val="sr-Cyrl-CS"/>
              </w:rPr>
            </w:pPr>
            <w:r w:rsidRPr="00EB4F2B">
              <w:rPr>
                <w:rFonts w:ascii="Times New Roman" w:eastAsia="Times New Roman" w:hAnsi="Times New Roman" w:cs="Times New Roman"/>
                <w:bCs/>
                <w:lang w:val="sr-Cyrl-CS"/>
              </w:rPr>
              <w:t xml:space="preserve">      Када је реч о тим областима</w:t>
            </w:r>
            <w:r>
              <w:rPr>
                <w:rFonts w:ascii="Times New Roman" w:eastAsia="Times New Roman" w:hAnsi="Times New Roman" w:cs="Times New Roman"/>
                <w:bCs/>
                <w:lang w:val="sr-Cyrl-CS"/>
              </w:rPr>
              <w:t>, највећу пажњу привла</w:t>
            </w:r>
            <w:r w:rsidRPr="00EB4F2B">
              <w:rPr>
                <w:rFonts w:ascii="Times New Roman" w:eastAsia="Times New Roman" w:hAnsi="Times New Roman" w:cs="Times New Roman"/>
                <w:bCs/>
                <w:lang w:val="sr-Cyrl-CS"/>
              </w:rPr>
              <w:t xml:space="preserve">че обавештајни и дипломатски подухвати атонских монаха. У време аустријско-турског рата за Угарску, кључни заповедник аустријске војске, кнез Павле Бакић, писао је краљу Фердинанду 20. фебруара 1536. године из Рара о турским покретима за које је сазнао од српских и грчких калуђера са Свете Горе. То писмо потврђује да су Турци заиста имали разлога да сумњају на обавештајне активности светогорских калуђера и да се њихове оптужбе очигледно нису заснивале само на непровереним гласинама. Исто важи и за неупоредиво значајнију мисију Исаије, архимандрита манастира Св. Павла, у доба Великог бечког рата 1638-1699. године. </w:t>
            </w:r>
          </w:p>
          <w:p w:rsidR="006C2E75" w:rsidRPr="00EB4F2B" w:rsidRDefault="006C2E75" w:rsidP="00F42D4A">
            <w:pPr>
              <w:jc w:val="both"/>
              <w:rPr>
                <w:rFonts w:ascii="Times New Roman" w:eastAsia="Times New Roman" w:hAnsi="Times New Roman" w:cs="Times New Roman"/>
                <w:bCs/>
                <w:lang w:val="sr-Cyrl-CS"/>
              </w:rPr>
            </w:pPr>
          </w:p>
        </w:tc>
      </w:tr>
    </w:tbl>
    <w:p w:rsidR="006C2E75" w:rsidRPr="00F93907" w:rsidRDefault="006C2E75" w:rsidP="006C2E75">
      <w:pPr>
        <w:jc w:val="both"/>
        <w:rPr>
          <w:rFonts w:ascii="Times New Roman" w:eastAsia="Times New Roman" w:hAnsi="Times New Roman" w:cs="Times New Roman"/>
          <w:bCs/>
          <w:sz w:val="24"/>
          <w:szCs w:val="24"/>
          <w:lang w:val="sr-Cyrl-CS"/>
        </w:rPr>
      </w:pPr>
    </w:p>
    <w:p w:rsidR="006C2E75" w:rsidRPr="00D10E90" w:rsidRDefault="006C2E75" w:rsidP="006C2E75">
      <w:pPr>
        <w:jc w:val="both"/>
        <w:rPr>
          <w:rFonts w:ascii="Times New Roman" w:eastAsia="Times New Roman" w:hAnsi="Times New Roman" w:cs="Times New Roman"/>
          <w:bCs/>
          <w:sz w:val="24"/>
          <w:szCs w:val="24"/>
          <w:lang w:val="ru-RU"/>
        </w:rPr>
      </w:pPr>
      <w:r w:rsidRPr="0085476F">
        <w:rPr>
          <w:rFonts w:ascii="Times New Roman" w:eastAsia="Times New Roman" w:hAnsi="Times New Roman" w:cs="Times New Roman"/>
          <w:b/>
          <w:bCs/>
          <w:sz w:val="24"/>
          <w:szCs w:val="24"/>
          <w:lang w:val="sr-Cyrl-CS"/>
        </w:rPr>
        <w:t xml:space="preserve">(М44) </w:t>
      </w:r>
      <w:r w:rsidRPr="0085476F">
        <w:rPr>
          <w:rFonts w:ascii="Times New Roman" w:eastAsia="Times New Roman" w:hAnsi="Times New Roman" w:cs="Times New Roman"/>
          <w:b/>
          <w:bCs/>
          <w:i/>
          <w:sz w:val="24"/>
          <w:szCs w:val="24"/>
          <w:lang w:val="sr-Cyrl-CS"/>
        </w:rPr>
        <w:t>Османска поморска картографија и Света Гора (</w:t>
      </w:r>
      <w:r w:rsidRPr="0085476F">
        <w:rPr>
          <w:rFonts w:ascii="Times New Roman" w:eastAsia="Times New Roman" w:hAnsi="Times New Roman" w:cs="Times New Roman"/>
          <w:b/>
          <w:bCs/>
          <w:i/>
          <w:sz w:val="24"/>
          <w:szCs w:val="24"/>
          <w:lang w:val="sr-Latn-CS"/>
        </w:rPr>
        <w:t>XVI-XVIII</w:t>
      </w:r>
      <w:r w:rsidRPr="0085476F">
        <w:rPr>
          <w:rFonts w:ascii="Times New Roman" w:eastAsia="Times New Roman" w:hAnsi="Times New Roman" w:cs="Times New Roman"/>
          <w:b/>
          <w:bCs/>
          <w:i/>
          <w:sz w:val="24"/>
          <w:szCs w:val="24"/>
          <w:lang w:val="sr-Cyrl-CS"/>
        </w:rPr>
        <w:t xml:space="preserve"> век)</w:t>
      </w:r>
      <w:r w:rsidRPr="0085476F">
        <w:rPr>
          <w:rFonts w:ascii="Times New Roman" w:eastAsia="Times New Roman" w:hAnsi="Times New Roman" w:cs="Times New Roman"/>
          <w:b/>
          <w:bCs/>
          <w:sz w:val="24"/>
          <w:szCs w:val="24"/>
          <w:lang w:val="sr-Cyrl-CS"/>
        </w:rPr>
        <w:t xml:space="preserve">, </w:t>
      </w:r>
      <w:r w:rsidRPr="0085476F">
        <w:rPr>
          <w:rFonts w:ascii="Times New Roman" w:eastAsia="Times New Roman" w:hAnsi="Times New Roman" w:cs="Times New Roman"/>
          <w:bCs/>
          <w:sz w:val="24"/>
          <w:szCs w:val="24"/>
          <w:lang w:val="sr-Cyrl-CS"/>
        </w:rPr>
        <w:t>Седма казивања о Светој Гори, ур. М Живојиновић и З. Ракић, Београд: Друштво пријатеља Свете Горе Атонске – Задужбина Светог манастира Хиландара, 2011, 101-132</w:t>
      </w:r>
      <w:r>
        <w:rPr>
          <w:rFonts w:ascii="Times New Roman" w:eastAsia="Times New Roman" w:hAnsi="Times New Roman" w:cs="Times New Roman"/>
          <w:bCs/>
          <w:sz w:val="24"/>
          <w:szCs w:val="24"/>
          <w:lang w:val="sr-Cyrl-CS"/>
        </w:rPr>
        <w:t xml:space="preserve">.У овом раду др Фотић анализира развој картографије и њен значај на раномодерном Медитерану, смештајући Свету Гору у њено најзначајније османско остварење из тог доба, какво је дело Пири-реиса </w:t>
      </w:r>
      <w:r w:rsidRPr="005B40F5">
        <w:rPr>
          <w:rFonts w:ascii="Times New Roman" w:eastAsia="Times New Roman" w:hAnsi="Times New Roman" w:cs="Times New Roman"/>
          <w:bCs/>
          <w:i/>
          <w:sz w:val="24"/>
          <w:szCs w:val="24"/>
          <w:lang w:val="sr-Cyrl-CS"/>
        </w:rPr>
        <w:t>Књига о мору</w:t>
      </w:r>
      <w:r>
        <w:rPr>
          <w:rFonts w:ascii="Times New Roman" w:eastAsia="Times New Roman" w:hAnsi="Times New Roman" w:cs="Times New Roman"/>
          <w:bCs/>
          <w:sz w:val="24"/>
          <w:szCs w:val="24"/>
          <w:lang w:val="sr-Cyrl-CS"/>
        </w:rPr>
        <w:t xml:space="preserve"> (</w:t>
      </w:r>
      <w:r w:rsidRPr="005B40F5">
        <w:rPr>
          <w:rFonts w:ascii="Times New Roman" w:eastAsia="Times New Roman" w:hAnsi="Times New Roman" w:cs="Times New Roman"/>
          <w:bCs/>
          <w:i/>
          <w:sz w:val="24"/>
          <w:szCs w:val="24"/>
        </w:rPr>
        <w:t>Kit</w:t>
      </w:r>
      <w:r w:rsidRPr="005B40F5">
        <w:rPr>
          <w:rFonts w:ascii="Times New Roman" w:eastAsia="Times New Roman" w:hAnsi="Times New Roman" w:cs="Times New Roman"/>
          <w:bCs/>
          <w:i/>
          <w:sz w:val="24"/>
          <w:szCs w:val="24"/>
          <w:lang w:val="sr-Cyrl-CS"/>
        </w:rPr>
        <w:t>â</w:t>
      </w:r>
      <w:r w:rsidRPr="005B40F5">
        <w:rPr>
          <w:rFonts w:ascii="Times New Roman" w:eastAsia="Times New Roman" w:hAnsi="Times New Roman" w:cs="Times New Roman"/>
          <w:bCs/>
          <w:i/>
          <w:sz w:val="24"/>
          <w:szCs w:val="24"/>
        </w:rPr>
        <w:t>b</w:t>
      </w:r>
      <w:r w:rsidRPr="005B40F5">
        <w:rPr>
          <w:rFonts w:ascii="Times New Roman" w:eastAsia="Times New Roman" w:hAnsi="Times New Roman" w:cs="Times New Roman"/>
          <w:bCs/>
          <w:i/>
          <w:sz w:val="24"/>
          <w:szCs w:val="24"/>
          <w:lang w:val="sr-Cyrl-CS"/>
        </w:rPr>
        <w:t>-</w:t>
      </w:r>
      <w:r w:rsidRPr="005B40F5">
        <w:rPr>
          <w:rFonts w:ascii="Times New Roman" w:eastAsia="Times New Roman" w:hAnsi="Times New Roman" w:cs="Times New Roman"/>
          <w:bCs/>
          <w:i/>
          <w:sz w:val="24"/>
          <w:szCs w:val="24"/>
        </w:rPr>
        <w:t>iBahriye</w:t>
      </w:r>
      <w:r>
        <w:rPr>
          <w:rFonts w:ascii="Times New Roman" w:eastAsia="Times New Roman" w:hAnsi="Times New Roman" w:cs="Times New Roman"/>
          <w:bCs/>
          <w:sz w:val="24"/>
          <w:szCs w:val="24"/>
          <w:lang w:val="sr-Cyrl-CS"/>
        </w:rPr>
        <w:t xml:space="preserve">). По концепцији рад је заснован на преводу неколико поглавља из Пири-реисове књиге која се односе на положај Свете Горе, и није утемељен на архивској грађи. Комисија напомиње да </w:t>
      </w:r>
      <w:r w:rsidRPr="00D10E90">
        <w:rPr>
          <w:rFonts w:ascii="Times New Roman" w:eastAsia="Times New Roman" w:hAnsi="Times New Roman" w:cs="Times New Roman"/>
          <w:bCs/>
          <w:sz w:val="24"/>
          <w:szCs w:val="24"/>
          <w:lang w:val="ru-RU"/>
        </w:rPr>
        <w:t xml:space="preserve">се кандидат и у овом раду креће у оквирима теме </w:t>
      </w:r>
      <w:r w:rsidR="00973E31">
        <w:rPr>
          <w:rFonts w:ascii="Times New Roman" w:eastAsia="Times New Roman" w:hAnsi="Times New Roman" w:cs="Times New Roman"/>
          <w:bCs/>
          <w:sz w:val="24"/>
          <w:szCs w:val="24"/>
          <w:lang w:val="ru-RU"/>
        </w:rPr>
        <w:t>свога доктората,</w:t>
      </w:r>
      <w:r w:rsidRPr="00D10E90">
        <w:rPr>
          <w:rFonts w:ascii="Times New Roman" w:eastAsia="Times New Roman" w:hAnsi="Times New Roman" w:cs="Times New Roman"/>
          <w:bCs/>
          <w:sz w:val="24"/>
          <w:szCs w:val="24"/>
          <w:lang w:val="ru-RU"/>
        </w:rPr>
        <w:t xml:space="preserve"> мада је у питању његов трећи избор за ванредног професора. </w:t>
      </w:r>
    </w:p>
    <w:p w:rsidR="006C2E75" w:rsidRPr="00C962CD" w:rsidRDefault="006C2E75" w:rsidP="006C2E75">
      <w:pPr>
        <w:jc w:val="both"/>
        <w:rPr>
          <w:rFonts w:ascii="Times New Roman" w:eastAsia="Times New Roman" w:hAnsi="Times New Roman" w:cs="Times New Roman"/>
          <w:sz w:val="24"/>
          <w:szCs w:val="24"/>
          <w:lang w:val="sr-Cyrl-CS"/>
        </w:rPr>
      </w:pPr>
      <w:r w:rsidRPr="00D70EA1">
        <w:rPr>
          <w:rFonts w:ascii="Times New Roman" w:eastAsia="Times New Roman" w:hAnsi="Times New Roman" w:cs="Times New Roman"/>
          <w:b/>
          <w:sz w:val="24"/>
          <w:szCs w:val="24"/>
          <w:lang w:val="sr-Cyrl-CS"/>
        </w:rPr>
        <w:t xml:space="preserve">(М14) </w:t>
      </w:r>
      <w:r w:rsidRPr="00D70EA1">
        <w:rPr>
          <w:rFonts w:ascii="Times New Roman" w:eastAsia="Times New Roman" w:hAnsi="Times New Roman" w:cs="Times New Roman"/>
          <w:b/>
          <w:i/>
          <w:sz w:val="24"/>
          <w:szCs w:val="24"/>
        </w:rPr>
        <w:t>At</w:t>
      </w:r>
      <w:r>
        <w:rPr>
          <w:rFonts w:ascii="Times New Roman" w:eastAsia="Times New Roman" w:hAnsi="Times New Roman" w:cs="Times New Roman"/>
          <w:b/>
          <w:i/>
          <w:sz w:val="24"/>
          <w:szCs w:val="24"/>
        </w:rPr>
        <w:t>h</w:t>
      </w:r>
      <w:r w:rsidRPr="00D70EA1">
        <w:rPr>
          <w:rFonts w:ascii="Times New Roman" w:eastAsia="Times New Roman" w:hAnsi="Times New Roman" w:cs="Times New Roman"/>
          <w:b/>
          <w:i/>
          <w:sz w:val="24"/>
          <w:szCs w:val="24"/>
        </w:rPr>
        <w:t>onite Trave</w:t>
      </w:r>
      <w:r>
        <w:rPr>
          <w:rFonts w:ascii="Times New Roman" w:eastAsia="Times New Roman" w:hAnsi="Times New Roman" w:cs="Times New Roman"/>
          <w:b/>
          <w:i/>
          <w:sz w:val="24"/>
          <w:szCs w:val="24"/>
        </w:rPr>
        <w:t>l</w:t>
      </w:r>
      <w:r w:rsidRPr="00D70EA1">
        <w:rPr>
          <w:rFonts w:ascii="Times New Roman" w:eastAsia="Times New Roman" w:hAnsi="Times New Roman" w:cs="Times New Roman"/>
          <w:b/>
          <w:i/>
          <w:sz w:val="24"/>
          <w:szCs w:val="24"/>
        </w:rPr>
        <w:t>ling Monks and the Ottoman Authorities (16</w:t>
      </w:r>
      <w:r w:rsidRPr="00D70EA1">
        <w:rPr>
          <w:rFonts w:ascii="Times New Roman" w:eastAsia="Times New Roman" w:hAnsi="Times New Roman" w:cs="Times New Roman"/>
          <w:b/>
          <w:i/>
          <w:sz w:val="24"/>
          <w:szCs w:val="24"/>
          <w:vertAlign w:val="superscript"/>
        </w:rPr>
        <w:t>th</w:t>
      </w:r>
      <w:r w:rsidRPr="00D70EA1">
        <w:rPr>
          <w:rFonts w:ascii="Times New Roman" w:eastAsia="Times New Roman" w:hAnsi="Times New Roman" w:cs="Times New Roman"/>
          <w:b/>
          <w:i/>
          <w:sz w:val="24"/>
          <w:szCs w:val="24"/>
        </w:rPr>
        <w:t>-18</w:t>
      </w:r>
      <w:r w:rsidRPr="00D70EA1">
        <w:rPr>
          <w:rFonts w:ascii="Times New Roman" w:eastAsia="Times New Roman" w:hAnsi="Times New Roman" w:cs="Times New Roman"/>
          <w:b/>
          <w:i/>
          <w:sz w:val="24"/>
          <w:szCs w:val="24"/>
          <w:vertAlign w:val="superscript"/>
        </w:rPr>
        <w:t>th</w:t>
      </w:r>
      <w:r w:rsidRPr="00D70EA1">
        <w:rPr>
          <w:rFonts w:ascii="Times New Roman" w:eastAsia="Times New Roman" w:hAnsi="Times New Roman" w:cs="Times New Roman"/>
          <w:b/>
          <w:i/>
          <w:sz w:val="24"/>
          <w:szCs w:val="24"/>
        </w:rPr>
        <w:t xml:space="preserve"> Centuries)</w:t>
      </w:r>
      <w:r w:rsidRPr="00D70EA1">
        <w:rPr>
          <w:rFonts w:ascii="Times New Roman" w:eastAsia="Times New Roman" w:hAnsi="Times New Roman" w:cs="Times New Roman"/>
          <w:sz w:val="24"/>
          <w:szCs w:val="24"/>
        </w:rPr>
        <w:t>, Perspectives on Ottoman Studies. Papers from the 18th Symposium of the International Committee of Pre-Ottoman Studies (CIEPO) at the Un</w:t>
      </w:r>
      <w:r>
        <w:rPr>
          <w:rFonts w:ascii="Times New Roman" w:eastAsia="Times New Roman" w:hAnsi="Times New Roman" w:cs="Times New Roman"/>
          <w:sz w:val="24"/>
          <w:szCs w:val="24"/>
        </w:rPr>
        <w:t>i</w:t>
      </w:r>
      <w:r w:rsidRPr="00D70EA1">
        <w:rPr>
          <w:rFonts w:ascii="Times New Roman" w:eastAsia="Times New Roman" w:hAnsi="Times New Roman" w:cs="Times New Roman"/>
          <w:sz w:val="24"/>
          <w:szCs w:val="24"/>
        </w:rPr>
        <w:t>versity of Zagreb</w:t>
      </w:r>
      <w:r>
        <w:rPr>
          <w:rFonts w:ascii="Times New Roman" w:eastAsia="Times New Roman" w:hAnsi="Times New Roman" w:cs="Times New Roman"/>
          <w:sz w:val="24"/>
          <w:szCs w:val="24"/>
          <w:lang w:val="sr-Cyrl-CS"/>
        </w:rPr>
        <w:t>,</w:t>
      </w:r>
      <w:r w:rsidRPr="00D70EA1">
        <w:rPr>
          <w:rFonts w:ascii="Times New Roman" w:eastAsia="Times New Roman" w:hAnsi="Times New Roman" w:cs="Times New Roman"/>
          <w:sz w:val="24"/>
          <w:szCs w:val="24"/>
        </w:rPr>
        <w:t xml:space="preserve"> 2008, eds. </w:t>
      </w:r>
      <w:r w:rsidRPr="00C92043">
        <w:rPr>
          <w:rFonts w:ascii="Times New Roman" w:eastAsia="Times New Roman" w:hAnsi="Times New Roman" w:cs="Times New Roman"/>
          <w:sz w:val="24"/>
          <w:szCs w:val="24"/>
        </w:rPr>
        <w:t xml:space="preserve">E. Causevic </w:t>
      </w:r>
      <w:r w:rsidRPr="00C92043">
        <w:rPr>
          <w:rFonts w:ascii="Times New Roman" w:eastAsia="Times New Roman" w:hAnsi="Times New Roman" w:cs="Times New Roman"/>
          <w:sz w:val="24"/>
          <w:szCs w:val="24"/>
        </w:rPr>
        <w:lastRenderedPageBreak/>
        <w:t>– N. Moacanin – V. Kursar, Berlin: LIT Verlag 2010, 157-165.</w:t>
      </w:r>
      <w:r>
        <w:rPr>
          <w:rFonts w:ascii="Times New Roman" w:eastAsia="Times New Roman" w:hAnsi="Times New Roman" w:cs="Times New Roman"/>
          <w:sz w:val="24"/>
          <w:szCs w:val="24"/>
          <w:lang w:val="sr-Cyrl-CS"/>
        </w:rPr>
        <w:t xml:space="preserve">Рад се делом заснива на архивској грађи. Обим овог рада износи 5 страница, а у наставку је приложен факсимил документа на османском-турском с транскрипцијом и преводом. Увидом у достављени материјал комисија је закључила да је овај рад прерађена верзија поглавља „Писанија“ из његове књиге </w:t>
      </w:r>
      <w:r w:rsidRPr="001F186F">
        <w:rPr>
          <w:rFonts w:ascii="Times New Roman" w:eastAsia="Times New Roman" w:hAnsi="Times New Roman" w:cs="Times New Roman"/>
          <w:i/>
          <w:sz w:val="24"/>
          <w:szCs w:val="24"/>
          <w:lang w:val="sr-Cyrl-CS"/>
        </w:rPr>
        <w:t>Света Гора и Хиландар</w:t>
      </w:r>
      <w:r>
        <w:rPr>
          <w:rFonts w:ascii="Times New Roman" w:eastAsia="Times New Roman" w:hAnsi="Times New Roman" w:cs="Times New Roman"/>
          <w:sz w:val="24"/>
          <w:szCs w:val="24"/>
          <w:lang w:val="sr-Cyrl-CS"/>
        </w:rPr>
        <w:t xml:space="preserve">. Упоредити стр. 157-159 рада </w:t>
      </w:r>
      <w:r w:rsidRPr="00CC5C2F">
        <w:rPr>
          <w:rFonts w:ascii="Times New Roman" w:eastAsia="Times New Roman" w:hAnsi="Times New Roman" w:cs="Times New Roman"/>
          <w:i/>
          <w:sz w:val="24"/>
          <w:szCs w:val="24"/>
        </w:rPr>
        <w:t>At</w:t>
      </w:r>
      <w:r>
        <w:rPr>
          <w:rFonts w:ascii="Times New Roman" w:eastAsia="Times New Roman" w:hAnsi="Times New Roman" w:cs="Times New Roman"/>
          <w:i/>
          <w:sz w:val="24"/>
          <w:szCs w:val="24"/>
        </w:rPr>
        <w:t>h</w:t>
      </w:r>
      <w:r w:rsidRPr="00CC5C2F">
        <w:rPr>
          <w:rFonts w:ascii="Times New Roman" w:eastAsia="Times New Roman" w:hAnsi="Times New Roman" w:cs="Times New Roman"/>
          <w:i/>
          <w:sz w:val="24"/>
          <w:szCs w:val="24"/>
        </w:rPr>
        <w:t>oniteTrave</w:t>
      </w:r>
      <w:r>
        <w:rPr>
          <w:rFonts w:ascii="Times New Roman" w:eastAsia="Times New Roman" w:hAnsi="Times New Roman" w:cs="Times New Roman"/>
          <w:i/>
          <w:sz w:val="24"/>
          <w:szCs w:val="24"/>
        </w:rPr>
        <w:t>l</w:t>
      </w:r>
      <w:r w:rsidRPr="00CC5C2F">
        <w:rPr>
          <w:rFonts w:ascii="Times New Roman" w:eastAsia="Times New Roman" w:hAnsi="Times New Roman" w:cs="Times New Roman"/>
          <w:i/>
          <w:sz w:val="24"/>
          <w:szCs w:val="24"/>
        </w:rPr>
        <w:t>lingMonks</w:t>
      </w:r>
      <w:r>
        <w:rPr>
          <w:rFonts w:ascii="Times New Roman" w:eastAsia="Times New Roman" w:hAnsi="Times New Roman" w:cs="Times New Roman"/>
          <w:sz w:val="24"/>
          <w:szCs w:val="24"/>
          <w:lang w:val="sr-Cyrl-CS"/>
        </w:rPr>
        <w:t xml:space="preserve">и стр. 221-222 </w:t>
      </w:r>
      <w:r w:rsidRPr="00CC5C2F">
        <w:rPr>
          <w:rFonts w:ascii="Times New Roman" w:eastAsia="Times New Roman" w:hAnsi="Times New Roman" w:cs="Times New Roman"/>
          <w:i/>
          <w:sz w:val="24"/>
          <w:szCs w:val="24"/>
          <w:lang w:val="sr-Cyrl-CS"/>
        </w:rPr>
        <w:t>Света Гора и Хиландар</w:t>
      </w:r>
      <w:r>
        <w:rPr>
          <w:rFonts w:ascii="Times New Roman" w:eastAsia="Times New Roman" w:hAnsi="Times New Roman" w:cs="Times New Roman"/>
          <w:sz w:val="24"/>
          <w:szCs w:val="24"/>
          <w:lang w:val="sr-Cyrl-CS"/>
        </w:rPr>
        <w:t xml:space="preserve">. Како приложени рад највећим делом представља прерађени препис поглавља из објављене верзије докторске тезе др Фотића, комисија сматра да овај </w:t>
      </w:r>
      <w:r w:rsidRPr="00C962CD">
        <w:rPr>
          <w:rFonts w:ascii="Times New Roman" w:eastAsia="Times New Roman" w:hAnsi="Times New Roman" w:cs="Times New Roman"/>
          <w:sz w:val="24"/>
          <w:szCs w:val="24"/>
          <w:lang w:val="sr-Cyrl-CS"/>
        </w:rPr>
        <w:t>рад не може бити прихваћен.</w:t>
      </w:r>
    </w:p>
    <w:tbl>
      <w:tblPr>
        <w:tblStyle w:val="TableGrid"/>
        <w:tblW w:w="0" w:type="auto"/>
        <w:tblLook w:val="04A0"/>
      </w:tblPr>
      <w:tblGrid>
        <w:gridCol w:w="4788"/>
        <w:gridCol w:w="4788"/>
      </w:tblGrid>
      <w:tr w:rsidR="006C2E75" w:rsidTr="00F42D4A">
        <w:tc>
          <w:tcPr>
            <w:tcW w:w="4788" w:type="dxa"/>
          </w:tcPr>
          <w:p w:rsidR="006C2E75" w:rsidRPr="00EB4F2B" w:rsidRDefault="006C2E75" w:rsidP="00F42D4A">
            <w:pPr>
              <w:jc w:val="both"/>
              <w:rPr>
                <w:rFonts w:ascii="Times New Roman" w:eastAsia="Times New Roman" w:hAnsi="Times New Roman" w:cs="Times New Roman"/>
                <w:i/>
                <w:lang w:val="sr-Cyrl-CS"/>
              </w:rPr>
            </w:pPr>
            <w:r w:rsidRPr="00EB4F2B">
              <w:rPr>
                <w:rFonts w:ascii="Times New Roman" w:eastAsia="Times New Roman" w:hAnsi="Times New Roman" w:cs="Times New Roman"/>
                <w:i/>
              </w:rPr>
              <w:t>At</w:t>
            </w:r>
            <w:r>
              <w:rPr>
                <w:rFonts w:ascii="Times New Roman" w:eastAsia="Times New Roman" w:hAnsi="Times New Roman" w:cs="Times New Roman"/>
                <w:i/>
              </w:rPr>
              <w:t>h</w:t>
            </w:r>
            <w:r w:rsidRPr="00EB4F2B">
              <w:rPr>
                <w:rFonts w:ascii="Times New Roman" w:eastAsia="Times New Roman" w:hAnsi="Times New Roman" w:cs="Times New Roman"/>
                <w:i/>
              </w:rPr>
              <w:t>onite Travel</w:t>
            </w:r>
            <w:r>
              <w:rPr>
                <w:rFonts w:ascii="Times New Roman" w:eastAsia="Times New Roman" w:hAnsi="Times New Roman" w:cs="Times New Roman"/>
                <w:i/>
              </w:rPr>
              <w:t>l</w:t>
            </w:r>
            <w:r w:rsidRPr="00EB4F2B">
              <w:rPr>
                <w:rFonts w:ascii="Times New Roman" w:eastAsia="Times New Roman" w:hAnsi="Times New Roman" w:cs="Times New Roman"/>
                <w:i/>
              </w:rPr>
              <w:t>ing Monks</w:t>
            </w:r>
          </w:p>
          <w:p w:rsidR="006C2E75" w:rsidRPr="00EB4F2B" w:rsidRDefault="006C2E75" w:rsidP="00F42D4A">
            <w:pPr>
              <w:jc w:val="both"/>
              <w:rPr>
                <w:rFonts w:ascii="Times New Roman" w:eastAsia="Times New Roman" w:hAnsi="Times New Roman" w:cs="Times New Roman"/>
                <w:i/>
                <w:lang w:val="sr-Cyrl-CS"/>
              </w:rPr>
            </w:pPr>
          </w:p>
          <w:p w:rsidR="006C2E75" w:rsidRPr="00EB4F2B" w:rsidRDefault="006C2E75" w:rsidP="00F42D4A">
            <w:pPr>
              <w:jc w:val="both"/>
              <w:rPr>
                <w:rFonts w:ascii="Times New Roman" w:eastAsia="Times New Roman" w:hAnsi="Times New Roman" w:cs="Times New Roman"/>
              </w:rPr>
            </w:pPr>
            <w:r w:rsidRPr="00EB4F2B">
              <w:rPr>
                <w:rFonts w:ascii="Times New Roman" w:eastAsia="Times New Roman" w:hAnsi="Times New Roman" w:cs="Times New Roman"/>
              </w:rPr>
              <w:t xml:space="preserve">(str. 157) </w:t>
            </w:r>
            <w:r w:rsidRPr="00EB4F2B">
              <w:rPr>
                <w:rFonts w:ascii="Times New Roman" w:eastAsia="Times New Roman" w:hAnsi="Times New Roman" w:cs="Times New Roman"/>
                <w:i/>
              </w:rPr>
              <w:t>The hardest times for monasteries, and not only for those at Mount Athos, came around 1569, when the Ottoman authorities confiscated monastic possessions and then resell them to the same monasteries. Lacking the means, burdened with increasing debts, the monasteries were compelled to seek support not only from Orthodox rulers, but from anyone willing to lend a hand.</w:t>
            </w:r>
            <w:r w:rsidRPr="00EB4F2B">
              <w:rPr>
                <w:rFonts w:ascii="Times New Roman" w:eastAsia="Times New Roman" w:hAnsi="Times New Roman" w:cs="Times New Roman"/>
              </w:rPr>
              <w:t xml:space="preserve"> If it was not mentioned crisis that generated alms collecting, it certainly fostered the official establishment and better organization of the so called “begging tours”.</w:t>
            </w:r>
          </w:p>
          <w:p w:rsidR="006C2E75" w:rsidRPr="00EB4F2B" w:rsidRDefault="006C2E75" w:rsidP="00F42D4A">
            <w:pPr>
              <w:jc w:val="both"/>
              <w:rPr>
                <w:rFonts w:ascii="Times New Roman" w:eastAsia="Times New Roman" w:hAnsi="Times New Roman" w:cs="Times New Roman"/>
                <w:i/>
              </w:rPr>
            </w:pPr>
            <w:r w:rsidRPr="00EB4F2B">
              <w:rPr>
                <w:rFonts w:ascii="Times New Roman" w:eastAsia="Times New Roman" w:hAnsi="Times New Roman" w:cs="Times New Roman"/>
              </w:rPr>
              <w:t xml:space="preserve">       Athonite monasteries took full advantage of the enormous esteem they enjoyed throughout the Orthodox world. Either individually, or on behalf of the entire Athonite community, they would muster smaller or larger groups of travelling monks and send them to various parts within and without the Ottoman Empire. </w:t>
            </w:r>
            <w:r w:rsidRPr="00EB4F2B">
              <w:rPr>
                <w:rFonts w:ascii="Times New Roman" w:eastAsia="Times New Roman" w:hAnsi="Times New Roman" w:cs="Times New Roman"/>
                <w:i/>
              </w:rPr>
              <w:t>Such a monk was usually referred to as taxidiotis in Greek, or as putnik in Serbian, meaning the same. They  were also known as pandohoi, or the monks “receiving everything”. The alms (milostinja in Serbian), which was the official term for the collection, were monastery property. Monks were only allowed to make use of it in order to meet  travelling expenses</w:t>
            </w:r>
            <w:r w:rsidRPr="00EB4F2B">
              <w:rPr>
                <w:rFonts w:ascii="Times New Roman" w:eastAsia="Times New Roman" w:hAnsi="Times New Roman" w:cs="Times New Roman"/>
              </w:rPr>
              <w:t xml:space="preserve">. A begging tour was certainly not a simple beggar’s job. Travelling monks from among the priesthood were entitled to offer up prayers for the sick, to confess and grant absolution from sins, or even to display famed relics for public veneration. Such monks sustained the faith of the people and acted as a spiritual encouragement. </w:t>
            </w:r>
            <w:r w:rsidRPr="00EB4F2B">
              <w:rPr>
                <w:rFonts w:ascii="Times New Roman" w:eastAsia="Times New Roman" w:hAnsi="Times New Roman" w:cs="Times New Roman"/>
                <w:i/>
              </w:rPr>
              <w:t xml:space="preserve">On receiving alms they would take up the obligation that the donor’s name would be mentioned at monastic (str. 158) services. Contributors were registered in special monastic books, depending on the kind of mention they wanted and the amount they donated. </w:t>
            </w:r>
          </w:p>
          <w:p w:rsidR="006C2E75" w:rsidRPr="00FD6DC3" w:rsidRDefault="006C2E75" w:rsidP="00F42D4A">
            <w:pPr>
              <w:jc w:val="both"/>
              <w:rPr>
                <w:rFonts w:ascii="Times New Roman" w:eastAsia="Times New Roman" w:hAnsi="Times New Roman" w:cs="Times New Roman"/>
                <w:i/>
              </w:rPr>
            </w:pPr>
          </w:p>
          <w:p w:rsidR="006C2E75" w:rsidRPr="00EB4F2B" w:rsidRDefault="006C2E75" w:rsidP="00F42D4A">
            <w:pPr>
              <w:jc w:val="both"/>
              <w:rPr>
                <w:rFonts w:ascii="Times New Roman" w:eastAsia="Times New Roman" w:hAnsi="Times New Roman" w:cs="Times New Roman"/>
                <w:lang w:val="sr-Cyrl-CS"/>
              </w:rPr>
            </w:pPr>
            <w:r w:rsidRPr="00EB4F2B">
              <w:rPr>
                <w:rFonts w:ascii="Times New Roman" w:eastAsia="Times New Roman" w:hAnsi="Times New Roman" w:cs="Times New Roman"/>
                <w:lang w:val="sr-Cyrl-CS"/>
              </w:rPr>
              <w:t>Упоредити остатак текста</w:t>
            </w:r>
            <w:r>
              <w:rPr>
                <w:rFonts w:ascii="Times New Roman" w:eastAsia="Times New Roman" w:hAnsi="Times New Roman" w:cs="Times New Roman"/>
                <w:lang w:val="sr-Cyrl-CS"/>
              </w:rPr>
              <w:t>:</w:t>
            </w:r>
          </w:p>
          <w:p w:rsidR="006C2E75" w:rsidRPr="00EB4F2B" w:rsidRDefault="006C2E75" w:rsidP="00F42D4A">
            <w:pPr>
              <w:jc w:val="both"/>
              <w:rPr>
                <w:rFonts w:ascii="Times New Roman" w:eastAsia="Times New Roman" w:hAnsi="Times New Roman" w:cs="Times New Roman"/>
                <w:lang w:val="sr-Cyrl-CS"/>
              </w:rPr>
            </w:pPr>
            <w:r w:rsidRPr="00EB4F2B">
              <w:rPr>
                <w:rFonts w:ascii="Times New Roman" w:eastAsia="Times New Roman" w:hAnsi="Times New Roman" w:cs="Times New Roman"/>
                <w:lang w:val="sr-Cyrl-CS"/>
              </w:rPr>
              <w:t>158</w:t>
            </w:r>
            <w:r>
              <w:rPr>
                <w:rFonts w:ascii="Times New Roman" w:eastAsia="Times New Roman" w:hAnsi="Times New Roman" w:cs="Times New Roman"/>
                <w:lang w:val="sr-Cyrl-CS"/>
              </w:rPr>
              <w:t>-159 са                                                        →</w:t>
            </w:r>
          </w:p>
          <w:p w:rsidR="006C2E75" w:rsidRPr="00EB4F2B" w:rsidRDefault="006C2E75" w:rsidP="00F42D4A">
            <w:pPr>
              <w:jc w:val="both"/>
              <w:rPr>
                <w:rFonts w:ascii="Times New Roman" w:eastAsia="Times New Roman" w:hAnsi="Times New Roman" w:cs="Times New Roman"/>
                <w:lang w:val="sr-Cyrl-CS"/>
              </w:rPr>
            </w:pPr>
            <w:r w:rsidRPr="00EB4F2B">
              <w:rPr>
                <w:rFonts w:ascii="Times New Roman" w:eastAsia="Times New Roman" w:hAnsi="Times New Roman" w:cs="Times New Roman"/>
                <w:lang w:val="sr-Cyrl-CS"/>
              </w:rPr>
              <w:t>где</w:t>
            </w:r>
            <w:r>
              <w:rPr>
                <w:rFonts w:ascii="Times New Roman" w:eastAsia="Times New Roman" w:hAnsi="Times New Roman" w:cs="Times New Roman"/>
                <w:lang w:val="sr-Cyrl-CS"/>
              </w:rPr>
              <w:t xml:space="preserve"> су </w:t>
            </w:r>
            <w:r w:rsidRPr="00EB4F2B">
              <w:rPr>
                <w:rFonts w:ascii="Times New Roman" w:eastAsia="Times New Roman" w:hAnsi="Times New Roman" w:cs="Times New Roman"/>
                <w:lang w:val="sr-Cyrl-CS"/>
              </w:rPr>
              <w:t>дословно препис</w:t>
            </w:r>
            <w:r>
              <w:rPr>
                <w:rFonts w:ascii="Times New Roman" w:eastAsia="Times New Roman" w:hAnsi="Times New Roman" w:cs="Times New Roman"/>
                <w:lang w:val="sr-Cyrl-CS"/>
              </w:rPr>
              <w:t xml:space="preserve">ане </w:t>
            </w:r>
            <w:r w:rsidRPr="00EB4F2B">
              <w:rPr>
                <w:rFonts w:ascii="Times New Roman" w:eastAsia="Times New Roman" w:hAnsi="Times New Roman" w:cs="Times New Roman"/>
                <w:lang w:val="sr-Cyrl-CS"/>
              </w:rPr>
              <w:t xml:space="preserve">целе реченице </w:t>
            </w:r>
          </w:p>
        </w:tc>
        <w:tc>
          <w:tcPr>
            <w:tcW w:w="4788" w:type="dxa"/>
          </w:tcPr>
          <w:p w:rsidR="006C2E75" w:rsidRPr="00EB4F2B" w:rsidRDefault="006C2E75" w:rsidP="00F42D4A">
            <w:pPr>
              <w:jc w:val="both"/>
              <w:rPr>
                <w:rFonts w:ascii="Times New Roman" w:eastAsia="Times New Roman" w:hAnsi="Times New Roman" w:cs="Times New Roman"/>
                <w:i/>
                <w:lang w:val="ru-RU"/>
              </w:rPr>
            </w:pPr>
            <w:r w:rsidRPr="00EB4F2B">
              <w:rPr>
                <w:rFonts w:ascii="Times New Roman" w:eastAsia="Times New Roman" w:hAnsi="Times New Roman" w:cs="Times New Roman"/>
                <w:i/>
                <w:lang w:val="sr-Cyrl-CS"/>
              </w:rPr>
              <w:lastRenderedPageBreak/>
              <w:t>Света Гора и Хиландар</w:t>
            </w:r>
          </w:p>
          <w:p w:rsidR="006C2E75" w:rsidRPr="00EB4F2B" w:rsidRDefault="006C2E75" w:rsidP="00F42D4A">
            <w:pPr>
              <w:jc w:val="both"/>
              <w:rPr>
                <w:rFonts w:ascii="Times New Roman" w:eastAsia="Times New Roman" w:hAnsi="Times New Roman" w:cs="Times New Roman"/>
                <w:i/>
                <w:lang w:val="sr-Cyrl-CS"/>
              </w:rPr>
            </w:pPr>
          </w:p>
          <w:p w:rsidR="006C2E75" w:rsidRPr="00EB4F2B" w:rsidRDefault="006C2E75" w:rsidP="00F42D4A">
            <w:pPr>
              <w:jc w:val="both"/>
              <w:rPr>
                <w:rFonts w:ascii="Times New Roman" w:eastAsia="Times New Roman" w:hAnsi="Times New Roman" w:cs="Times New Roman"/>
                <w:lang w:val="sr-Cyrl-CS"/>
              </w:rPr>
            </w:pPr>
            <w:r w:rsidRPr="00EB4F2B">
              <w:rPr>
                <w:rFonts w:ascii="Times New Roman" w:eastAsia="Times New Roman" w:hAnsi="Times New Roman" w:cs="Times New Roman"/>
              </w:rPr>
              <w:t>str</w:t>
            </w:r>
            <w:r w:rsidRPr="00EB4F2B">
              <w:rPr>
                <w:rFonts w:ascii="Times New Roman" w:eastAsia="Times New Roman" w:hAnsi="Times New Roman" w:cs="Times New Roman"/>
                <w:lang w:val="ru-RU"/>
              </w:rPr>
              <w:t xml:space="preserve"> (221)….</w:t>
            </w:r>
            <w:r w:rsidRPr="00EB4F2B">
              <w:rPr>
                <w:rFonts w:ascii="Times New Roman" w:eastAsia="Times New Roman" w:hAnsi="Times New Roman" w:cs="Times New Roman"/>
                <w:i/>
                <w:lang w:val="sr-Cyrl-CS"/>
              </w:rPr>
              <w:t>Ипак, криза изазвана откупом 1569. године свакако је допринела да се боље организује и озваничи одлазак монаха по убирање добровољне помоћи не само од православних владара – покровитеља него од сваког ко је имао жељу да је пружи.</w:t>
            </w:r>
            <w:r w:rsidRPr="00EB4F2B">
              <w:rPr>
                <w:rFonts w:ascii="Times New Roman" w:eastAsia="Times New Roman" w:hAnsi="Times New Roman" w:cs="Times New Roman"/>
                <w:lang w:val="sr-Cyrl-CS"/>
              </w:rPr>
              <w:t xml:space="preserve"> Према писму – типику цариградског патријарха Јеремије </w:t>
            </w:r>
            <w:r w:rsidRPr="00EB4F2B">
              <w:rPr>
                <w:rFonts w:ascii="Times New Roman" w:eastAsia="Times New Roman" w:hAnsi="Times New Roman" w:cs="Times New Roman"/>
              </w:rPr>
              <w:t>II</w:t>
            </w:r>
            <w:r w:rsidRPr="00EB4F2B">
              <w:rPr>
                <w:rFonts w:ascii="Times New Roman" w:eastAsia="Times New Roman" w:hAnsi="Times New Roman" w:cs="Times New Roman"/>
                <w:lang w:val="sr-Cyrl-CS"/>
              </w:rPr>
              <w:t xml:space="preserve"> из септембра 1574. године, чији је циљ био да унесе више реда у живот светогорских манастира, само се великим манастирима дозвољава да шаљу монахе по помоћ. Свим осталим монасима из многобројних келија забрањено је да напуштају Атон, посећују околне епархије и моле милостињу за себе. Каткад су представници свих манастира саборно одређивали неколицину путника који ће прикупљати помоћ за целу светогорску заједницу. </w:t>
            </w:r>
          </w:p>
          <w:p w:rsidR="006C2E75" w:rsidRPr="00EB4F2B" w:rsidRDefault="006C2E75" w:rsidP="00F42D4A">
            <w:pPr>
              <w:jc w:val="both"/>
              <w:rPr>
                <w:rFonts w:ascii="Times New Roman" w:eastAsia="Times New Roman" w:hAnsi="Times New Roman" w:cs="Times New Roman"/>
                <w:lang w:val="sr-Cyrl-CS"/>
              </w:rPr>
            </w:pPr>
            <w:r w:rsidRPr="00EB4F2B">
              <w:rPr>
                <w:rFonts w:ascii="Times New Roman" w:eastAsia="Times New Roman" w:hAnsi="Times New Roman" w:cs="Times New Roman"/>
                <w:lang w:val="sr-Cyrl-CS"/>
              </w:rPr>
              <w:t xml:space="preserve">      Манастири су упућивали по неколико најугледнијих монаха у писанију у разне области, највише тамо где се очекивао благонаклон пријем. </w:t>
            </w:r>
            <w:r w:rsidRPr="00EB4F2B">
              <w:rPr>
                <w:rFonts w:ascii="Times New Roman" w:eastAsia="Times New Roman" w:hAnsi="Times New Roman" w:cs="Times New Roman"/>
                <w:i/>
                <w:lang w:val="sr-Cyrl-CS"/>
              </w:rPr>
              <w:t>Такав пут звао се скупљање писаније, или одлазак у писанију, зато што су имена приложника монаси уписивали у посебне књиге како би била помињана на богослужењу у манастиру.</w:t>
            </w:r>
            <w:r w:rsidRPr="00EB4F2B">
              <w:rPr>
                <w:rFonts w:ascii="Times New Roman" w:eastAsia="Times New Roman" w:hAnsi="Times New Roman" w:cs="Times New Roman"/>
                <w:lang w:val="sr-Cyrl-CS"/>
              </w:rPr>
              <w:t xml:space="preserve"> Ређе се употребљавао и термин прошња, свакако не у данашњем погрдном значењу. </w:t>
            </w:r>
            <w:r w:rsidRPr="00EB4F2B">
              <w:rPr>
                <w:rFonts w:ascii="Times New Roman" w:eastAsia="Times New Roman" w:hAnsi="Times New Roman" w:cs="Times New Roman"/>
                <w:i/>
                <w:lang w:val="sr-Cyrl-CS"/>
              </w:rPr>
              <w:t>Писанију су скупљали путници, таксиоте (ταξιδιώτης = путник), на грчком каткад означавани као: „они који примају све“ (πάνδοχος). Милостиња, како се прикупљени новац тада званично називао, у целини је припадала манастиру. Монаси су могли да подмирују само путне трошкове, а на њих је често одлазила и половина добијених средстава.</w:t>
            </w:r>
          </w:p>
          <w:p w:rsidR="006C2E75" w:rsidRPr="00EB4F2B" w:rsidRDefault="006C2E75" w:rsidP="00F42D4A">
            <w:pPr>
              <w:jc w:val="both"/>
              <w:rPr>
                <w:rFonts w:ascii="Times New Roman" w:eastAsia="Times New Roman" w:hAnsi="Times New Roman" w:cs="Times New Roman"/>
                <w:lang w:val="sr-Cyrl-CS"/>
              </w:rPr>
            </w:pPr>
          </w:p>
          <w:p w:rsidR="006C2E75" w:rsidRPr="00EB4F2B" w:rsidRDefault="006C2E75" w:rsidP="00F42D4A">
            <w:pPr>
              <w:jc w:val="both"/>
              <w:rPr>
                <w:rFonts w:ascii="Times New Roman" w:eastAsia="Times New Roman" w:hAnsi="Times New Roman" w:cs="Times New Roman"/>
                <w:lang w:val="sr-Cyrl-CS"/>
              </w:rPr>
            </w:pPr>
          </w:p>
          <w:p w:rsidR="006C2E75" w:rsidRPr="00EB4F2B" w:rsidRDefault="006C2E75" w:rsidP="00F42D4A">
            <w:pPr>
              <w:jc w:val="both"/>
              <w:rPr>
                <w:rFonts w:ascii="Times New Roman" w:eastAsia="Times New Roman" w:hAnsi="Times New Roman" w:cs="Times New Roman"/>
                <w:lang w:val="sr-Cyrl-CS"/>
              </w:rPr>
            </w:pPr>
          </w:p>
          <w:p w:rsidR="006C2E75" w:rsidRPr="00EB4F2B" w:rsidRDefault="006C2E75" w:rsidP="00F42D4A">
            <w:pPr>
              <w:jc w:val="both"/>
              <w:rPr>
                <w:rFonts w:ascii="Times New Roman" w:eastAsia="Times New Roman" w:hAnsi="Times New Roman" w:cs="Times New Roman"/>
                <w:lang w:val="sr-Cyrl-CS"/>
              </w:rPr>
            </w:pPr>
          </w:p>
          <w:p w:rsidR="006C2E75" w:rsidRPr="00EB4F2B" w:rsidRDefault="006C2E75" w:rsidP="00F42D4A">
            <w:pPr>
              <w:jc w:val="both"/>
              <w:rPr>
                <w:rFonts w:ascii="Times New Roman" w:eastAsia="Times New Roman" w:hAnsi="Times New Roman" w:cs="Times New Roman"/>
                <w:lang w:val="sr-Cyrl-CS"/>
              </w:rPr>
            </w:pPr>
            <w:r>
              <w:rPr>
                <w:rFonts w:ascii="Times New Roman" w:eastAsia="Times New Roman" w:hAnsi="Times New Roman" w:cs="Times New Roman"/>
                <w:lang w:val="sr-Cyrl-CS"/>
              </w:rPr>
              <w:t>стр.  221-222</w:t>
            </w:r>
            <w:r w:rsidRPr="00EB4F2B">
              <w:rPr>
                <w:rFonts w:ascii="Times New Roman" w:eastAsia="Times New Roman" w:hAnsi="Times New Roman" w:cs="Times New Roman"/>
                <w:lang w:val="sr-Cyrl-CS"/>
              </w:rPr>
              <w:t xml:space="preserve"> и тд.</w:t>
            </w:r>
          </w:p>
          <w:p w:rsidR="006C2E75" w:rsidRPr="00EB4F2B" w:rsidRDefault="006C2E75" w:rsidP="00F42D4A">
            <w:pPr>
              <w:jc w:val="both"/>
              <w:rPr>
                <w:rFonts w:ascii="Times New Roman" w:eastAsia="Times New Roman" w:hAnsi="Times New Roman" w:cs="Times New Roman"/>
                <w:lang w:val="sr-Cyrl-CS"/>
              </w:rPr>
            </w:pPr>
          </w:p>
        </w:tc>
      </w:tr>
    </w:tbl>
    <w:p w:rsidR="006C2E75" w:rsidRDefault="006C2E75" w:rsidP="006C2E75">
      <w:pPr>
        <w:jc w:val="both"/>
        <w:rPr>
          <w:rFonts w:ascii="Times New Roman" w:eastAsia="Times New Roman" w:hAnsi="Times New Roman" w:cs="Times New Roman"/>
          <w:sz w:val="24"/>
          <w:szCs w:val="24"/>
          <w:lang w:val="sr-Cyrl-CS"/>
        </w:rPr>
      </w:pPr>
    </w:p>
    <w:p w:rsidR="006C2E75" w:rsidRPr="00305582" w:rsidRDefault="006C2E75" w:rsidP="006C2E75">
      <w:pPr>
        <w:jc w:val="both"/>
        <w:rPr>
          <w:rFonts w:ascii="Times New Roman" w:eastAsia="Times New Roman" w:hAnsi="Times New Roman" w:cs="Times New Roman"/>
          <w:sz w:val="24"/>
          <w:szCs w:val="24"/>
          <w:lang w:val="sr-Cyrl-CS"/>
        </w:rPr>
      </w:pPr>
      <w:r w:rsidRPr="003F02DA">
        <w:rPr>
          <w:rFonts w:ascii="Times New Roman" w:eastAsia="Times New Roman" w:hAnsi="Times New Roman" w:cs="Times New Roman"/>
          <w:b/>
          <w:sz w:val="24"/>
          <w:szCs w:val="24"/>
          <w:lang w:val="sr-Cyrl-CS"/>
        </w:rPr>
        <w:t xml:space="preserve"> (</w:t>
      </w:r>
      <w:r w:rsidRPr="00D430E4">
        <w:rPr>
          <w:rFonts w:ascii="Times New Roman" w:eastAsia="Times New Roman" w:hAnsi="Times New Roman" w:cs="Times New Roman"/>
          <w:b/>
          <w:sz w:val="24"/>
          <w:szCs w:val="24"/>
        </w:rPr>
        <w:t>M</w:t>
      </w:r>
      <w:r w:rsidRPr="003F02DA">
        <w:rPr>
          <w:rFonts w:ascii="Times New Roman" w:eastAsia="Times New Roman" w:hAnsi="Times New Roman" w:cs="Times New Roman"/>
          <w:b/>
          <w:sz w:val="24"/>
          <w:szCs w:val="24"/>
          <w:lang w:val="sr-Cyrl-CS"/>
        </w:rPr>
        <w:t xml:space="preserve">14) </w:t>
      </w:r>
      <w:r w:rsidRPr="00D430E4">
        <w:rPr>
          <w:rFonts w:ascii="Times New Roman" w:eastAsia="Times New Roman" w:hAnsi="Times New Roman" w:cs="Times New Roman"/>
          <w:b/>
          <w:i/>
          <w:sz w:val="24"/>
          <w:szCs w:val="24"/>
        </w:rPr>
        <w:t>Hilandar</w:t>
      </w:r>
      <w:r w:rsidRPr="003F02DA">
        <w:rPr>
          <w:rFonts w:ascii="Times New Roman" w:eastAsia="Times New Roman" w:hAnsi="Times New Roman" w:cs="Times New Roman"/>
          <w:b/>
          <w:i/>
          <w:sz w:val="24"/>
          <w:szCs w:val="24"/>
          <w:lang w:val="sr-Cyrl-CS"/>
        </w:rPr>
        <w:t>’</w:t>
      </w:r>
      <w:r w:rsidRPr="00D430E4">
        <w:rPr>
          <w:rFonts w:ascii="Times New Roman" w:eastAsia="Times New Roman" w:hAnsi="Times New Roman" w:cs="Times New Roman"/>
          <w:b/>
          <w:i/>
          <w:sz w:val="24"/>
          <w:szCs w:val="24"/>
        </w:rPr>
        <w:t>s</w:t>
      </w:r>
      <w:r w:rsidR="00A80189">
        <w:rPr>
          <w:rFonts w:ascii="Times New Roman" w:eastAsia="Times New Roman" w:hAnsi="Times New Roman" w:cs="Times New Roman"/>
          <w:b/>
          <w:i/>
          <w:sz w:val="24"/>
          <w:szCs w:val="24"/>
        </w:rPr>
        <w:t xml:space="preserve"> </w:t>
      </w:r>
      <w:r w:rsidRPr="00D430E4">
        <w:rPr>
          <w:rFonts w:ascii="Times New Roman" w:eastAsia="Times New Roman" w:hAnsi="Times New Roman" w:cs="Times New Roman"/>
          <w:b/>
          <w:i/>
          <w:sz w:val="24"/>
          <w:szCs w:val="24"/>
        </w:rPr>
        <w:t>Response</w:t>
      </w:r>
      <w:r w:rsidR="00A80189">
        <w:rPr>
          <w:rFonts w:ascii="Times New Roman" w:eastAsia="Times New Roman" w:hAnsi="Times New Roman" w:cs="Times New Roman"/>
          <w:b/>
          <w:i/>
          <w:sz w:val="24"/>
          <w:szCs w:val="24"/>
        </w:rPr>
        <w:t xml:space="preserve"> </w:t>
      </w:r>
      <w:r w:rsidRPr="00D430E4">
        <w:rPr>
          <w:rFonts w:ascii="Times New Roman" w:eastAsia="Times New Roman" w:hAnsi="Times New Roman" w:cs="Times New Roman"/>
          <w:b/>
          <w:i/>
          <w:sz w:val="24"/>
          <w:szCs w:val="24"/>
        </w:rPr>
        <w:t>to</w:t>
      </w:r>
      <w:r w:rsidR="00A80189">
        <w:rPr>
          <w:rFonts w:ascii="Times New Roman" w:eastAsia="Times New Roman" w:hAnsi="Times New Roman" w:cs="Times New Roman"/>
          <w:b/>
          <w:i/>
          <w:sz w:val="24"/>
          <w:szCs w:val="24"/>
        </w:rPr>
        <w:t xml:space="preserve"> </w:t>
      </w:r>
      <w:r w:rsidRPr="00D430E4">
        <w:rPr>
          <w:rFonts w:ascii="Times New Roman" w:eastAsia="Times New Roman" w:hAnsi="Times New Roman" w:cs="Times New Roman"/>
          <w:b/>
          <w:i/>
          <w:sz w:val="24"/>
          <w:szCs w:val="24"/>
        </w:rPr>
        <w:t>Crisis</w:t>
      </w:r>
      <w:r w:rsidR="00A80189">
        <w:rPr>
          <w:rFonts w:ascii="Times New Roman" w:eastAsia="Times New Roman" w:hAnsi="Times New Roman" w:cs="Times New Roman"/>
          <w:b/>
          <w:i/>
          <w:sz w:val="24"/>
          <w:szCs w:val="24"/>
        </w:rPr>
        <w:t xml:space="preserve"> </w:t>
      </w:r>
      <w:r w:rsidRPr="00D430E4">
        <w:rPr>
          <w:rFonts w:ascii="Times New Roman" w:eastAsia="Times New Roman" w:hAnsi="Times New Roman" w:cs="Times New Roman"/>
          <w:b/>
          <w:i/>
          <w:sz w:val="24"/>
          <w:szCs w:val="24"/>
        </w:rPr>
        <w:t>and</w:t>
      </w:r>
      <w:r w:rsidR="00A80189">
        <w:rPr>
          <w:rFonts w:ascii="Times New Roman" w:eastAsia="Times New Roman" w:hAnsi="Times New Roman" w:cs="Times New Roman"/>
          <w:b/>
          <w:i/>
          <w:sz w:val="24"/>
          <w:szCs w:val="24"/>
        </w:rPr>
        <w:t xml:space="preserve"> </w:t>
      </w:r>
      <w:r w:rsidRPr="00D430E4">
        <w:rPr>
          <w:rFonts w:ascii="Times New Roman" w:eastAsia="Times New Roman" w:hAnsi="Times New Roman" w:cs="Times New Roman"/>
          <w:b/>
          <w:i/>
          <w:sz w:val="24"/>
          <w:szCs w:val="24"/>
        </w:rPr>
        <w:t>New</w:t>
      </w:r>
      <w:r w:rsidR="00A80189">
        <w:rPr>
          <w:rFonts w:ascii="Times New Roman" w:eastAsia="Times New Roman" w:hAnsi="Times New Roman" w:cs="Times New Roman"/>
          <w:b/>
          <w:i/>
          <w:sz w:val="24"/>
          <w:szCs w:val="24"/>
        </w:rPr>
        <w:t xml:space="preserve"> </w:t>
      </w:r>
      <w:r w:rsidRPr="00D430E4">
        <w:rPr>
          <w:rFonts w:ascii="Times New Roman" w:eastAsia="Times New Roman" w:hAnsi="Times New Roman" w:cs="Times New Roman"/>
          <w:b/>
          <w:i/>
          <w:sz w:val="24"/>
          <w:szCs w:val="24"/>
        </w:rPr>
        <w:t>Challenges</w:t>
      </w:r>
      <w:r w:rsidR="00A80189">
        <w:rPr>
          <w:rFonts w:ascii="Times New Roman" w:eastAsia="Times New Roman" w:hAnsi="Times New Roman" w:cs="Times New Roman"/>
          <w:b/>
          <w:i/>
          <w:sz w:val="24"/>
          <w:szCs w:val="24"/>
        </w:rPr>
        <w:t xml:space="preserve"> </w:t>
      </w:r>
      <w:r w:rsidRPr="00D430E4">
        <w:rPr>
          <w:rFonts w:ascii="Times New Roman" w:eastAsia="Times New Roman" w:hAnsi="Times New Roman" w:cs="Times New Roman"/>
          <w:b/>
          <w:i/>
          <w:sz w:val="24"/>
          <w:szCs w:val="24"/>
        </w:rPr>
        <w:t>in</w:t>
      </w:r>
      <w:r w:rsidRPr="003F02DA">
        <w:rPr>
          <w:rFonts w:ascii="Times New Roman" w:eastAsia="Times New Roman" w:hAnsi="Times New Roman" w:cs="Times New Roman"/>
          <w:b/>
          <w:i/>
          <w:sz w:val="24"/>
          <w:szCs w:val="24"/>
          <w:lang w:val="sr-Cyrl-CS"/>
        </w:rPr>
        <w:t xml:space="preserve"> 15</w:t>
      </w:r>
      <w:r w:rsidRPr="00D430E4">
        <w:rPr>
          <w:rFonts w:ascii="Times New Roman" w:eastAsia="Times New Roman" w:hAnsi="Times New Roman" w:cs="Times New Roman"/>
          <w:b/>
          <w:i/>
          <w:sz w:val="24"/>
          <w:szCs w:val="24"/>
          <w:vertAlign w:val="superscript"/>
        </w:rPr>
        <w:t>th</w:t>
      </w:r>
      <w:r w:rsidR="00A80189">
        <w:rPr>
          <w:rFonts w:ascii="Times New Roman" w:eastAsia="Times New Roman" w:hAnsi="Times New Roman" w:cs="Times New Roman"/>
          <w:b/>
          <w:i/>
          <w:sz w:val="24"/>
          <w:szCs w:val="24"/>
          <w:vertAlign w:val="superscript"/>
        </w:rPr>
        <w:t xml:space="preserve"> </w:t>
      </w:r>
      <w:r w:rsidRPr="00D430E4">
        <w:rPr>
          <w:rFonts w:ascii="Times New Roman" w:eastAsia="Times New Roman" w:hAnsi="Times New Roman" w:cs="Times New Roman"/>
          <w:b/>
          <w:i/>
          <w:sz w:val="24"/>
          <w:szCs w:val="24"/>
        </w:rPr>
        <w:t>and</w:t>
      </w:r>
      <w:r w:rsidRPr="003F02DA">
        <w:rPr>
          <w:rFonts w:ascii="Times New Roman" w:eastAsia="Times New Roman" w:hAnsi="Times New Roman" w:cs="Times New Roman"/>
          <w:b/>
          <w:i/>
          <w:sz w:val="24"/>
          <w:szCs w:val="24"/>
          <w:lang w:val="sr-Cyrl-CS"/>
        </w:rPr>
        <w:t xml:space="preserve"> 16</w:t>
      </w:r>
      <w:r w:rsidRPr="00D430E4">
        <w:rPr>
          <w:rFonts w:ascii="Times New Roman" w:eastAsia="Times New Roman" w:hAnsi="Times New Roman" w:cs="Times New Roman"/>
          <w:b/>
          <w:i/>
          <w:sz w:val="24"/>
          <w:szCs w:val="24"/>
          <w:vertAlign w:val="superscript"/>
        </w:rPr>
        <w:t>th</w:t>
      </w:r>
      <w:r w:rsidR="00A80189">
        <w:rPr>
          <w:rFonts w:ascii="Times New Roman" w:eastAsia="Times New Roman" w:hAnsi="Times New Roman" w:cs="Times New Roman"/>
          <w:b/>
          <w:i/>
          <w:sz w:val="24"/>
          <w:szCs w:val="24"/>
          <w:vertAlign w:val="superscript"/>
        </w:rPr>
        <w:t xml:space="preserve"> </w:t>
      </w:r>
      <w:r w:rsidRPr="00D430E4">
        <w:rPr>
          <w:rFonts w:ascii="Times New Roman" w:eastAsia="Times New Roman" w:hAnsi="Times New Roman" w:cs="Times New Roman"/>
          <w:b/>
          <w:i/>
          <w:sz w:val="24"/>
          <w:szCs w:val="24"/>
        </w:rPr>
        <w:t>Centuries</w:t>
      </w:r>
      <w:r w:rsidRPr="003F02DA">
        <w:rPr>
          <w:rFonts w:ascii="Times New Roman" w:eastAsia="Times New Roman" w:hAnsi="Times New Roman" w:cs="Times New Roman"/>
          <w:sz w:val="24"/>
          <w:szCs w:val="24"/>
          <w:lang w:val="sr-Cyrl-CS"/>
        </w:rPr>
        <w:t xml:space="preserve">, </w:t>
      </w:r>
      <w:r w:rsidRPr="00D430E4">
        <w:rPr>
          <w:rFonts w:ascii="Times New Roman" w:eastAsia="Times New Roman" w:hAnsi="Times New Roman" w:cs="Times New Roman"/>
          <w:sz w:val="24"/>
          <w:szCs w:val="24"/>
        </w:rPr>
        <w:t>Το</w:t>
      </w:r>
      <w:r w:rsidR="00A80189">
        <w:rPr>
          <w:rFonts w:ascii="Times New Roman" w:eastAsia="Times New Roman" w:hAnsi="Times New Roman" w:cs="Times New Roman"/>
          <w:sz w:val="24"/>
          <w:szCs w:val="24"/>
        </w:rPr>
        <w:t xml:space="preserve"> </w:t>
      </w:r>
      <w:r w:rsidRPr="00D430E4">
        <w:rPr>
          <w:rFonts w:ascii="Times New Roman" w:eastAsia="Times New Roman" w:hAnsi="Times New Roman" w:cs="Times New Roman"/>
          <w:sz w:val="24"/>
          <w:szCs w:val="24"/>
        </w:rPr>
        <w:t>Άγιον</w:t>
      </w:r>
      <w:r w:rsidR="00A80189">
        <w:rPr>
          <w:rFonts w:ascii="Times New Roman" w:eastAsia="Times New Roman" w:hAnsi="Times New Roman" w:cs="Times New Roman"/>
          <w:sz w:val="24"/>
          <w:szCs w:val="24"/>
        </w:rPr>
        <w:t xml:space="preserve"> </w:t>
      </w:r>
      <w:r w:rsidRPr="00D430E4">
        <w:rPr>
          <w:rFonts w:ascii="Times New Roman" w:eastAsia="Times New Roman" w:hAnsi="Times New Roman" w:cs="Times New Roman"/>
          <w:sz w:val="24"/>
          <w:szCs w:val="24"/>
        </w:rPr>
        <w:t>Ορος</w:t>
      </w:r>
      <w:r w:rsidR="00A80189">
        <w:rPr>
          <w:rFonts w:ascii="Times New Roman" w:eastAsia="Times New Roman" w:hAnsi="Times New Roman" w:cs="Times New Roman"/>
          <w:sz w:val="24"/>
          <w:szCs w:val="24"/>
        </w:rPr>
        <w:t xml:space="preserve"> </w:t>
      </w:r>
      <w:r w:rsidRPr="00D430E4">
        <w:rPr>
          <w:rFonts w:ascii="Times New Roman" w:eastAsia="Times New Roman" w:hAnsi="Times New Roman" w:cs="Times New Roman"/>
          <w:sz w:val="24"/>
          <w:szCs w:val="24"/>
        </w:rPr>
        <w:t>στον 15ο και 16ο αιώνα (The Holy Mountain in the 15th and 16th Century). Πρακτικά ΣΤ’ Διεθνούς Συνεδρίου της Αγιορειτικής Εστίας (Papers from IV International Conference of the Mount Athos Center), Thessaloniki: Mount Athos Center (Thessaloniki), Aristotle University of Thessaloniki and the Institute for Byzantine Research / National Hellenic Research Foundation (Athens), 2012, 129-138.</w:t>
      </w:r>
      <w:r>
        <w:rPr>
          <w:rFonts w:ascii="Times New Roman" w:eastAsia="Times New Roman" w:hAnsi="Times New Roman" w:cs="Times New Roman"/>
          <w:sz w:val="24"/>
          <w:szCs w:val="24"/>
          <w:lang w:val="sr-Cyrl-CS"/>
        </w:rPr>
        <w:t xml:space="preserve"> Рад се заснива на препричавању појединих поглавља из рада др Фотића </w:t>
      </w:r>
      <w:r w:rsidRPr="00DE74A8">
        <w:rPr>
          <w:rFonts w:ascii="Times New Roman" w:eastAsia="Times New Roman" w:hAnsi="Times New Roman" w:cs="Times New Roman"/>
          <w:i/>
          <w:sz w:val="24"/>
          <w:szCs w:val="24"/>
          <w:lang w:val="sr-Cyrl-CS"/>
        </w:rPr>
        <w:t>Света Гора и Хиландар</w:t>
      </w:r>
      <w:r>
        <w:rPr>
          <w:rFonts w:ascii="Times New Roman" w:eastAsia="Times New Roman" w:hAnsi="Times New Roman" w:cs="Times New Roman"/>
          <w:sz w:val="24"/>
          <w:szCs w:val="24"/>
          <w:lang w:val="sr-Cyrl-CS"/>
        </w:rPr>
        <w:t xml:space="preserve">. У наставку наводимо само један од више примера који се могу извући из упоредне анализе текста. На основу таквих примера, и чињеница да је рад настао из контекста објављене докторске тезе, комисија је закључила да рад </w:t>
      </w:r>
      <w:r w:rsidRPr="00F30B49">
        <w:rPr>
          <w:rFonts w:ascii="Times New Roman" w:eastAsia="Times New Roman" w:hAnsi="Times New Roman" w:cs="Times New Roman"/>
          <w:sz w:val="24"/>
          <w:szCs w:val="24"/>
          <w:lang w:val="sr-Cyrl-CS"/>
        </w:rPr>
        <w:t>не прихвати</w:t>
      </w:r>
      <w:r>
        <w:rPr>
          <w:rFonts w:ascii="Times New Roman" w:eastAsia="Times New Roman" w:hAnsi="Times New Roman" w:cs="Times New Roman"/>
          <w:sz w:val="24"/>
          <w:szCs w:val="24"/>
          <w:lang w:val="sr-Cyrl-CS"/>
        </w:rPr>
        <w:t xml:space="preserve">за референцу по условима конкурса. </w:t>
      </w:r>
    </w:p>
    <w:tbl>
      <w:tblPr>
        <w:tblStyle w:val="TableGrid"/>
        <w:tblW w:w="0" w:type="auto"/>
        <w:tblLook w:val="04A0"/>
      </w:tblPr>
      <w:tblGrid>
        <w:gridCol w:w="4788"/>
        <w:gridCol w:w="4788"/>
      </w:tblGrid>
      <w:tr w:rsidR="006C2E75" w:rsidRPr="00FC5723" w:rsidTr="00F42D4A">
        <w:tc>
          <w:tcPr>
            <w:tcW w:w="4788" w:type="dxa"/>
          </w:tcPr>
          <w:p w:rsidR="006C2E75" w:rsidRDefault="006C2E75" w:rsidP="00F42D4A">
            <w:pPr>
              <w:jc w:val="both"/>
              <w:rPr>
                <w:rFonts w:ascii="Times New Roman" w:eastAsia="Times New Roman" w:hAnsi="Times New Roman" w:cs="Times New Roman"/>
                <w:sz w:val="24"/>
                <w:szCs w:val="24"/>
                <w:lang w:val="sr-Cyrl-CS"/>
              </w:rPr>
            </w:pPr>
          </w:p>
        </w:tc>
        <w:tc>
          <w:tcPr>
            <w:tcW w:w="4788" w:type="dxa"/>
          </w:tcPr>
          <w:p w:rsidR="006C2E75" w:rsidRDefault="006C2E75" w:rsidP="00F42D4A">
            <w:pPr>
              <w:jc w:val="both"/>
              <w:rPr>
                <w:rFonts w:ascii="Times New Roman" w:eastAsia="Times New Roman" w:hAnsi="Times New Roman" w:cs="Times New Roman"/>
                <w:sz w:val="24"/>
                <w:szCs w:val="24"/>
                <w:lang w:val="sr-Cyrl-CS"/>
              </w:rPr>
            </w:pPr>
          </w:p>
        </w:tc>
      </w:tr>
      <w:tr w:rsidR="006C2E75" w:rsidRPr="00FC5723" w:rsidTr="00F42D4A">
        <w:tc>
          <w:tcPr>
            <w:tcW w:w="4788" w:type="dxa"/>
          </w:tcPr>
          <w:p w:rsidR="006C2E75" w:rsidRPr="00EB4F2B" w:rsidRDefault="006C2E75" w:rsidP="00F42D4A">
            <w:pPr>
              <w:jc w:val="both"/>
              <w:rPr>
                <w:rFonts w:ascii="Times New Roman" w:eastAsia="Times New Roman" w:hAnsi="Times New Roman" w:cs="Times New Roman"/>
                <w:lang w:val="sr-Cyrl-CS"/>
              </w:rPr>
            </w:pPr>
            <w:r w:rsidRPr="00753220">
              <w:rPr>
                <w:rFonts w:ascii="Times New Roman" w:eastAsia="Times New Roman" w:hAnsi="Times New Roman" w:cs="Times New Roman"/>
                <w:sz w:val="24"/>
                <w:szCs w:val="24"/>
                <w:lang w:val="sr-Cyrl-CS"/>
              </w:rPr>
              <w:t>Hilandar’s Response to Crisis and New Chall</w:t>
            </w:r>
            <w:r>
              <w:rPr>
                <w:rFonts w:ascii="Times New Roman" w:eastAsia="Times New Roman" w:hAnsi="Times New Roman" w:cs="Times New Roman"/>
                <w:sz w:val="24"/>
                <w:szCs w:val="24"/>
                <w:lang w:val="sr-Cyrl-CS"/>
              </w:rPr>
              <w:t xml:space="preserve">enges (2012) </w:t>
            </w:r>
            <w:r>
              <w:rPr>
                <w:rFonts w:ascii="Times New Roman" w:eastAsia="Times New Roman" w:hAnsi="Times New Roman" w:cs="Times New Roman"/>
                <w:lang w:val="sr-Cyrl-CS"/>
              </w:rPr>
              <w:t>с</w:t>
            </w:r>
            <w:r w:rsidRPr="00EB4F2B">
              <w:rPr>
                <w:rFonts w:ascii="Times New Roman" w:eastAsia="Times New Roman" w:hAnsi="Times New Roman" w:cs="Times New Roman"/>
                <w:lang w:val="sr-Cyrl-CS"/>
              </w:rPr>
              <w:t>тр. 131</w:t>
            </w:r>
          </w:p>
          <w:p w:rsidR="006C2E75" w:rsidRPr="00EB4F2B" w:rsidRDefault="006C2E75" w:rsidP="00F42D4A">
            <w:pPr>
              <w:jc w:val="both"/>
              <w:rPr>
                <w:rFonts w:ascii="Times New Roman" w:eastAsia="Times New Roman" w:hAnsi="Times New Roman" w:cs="Times New Roman"/>
              </w:rPr>
            </w:pPr>
            <w:r w:rsidRPr="00F37D80">
              <w:rPr>
                <w:rFonts w:ascii="Times New Roman" w:eastAsia="Times New Roman" w:hAnsi="Times New Roman" w:cs="Times New Roman"/>
                <w:u w:val="single"/>
              </w:rPr>
              <w:t>The Ottoman conquest of the Serbian lands struck a severe blow to the economy of the Athonite monasteries. To them, the Serbian withdrawal towards the north meant to the loss of their metochia in the conquered territory because there, unlike the Strymon and Chalcidice regions, the Ottomans did not confirm their possessions</w:t>
            </w:r>
            <w:r w:rsidRPr="00F37D80">
              <w:rPr>
                <w:rFonts w:ascii="Times New Roman" w:eastAsia="Times New Roman" w:hAnsi="Times New Roman" w:cs="Times New Roman"/>
                <w:u w:val="single"/>
                <w:lang w:val="sr-Cyrl-CS"/>
              </w:rPr>
              <w:t>.</w:t>
            </w:r>
            <w:r w:rsidRPr="00EB4F2B">
              <w:rPr>
                <w:rFonts w:ascii="Times New Roman" w:eastAsia="Times New Roman" w:hAnsi="Times New Roman" w:cs="Times New Roman"/>
              </w:rPr>
              <w:t xml:space="preserve">After the establishment of the Serbian Despotate, and especially during the reign of the Branković dynasty (after 1427), the situation somewhat improved because the despots and dignitaries lavishly endowed many Athonite monasteries with money  and land, and even became new ktetors of some monasteries. </w:t>
            </w:r>
            <w:r w:rsidRPr="00F37D80">
              <w:rPr>
                <w:rFonts w:ascii="Times New Roman" w:eastAsia="Times New Roman" w:hAnsi="Times New Roman" w:cs="Times New Roman"/>
                <w:u w:val="single"/>
              </w:rPr>
              <w:t>In the early 15</w:t>
            </w:r>
            <w:r w:rsidRPr="00F37D80">
              <w:rPr>
                <w:rFonts w:ascii="Times New Roman" w:eastAsia="Times New Roman" w:hAnsi="Times New Roman" w:cs="Times New Roman"/>
                <w:u w:val="single"/>
                <w:vertAlign w:val="superscript"/>
              </w:rPr>
              <w:t>th</w:t>
            </w:r>
            <w:r w:rsidRPr="00F37D80">
              <w:rPr>
                <w:rFonts w:ascii="Times New Roman" w:eastAsia="Times New Roman" w:hAnsi="Times New Roman" w:cs="Times New Roman"/>
                <w:u w:val="single"/>
              </w:rPr>
              <w:t xml:space="preserve"> century, besides Hilandar, the monasteries held in particularly high esteem in the Serbian lands were St Panteleimon, Great Lavra, Vatopedi, St Paul’s, Kastamonitou and Esphigmenou.However, after the fall of the Serbian Despotate in 1459. all monastic metochia were confiscated and the income withheld.</w:t>
            </w:r>
            <w:r w:rsidRPr="00D025A3">
              <w:rPr>
                <w:rFonts w:ascii="Times New Roman" w:eastAsia="Times New Roman" w:hAnsi="Times New Roman" w:cs="Times New Roman"/>
              </w:rPr>
              <w:t xml:space="preserve"> There is no further reference to them in the monastic records. </w:t>
            </w:r>
            <w:r w:rsidRPr="00EB4F2B">
              <w:rPr>
                <w:rFonts w:ascii="Times New Roman" w:eastAsia="Times New Roman" w:hAnsi="Times New Roman" w:cs="Times New Roman"/>
              </w:rPr>
              <w:t xml:space="preserve">The same goes for the income collected in the Balkans areas further north. The norther and western boundary beyond which the Ottoman did not recognize the Athonite metochia is difficult to establish. The information contained in the surviving sources is not even enough to make conjectures. Of course, only the metochia existing </w:t>
            </w:r>
            <w:r w:rsidRPr="00EB4F2B">
              <w:rPr>
                <w:rFonts w:ascii="Times New Roman" w:eastAsia="Times New Roman" w:hAnsi="Times New Roman" w:cs="Times New Roman"/>
              </w:rPr>
              <w:lastRenderedPageBreak/>
              <w:t xml:space="preserve">at the time of the conquest were lost. </w:t>
            </w:r>
            <w:r w:rsidRPr="00D95873">
              <w:rPr>
                <w:rFonts w:ascii="Times New Roman" w:eastAsia="Times New Roman" w:hAnsi="Times New Roman" w:cs="Times New Roman"/>
                <w:u w:val="single"/>
              </w:rPr>
              <w:t>After the Ottomans consolidated their hold over the northern Balkan areas, the monasteries were permitted to acquire properties, by gift, bequest or purchase.</w:t>
            </w:r>
          </w:p>
        </w:tc>
        <w:tc>
          <w:tcPr>
            <w:tcW w:w="4788" w:type="dxa"/>
          </w:tcPr>
          <w:p w:rsidR="006C2E75" w:rsidRPr="00EB4F2B" w:rsidRDefault="006C2E75" w:rsidP="00F42D4A">
            <w:pPr>
              <w:jc w:val="both"/>
              <w:rPr>
                <w:rFonts w:ascii="Times New Roman" w:eastAsia="Times New Roman" w:hAnsi="Times New Roman" w:cs="Times New Roman"/>
                <w:lang w:val="sr-Cyrl-CS"/>
              </w:rPr>
            </w:pPr>
            <w:r>
              <w:rPr>
                <w:rFonts w:ascii="Times New Roman" w:eastAsia="Times New Roman" w:hAnsi="Times New Roman" w:cs="Times New Roman"/>
                <w:sz w:val="24"/>
                <w:szCs w:val="24"/>
                <w:lang w:val="sr-Cyrl-CS"/>
              </w:rPr>
              <w:lastRenderedPageBreak/>
              <w:t xml:space="preserve">Света Гора и Хиландар (2000) </w:t>
            </w:r>
            <w:r>
              <w:rPr>
                <w:rFonts w:ascii="Times New Roman" w:eastAsia="Times New Roman" w:hAnsi="Times New Roman" w:cs="Times New Roman"/>
                <w:lang w:val="sr-Cyrl-CS"/>
              </w:rPr>
              <w:t>с</w:t>
            </w:r>
            <w:r w:rsidRPr="00EB4F2B">
              <w:rPr>
                <w:rFonts w:ascii="Times New Roman" w:eastAsia="Times New Roman" w:hAnsi="Times New Roman" w:cs="Times New Roman"/>
                <w:lang w:val="sr-Cyrl-CS"/>
              </w:rPr>
              <w:t>тр. 30</w:t>
            </w:r>
          </w:p>
          <w:p w:rsidR="006C2E75" w:rsidRDefault="006C2E75" w:rsidP="00F42D4A">
            <w:pPr>
              <w:jc w:val="both"/>
              <w:rPr>
                <w:rFonts w:ascii="Times New Roman" w:eastAsia="Times New Roman" w:hAnsi="Times New Roman" w:cs="Times New Roman"/>
                <w:lang w:val="sr-Cyrl-CS"/>
              </w:rPr>
            </w:pPr>
          </w:p>
          <w:p w:rsidR="006C2E75" w:rsidRPr="00EB4F2B" w:rsidRDefault="006C2E75" w:rsidP="00F42D4A">
            <w:pPr>
              <w:jc w:val="both"/>
              <w:rPr>
                <w:rFonts w:ascii="Times New Roman" w:eastAsia="Times New Roman" w:hAnsi="Times New Roman" w:cs="Times New Roman"/>
                <w:lang w:val="ru-RU"/>
              </w:rPr>
            </w:pPr>
            <w:r w:rsidRPr="00F37D80">
              <w:rPr>
                <w:rFonts w:ascii="Times New Roman" w:eastAsia="Times New Roman" w:hAnsi="Times New Roman" w:cs="Times New Roman"/>
                <w:u w:val="single"/>
                <w:lang w:val="sr-Cyrl-CS"/>
              </w:rPr>
              <w:t>Турско освајање српских земаља представљало је јак удар и на економију светогорских манастира. Срско одступање на север било је увек праћено губљењем метоха, јер их на тим територијама, за разлику од Солунске и Струмске области, Османлије нису признавале.</w:t>
            </w:r>
            <w:r w:rsidRPr="00EB4F2B">
              <w:rPr>
                <w:rFonts w:ascii="Times New Roman" w:eastAsia="Times New Roman" w:hAnsi="Times New Roman" w:cs="Times New Roman"/>
                <w:lang w:val="sr-Cyrl-CS"/>
              </w:rPr>
              <w:t xml:space="preserve">У вртлогу османлијских налета пре и после Косовске битке изгубио се сваки траг многобројним хиландарским метосима у областима око Скопља, Струмице и Брегалнице. Ни овласти Бранковића и Лазаревића нису биле поштеђене. Почетком </w:t>
            </w:r>
            <w:r w:rsidRPr="00EB4F2B">
              <w:rPr>
                <w:rFonts w:ascii="Times New Roman" w:eastAsia="Times New Roman" w:hAnsi="Times New Roman" w:cs="Times New Roman"/>
              </w:rPr>
              <w:t>XV</w:t>
            </w:r>
            <w:r w:rsidRPr="00EB4F2B">
              <w:rPr>
                <w:rFonts w:ascii="Times New Roman" w:eastAsia="Times New Roman" w:hAnsi="Times New Roman" w:cs="Times New Roman"/>
                <w:lang w:val="ru-RU"/>
              </w:rPr>
              <w:t xml:space="preserve"> века њих је чак захватио и хаос грађанског рата у који су, на обема странама, били уплетени и турски одреди. Хиландарски странци су се тада пож</w:t>
            </w:r>
            <w:r>
              <w:rPr>
                <w:rFonts w:ascii="Times New Roman" w:eastAsia="Times New Roman" w:hAnsi="Times New Roman" w:cs="Times New Roman"/>
                <w:lang w:val="ru-RU"/>
              </w:rPr>
              <w:t xml:space="preserve">алили синовима Вука Бранковића </w:t>
            </w:r>
            <w:r>
              <w:rPr>
                <w:rFonts w:ascii="Times New Roman" w:eastAsia="Times New Roman" w:hAnsi="Times New Roman" w:cs="Times New Roman"/>
                <w:lang w:val="sr-Cyrl-CS"/>
              </w:rPr>
              <w:t>„</w:t>
            </w:r>
            <w:r w:rsidRPr="00EB4F2B">
              <w:rPr>
                <w:rFonts w:ascii="Times New Roman" w:eastAsia="Times New Roman" w:hAnsi="Times New Roman" w:cs="Times New Roman"/>
                <w:lang w:val="ru-RU"/>
              </w:rPr>
              <w:t>о нужди манастирској, како су им Ту</w:t>
            </w:r>
            <w:r>
              <w:rPr>
                <w:rFonts w:ascii="Times New Roman" w:eastAsia="Times New Roman" w:hAnsi="Times New Roman" w:cs="Times New Roman"/>
                <w:lang w:val="ru-RU"/>
              </w:rPr>
              <w:t>рци метохије метохије поузимали</w:t>
            </w:r>
            <w:r>
              <w:rPr>
                <w:rFonts w:ascii="Times New Roman" w:eastAsia="Times New Roman" w:hAnsi="Times New Roman" w:cs="Times New Roman"/>
                <w:lang w:val="sr-Cyrl-CS"/>
              </w:rPr>
              <w:t>“</w:t>
            </w:r>
            <w:r w:rsidRPr="00EB4F2B">
              <w:rPr>
                <w:rFonts w:ascii="Times New Roman" w:eastAsia="Times New Roman" w:hAnsi="Times New Roman" w:cs="Times New Roman"/>
                <w:lang w:val="ru-RU"/>
              </w:rPr>
              <w:t>, док су им друге попаљене и поробљене у међусобним сукобима. То доба обележиле су непрестане турске претње, проширивање крајишта али споро али (стр. 31) незаустављиво повлачење и сужавање српске државе. Велика Лавра је још пре 1427. изгубила многе поседе, док приходе са осталих никако није стизала да прикупи због сталних турских провала. По ступању Ђурђа Бранковића на чело Деспотовине (после јула 1427), представници Пантелејмоновог манастира замо</w:t>
            </w:r>
            <w:r>
              <w:rPr>
                <w:rFonts w:ascii="Times New Roman" w:eastAsia="Times New Roman" w:hAnsi="Times New Roman" w:cs="Times New Roman"/>
                <w:lang w:val="ru-RU"/>
              </w:rPr>
              <w:t xml:space="preserve">лили су помоћ, </w:t>
            </w:r>
            <w:r>
              <w:rPr>
                <w:rFonts w:ascii="Times New Roman" w:eastAsia="Times New Roman" w:hAnsi="Times New Roman" w:cs="Times New Roman"/>
                <w:lang w:val="ru-RU"/>
              </w:rPr>
              <w:lastRenderedPageBreak/>
              <w:t xml:space="preserve">известивши га о </w:t>
            </w:r>
            <w:r>
              <w:rPr>
                <w:rFonts w:ascii="Times New Roman" w:eastAsia="Times New Roman" w:hAnsi="Times New Roman" w:cs="Times New Roman"/>
                <w:lang w:val="sr-Cyrl-CS"/>
              </w:rPr>
              <w:t>„</w:t>
            </w:r>
            <w:r w:rsidRPr="00EB4F2B">
              <w:rPr>
                <w:rFonts w:ascii="Times New Roman" w:eastAsia="Times New Roman" w:hAnsi="Times New Roman" w:cs="Times New Roman"/>
                <w:lang w:val="ru-RU"/>
              </w:rPr>
              <w:t>нужди и одступљенију</w:t>
            </w:r>
            <w:r>
              <w:rPr>
                <w:rFonts w:ascii="Times New Roman" w:eastAsia="Times New Roman" w:hAnsi="Times New Roman" w:cs="Times New Roman"/>
                <w:lang w:val="ru-RU"/>
              </w:rPr>
              <w:t xml:space="preserve"> метохија</w:t>
            </w:r>
            <w:r>
              <w:rPr>
                <w:rFonts w:ascii="Times New Roman" w:eastAsia="Times New Roman" w:hAnsi="Times New Roman" w:cs="Times New Roman"/>
                <w:lang w:val="sr-Cyrl-CS"/>
              </w:rPr>
              <w:t>“</w:t>
            </w:r>
            <w:r w:rsidRPr="00EB4F2B">
              <w:rPr>
                <w:rFonts w:ascii="Times New Roman" w:eastAsia="Times New Roman" w:hAnsi="Times New Roman" w:cs="Times New Roman"/>
                <w:lang w:val="ru-RU"/>
              </w:rPr>
              <w:t>. Ђурађ им је тада потврдио све раније поседе у Деспотовини, па чак и оне већ изгубљене, што је свакако сведочило о још неугашеној нади у другачију будућност: (следи цитат из документа).</w:t>
            </w:r>
          </w:p>
          <w:p w:rsidR="006C2E75" w:rsidRPr="00EB4F2B" w:rsidRDefault="006C2E75" w:rsidP="00F42D4A">
            <w:pPr>
              <w:jc w:val="both"/>
              <w:rPr>
                <w:rFonts w:ascii="Times New Roman" w:eastAsia="Times New Roman" w:hAnsi="Times New Roman" w:cs="Times New Roman"/>
                <w:lang w:val="sr-Cyrl-CS"/>
              </w:rPr>
            </w:pPr>
            <w:r w:rsidRPr="00EB4F2B">
              <w:rPr>
                <w:rFonts w:ascii="Times New Roman" w:eastAsia="Times New Roman" w:hAnsi="Times New Roman" w:cs="Times New Roman"/>
                <w:lang w:val="ru-RU"/>
              </w:rPr>
              <w:t xml:space="preserve">        Док су, с једне стране, атонски манас</w:t>
            </w:r>
            <w:r>
              <w:rPr>
                <w:rFonts w:ascii="Times New Roman" w:eastAsia="Times New Roman" w:hAnsi="Times New Roman" w:cs="Times New Roman"/>
                <w:lang w:val="ru-RU"/>
              </w:rPr>
              <w:t>тири ширењем османске државе не</w:t>
            </w:r>
            <w:r w:rsidRPr="00EB4F2B">
              <w:rPr>
                <w:rFonts w:ascii="Times New Roman" w:eastAsia="Times New Roman" w:hAnsi="Times New Roman" w:cs="Times New Roman"/>
                <w:lang w:val="ru-RU"/>
              </w:rPr>
              <w:t>престано губили постојеће поседе и приходе, с друге стране, трудећи се да им изгубљено надокнаде, па и надмаше</w:t>
            </w:r>
            <w:r>
              <w:rPr>
                <w:rFonts w:ascii="Times New Roman" w:eastAsia="Times New Roman" w:hAnsi="Times New Roman" w:cs="Times New Roman"/>
                <w:lang w:val="ru-RU"/>
              </w:rPr>
              <w:t>,</w:t>
            </w:r>
            <w:r w:rsidRPr="00EB4F2B">
              <w:rPr>
                <w:rFonts w:ascii="Times New Roman" w:eastAsia="Times New Roman" w:hAnsi="Times New Roman" w:cs="Times New Roman"/>
                <w:lang w:val="ru-RU"/>
              </w:rPr>
              <w:t xml:space="preserve"> српски деспоти и достојанственици богато су их даривали новим приходима и метосима, а некима су чак постали и нови ктитори. </w:t>
            </w:r>
            <w:r w:rsidRPr="00F37D80">
              <w:rPr>
                <w:rFonts w:ascii="Times New Roman" w:eastAsia="Times New Roman" w:hAnsi="Times New Roman" w:cs="Times New Roman"/>
                <w:u w:val="single"/>
                <w:lang w:val="ru-RU"/>
              </w:rPr>
              <w:t xml:space="preserve">Крајем </w:t>
            </w:r>
            <w:r w:rsidRPr="00F37D80">
              <w:rPr>
                <w:rFonts w:ascii="Times New Roman" w:eastAsia="Times New Roman" w:hAnsi="Times New Roman" w:cs="Times New Roman"/>
                <w:u w:val="single"/>
              </w:rPr>
              <w:t>XIV</w:t>
            </w:r>
            <w:r w:rsidRPr="00F37D80">
              <w:rPr>
                <w:rFonts w:ascii="Times New Roman" w:eastAsia="Times New Roman" w:hAnsi="Times New Roman" w:cs="Times New Roman"/>
                <w:u w:val="single"/>
                <w:lang w:val="sr-Cyrl-CS"/>
              </w:rPr>
              <w:t>и током прве половине</w:t>
            </w:r>
            <w:r w:rsidRPr="00F37D80">
              <w:rPr>
                <w:rFonts w:ascii="Times New Roman" w:eastAsia="Times New Roman" w:hAnsi="Times New Roman" w:cs="Times New Roman"/>
                <w:u w:val="single"/>
              </w:rPr>
              <w:t>XV</w:t>
            </w:r>
            <w:r w:rsidRPr="00F37D80">
              <w:rPr>
                <w:rFonts w:ascii="Times New Roman" w:eastAsia="Times New Roman" w:hAnsi="Times New Roman" w:cs="Times New Roman"/>
                <w:u w:val="single"/>
                <w:lang w:val="sr-Cyrl-CS"/>
              </w:rPr>
              <w:t xml:space="preserve"> века, осим Хиландара, посебан углед у српским земљама уживали су Русик, Лавра св. Атанасија, Ватопед. Св. Павле, Кастамонит и Есфигмен. Међутим, после коначног пада Деспотовине под турску власт 1459. године, сви тамошњи светогорски поседи су одузети а приходи укинути.</w:t>
            </w:r>
            <w:r w:rsidRPr="00D025A3">
              <w:rPr>
                <w:rFonts w:ascii="Times New Roman" w:eastAsia="Times New Roman" w:hAnsi="Times New Roman" w:cs="Times New Roman"/>
                <w:lang w:val="sr-Cyrl-CS"/>
              </w:rPr>
              <w:t xml:space="preserve"> О њима нема више никаквих података у манастирским архивама.</w:t>
            </w:r>
            <w:r w:rsidRPr="00EB4F2B">
              <w:rPr>
                <w:rFonts w:ascii="Times New Roman" w:eastAsia="Times New Roman" w:hAnsi="Times New Roman" w:cs="Times New Roman"/>
                <w:lang w:val="sr-Cyrl-CS"/>
              </w:rPr>
              <w:t xml:space="preserve">Исто се десило с приходима из бугарских области и онима из области под влашћу Ивана Кастриота. Тешко је тачно одредити западну и северну границу изван које светогорски монаси нису били признати, јер о томе нису остали никакви трагови у изворима. Реч је, наравно, само о затеченим метосима. </w:t>
            </w:r>
            <w:r w:rsidRPr="00D95873">
              <w:rPr>
                <w:rFonts w:ascii="Times New Roman" w:eastAsia="Times New Roman" w:hAnsi="Times New Roman" w:cs="Times New Roman"/>
                <w:u w:val="single"/>
                <w:lang w:val="sr-Cyrl-CS"/>
              </w:rPr>
              <w:t>После учвршћивања турске власти у тим крајевима, манастири су могли да купују нова добра или да их примају као поклон или завештање.</w:t>
            </w:r>
          </w:p>
        </w:tc>
      </w:tr>
      <w:tr w:rsidR="006C2E75" w:rsidTr="00F42D4A">
        <w:trPr>
          <w:trHeight w:val="1509"/>
        </w:trPr>
        <w:tc>
          <w:tcPr>
            <w:tcW w:w="4788" w:type="dxa"/>
          </w:tcPr>
          <w:p w:rsidR="006C2E75" w:rsidRDefault="006C2E75" w:rsidP="00F42D4A">
            <w:pPr>
              <w:jc w:val="both"/>
              <w:rPr>
                <w:rFonts w:ascii="Times New Roman" w:eastAsia="Times New Roman" w:hAnsi="Times New Roman" w:cs="Times New Roman"/>
                <w:sz w:val="24"/>
                <w:szCs w:val="24"/>
                <w:lang w:val="sr-Cyrl-CS"/>
              </w:rPr>
            </w:pPr>
            <w:r>
              <w:rPr>
                <w:rFonts w:ascii="Times New Roman" w:eastAsia="Times New Roman" w:hAnsi="Times New Roman" w:cs="Times New Roman"/>
                <w:sz w:val="24"/>
                <w:szCs w:val="24"/>
                <w:lang w:val="sr-Cyrl-CS"/>
              </w:rPr>
              <w:lastRenderedPageBreak/>
              <w:t>Упоредити даље:</w:t>
            </w:r>
          </w:p>
          <w:p w:rsidR="006C2E75" w:rsidRDefault="006C2E75" w:rsidP="00F42D4A">
            <w:pPr>
              <w:jc w:val="both"/>
              <w:rPr>
                <w:rFonts w:ascii="Times New Roman" w:eastAsia="Times New Roman" w:hAnsi="Times New Roman" w:cs="Times New Roman"/>
                <w:sz w:val="24"/>
                <w:szCs w:val="24"/>
                <w:lang w:val="sr-Cyrl-CS"/>
              </w:rPr>
            </w:pPr>
            <w:r>
              <w:rPr>
                <w:rFonts w:ascii="Times New Roman" w:eastAsia="Times New Roman" w:hAnsi="Times New Roman" w:cs="Times New Roman"/>
                <w:sz w:val="24"/>
                <w:szCs w:val="24"/>
                <w:lang w:val="sr-Cyrl-CS"/>
              </w:rPr>
              <w:t>стр. 132 са                                                   →</w:t>
            </w:r>
          </w:p>
          <w:p w:rsidR="006C2E75" w:rsidRDefault="006C2E75" w:rsidP="00F42D4A">
            <w:pPr>
              <w:jc w:val="both"/>
              <w:rPr>
                <w:rFonts w:ascii="Times New Roman" w:eastAsia="Times New Roman" w:hAnsi="Times New Roman" w:cs="Times New Roman"/>
                <w:sz w:val="24"/>
                <w:szCs w:val="24"/>
                <w:lang w:val="sr-Cyrl-CS"/>
              </w:rPr>
            </w:pPr>
            <w:r>
              <w:rPr>
                <w:rFonts w:ascii="Times New Roman" w:eastAsia="Times New Roman" w:hAnsi="Times New Roman" w:cs="Times New Roman"/>
                <w:sz w:val="24"/>
                <w:szCs w:val="24"/>
                <w:lang w:val="sr-Cyrl-CS"/>
              </w:rPr>
              <w:t>стр. 133                                                        →</w:t>
            </w:r>
          </w:p>
          <w:p w:rsidR="006C2E75" w:rsidRDefault="006C2E75" w:rsidP="00F42D4A">
            <w:pPr>
              <w:jc w:val="both"/>
              <w:rPr>
                <w:rFonts w:ascii="Times New Roman" w:eastAsia="Times New Roman" w:hAnsi="Times New Roman" w:cs="Times New Roman"/>
                <w:sz w:val="24"/>
                <w:szCs w:val="24"/>
                <w:lang w:val="sr-Cyrl-CS"/>
              </w:rPr>
            </w:pPr>
            <w:r>
              <w:rPr>
                <w:rFonts w:ascii="Times New Roman" w:eastAsia="Times New Roman" w:hAnsi="Times New Roman" w:cs="Times New Roman"/>
                <w:sz w:val="24"/>
                <w:szCs w:val="24"/>
                <w:lang w:val="sr-Cyrl-CS"/>
              </w:rPr>
              <w:t>стр. 134                                                        →</w:t>
            </w:r>
          </w:p>
          <w:p w:rsidR="006C2E75" w:rsidRDefault="006C2E75" w:rsidP="00F42D4A">
            <w:pPr>
              <w:jc w:val="both"/>
              <w:rPr>
                <w:rFonts w:ascii="Times New Roman" w:eastAsia="Times New Roman" w:hAnsi="Times New Roman" w:cs="Times New Roman"/>
                <w:sz w:val="24"/>
                <w:szCs w:val="24"/>
                <w:lang w:val="sr-Cyrl-CS"/>
              </w:rPr>
            </w:pPr>
            <w:r>
              <w:rPr>
                <w:rFonts w:ascii="Times New Roman" w:eastAsia="Times New Roman" w:hAnsi="Times New Roman" w:cs="Times New Roman"/>
                <w:sz w:val="24"/>
                <w:szCs w:val="24"/>
                <w:lang w:val="sr-Cyrl-CS"/>
              </w:rPr>
              <w:t>стр. 135-136                                                 →</w:t>
            </w:r>
          </w:p>
        </w:tc>
        <w:tc>
          <w:tcPr>
            <w:tcW w:w="4788" w:type="dxa"/>
          </w:tcPr>
          <w:p w:rsidR="006C2E75" w:rsidRDefault="006C2E75" w:rsidP="00F42D4A">
            <w:pPr>
              <w:jc w:val="both"/>
              <w:rPr>
                <w:rFonts w:ascii="Times New Roman" w:eastAsia="Times New Roman" w:hAnsi="Times New Roman" w:cs="Times New Roman"/>
                <w:sz w:val="24"/>
                <w:szCs w:val="24"/>
                <w:lang w:val="sr-Cyrl-CS"/>
              </w:rPr>
            </w:pPr>
          </w:p>
          <w:p w:rsidR="006C2E75" w:rsidRDefault="006C2E75" w:rsidP="00F42D4A">
            <w:pPr>
              <w:jc w:val="both"/>
              <w:rPr>
                <w:rFonts w:ascii="Times New Roman" w:eastAsia="Times New Roman" w:hAnsi="Times New Roman" w:cs="Times New Roman"/>
                <w:sz w:val="24"/>
                <w:szCs w:val="24"/>
                <w:lang w:val="sr-Cyrl-CS"/>
              </w:rPr>
            </w:pPr>
            <w:r>
              <w:rPr>
                <w:rFonts w:ascii="Times New Roman" w:eastAsia="Times New Roman" w:hAnsi="Times New Roman" w:cs="Times New Roman"/>
                <w:sz w:val="24"/>
                <w:szCs w:val="24"/>
                <w:lang w:val="sr-Cyrl-CS"/>
              </w:rPr>
              <w:t>стр. 45</w:t>
            </w:r>
          </w:p>
          <w:p w:rsidR="006C2E75" w:rsidRDefault="006C2E75" w:rsidP="00F42D4A">
            <w:pPr>
              <w:jc w:val="both"/>
              <w:rPr>
                <w:rFonts w:ascii="Times New Roman" w:eastAsia="Times New Roman" w:hAnsi="Times New Roman" w:cs="Times New Roman"/>
                <w:sz w:val="24"/>
                <w:szCs w:val="24"/>
                <w:lang w:val="sr-Cyrl-CS"/>
              </w:rPr>
            </w:pPr>
            <w:r>
              <w:rPr>
                <w:rFonts w:ascii="Times New Roman" w:eastAsia="Times New Roman" w:hAnsi="Times New Roman" w:cs="Times New Roman"/>
                <w:sz w:val="24"/>
                <w:szCs w:val="24"/>
                <w:lang w:val="sr-Cyrl-CS"/>
              </w:rPr>
              <w:t>са стр. 97</w:t>
            </w:r>
          </w:p>
          <w:p w:rsidR="006C2E75" w:rsidRDefault="006C2E75" w:rsidP="00F42D4A">
            <w:pPr>
              <w:jc w:val="both"/>
              <w:rPr>
                <w:rFonts w:ascii="Times New Roman" w:eastAsia="Times New Roman" w:hAnsi="Times New Roman" w:cs="Times New Roman"/>
                <w:sz w:val="24"/>
                <w:szCs w:val="24"/>
                <w:lang w:val="sr-Cyrl-CS"/>
              </w:rPr>
            </w:pPr>
            <w:r>
              <w:rPr>
                <w:rFonts w:ascii="Times New Roman" w:eastAsia="Times New Roman" w:hAnsi="Times New Roman" w:cs="Times New Roman"/>
                <w:sz w:val="24"/>
                <w:szCs w:val="24"/>
                <w:lang w:val="sr-Cyrl-CS"/>
              </w:rPr>
              <w:t>са стр. 194</w:t>
            </w:r>
          </w:p>
          <w:p w:rsidR="006C2E75" w:rsidRDefault="006C2E75" w:rsidP="00F42D4A">
            <w:pPr>
              <w:jc w:val="both"/>
              <w:rPr>
                <w:rFonts w:ascii="Times New Roman" w:eastAsia="Times New Roman" w:hAnsi="Times New Roman" w:cs="Times New Roman"/>
                <w:sz w:val="24"/>
                <w:szCs w:val="24"/>
                <w:lang w:val="sr-Cyrl-CS"/>
              </w:rPr>
            </w:pPr>
            <w:r>
              <w:rPr>
                <w:rFonts w:ascii="Times New Roman" w:eastAsia="Times New Roman" w:hAnsi="Times New Roman" w:cs="Times New Roman"/>
                <w:sz w:val="24"/>
                <w:szCs w:val="24"/>
                <w:lang w:val="sr-Cyrl-CS"/>
              </w:rPr>
              <w:t>са стр. 208 итд...</w:t>
            </w:r>
          </w:p>
          <w:p w:rsidR="006C2E75" w:rsidRDefault="006C2E75" w:rsidP="00F42D4A">
            <w:pPr>
              <w:jc w:val="both"/>
              <w:rPr>
                <w:rFonts w:ascii="Times New Roman" w:eastAsia="Times New Roman" w:hAnsi="Times New Roman" w:cs="Times New Roman"/>
                <w:sz w:val="24"/>
                <w:szCs w:val="24"/>
                <w:lang w:val="sr-Cyrl-CS"/>
              </w:rPr>
            </w:pPr>
          </w:p>
        </w:tc>
      </w:tr>
    </w:tbl>
    <w:p w:rsidR="006C2E75" w:rsidRPr="005565CC" w:rsidRDefault="006C2E75" w:rsidP="006C2E75">
      <w:pPr>
        <w:jc w:val="both"/>
        <w:rPr>
          <w:rFonts w:ascii="Times New Roman" w:eastAsia="Times New Roman" w:hAnsi="Times New Roman" w:cs="Times New Roman"/>
          <w:bCs/>
          <w:sz w:val="24"/>
          <w:szCs w:val="24"/>
          <w:lang w:val="sr-Cyrl-CS"/>
        </w:rPr>
      </w:pPr>
    </w:p>
    <w:p w:rsidR="006C2E75" w:rsidRDefault="006C2E75" w:rsidP="006C2E75">
      <w:pPr>
        <w:jc w:val="both"/>
        <w:rPr>
          <w:rFonts w:ascii="Times New Roman" w:eastAsia="Times New Roman" w:hAnsi="Times New Roman" w:cs="Times New Roman"/>
          <w:bCs/>
          <w:sz w:val="24"/>
          <w:szCs w:val="24"/>
          <w:lang w:val="sr-Cyrl-CS"/>
        </w:rPr>
      </w:pPr>
      <w:r w:rsidRPr="00334026">
        <w:rPr>
          <w:rFonts w:ascii="Times New Roman" w:eastAsia="Times New Roman" w:hAnsi="Times New Roman" w:cs="Times New Roman"/>
          <w:b/>
          <w:bCs/>
          <w:sz w:val="24"/>
          <w:szCs w:val="24"/>
          <w:lang w:val="sr-Latn-CS"/>
        </w:rPr>
        <w:t xml:space="preserve">(M44) </w:t>
      </w:r>
      <w:r w:rsidRPr="00334026">
        <w:rPr>
          <w:rFonts w:ascii="Times New Roman" w:eastAsia="Times New Roman" w:hAnsi="Times New Roman" w:cs="Times New Roman"/>
          <w:b/>
          <w:bCs/>
          <w:i/>
          <w:sz w:val="24"/>
          <w:szCs w:val="24"/>
          <w:lang w:val="sr-Cyrl-CS"/>
        </w:rPr>
        <w:t>Мајка принца Џема – српска робиња у харему Мехмеда Освајача</w:t>
      </w:r>
      <w:r w:rsidRPr="00334026">
        <w:rPr>
          <w:rFonts w:ascii="Times New Roman" w:eastAsia="Times New Roman" w:hAnsi="Times New Roman" w:cs="Times New Roman"/>
          <w:b/>
          <w:bCs/>
          <w:sz w:val="24"/>
          <w:szCs w:val="24"/>
          <w:lang w:val="sr-Cyrl-CS"/>
        </w:rPr>
        <w:t>,</w:t>
      </w:r>
      <w:r w:rsidRPr="00334026">
        <w:rPr>
          <w:rFonts w:ascii="Times New Roman" w:eastAsia="Times New Roman" w:hAnsi="Times New Roman" w:cs="Times New Roman"/>
          <w:bCs/>
          <w:sz w:val="24"/>
          <w:szCs w:val="24"/>
          <w:lang w:val="sr-Cyrl-CS"/>
        </w:rPr>
        <w:t xml:space="preserve"> Пад Српске деспотовине 1459. године. Зборник радова с научног скупа одржаног 12-14. новембра 2009. године, ур. академик Момчило Спремић, Београд: САНУ, 2011, 321-329.</w:t>
      </w:r>
      <w:r>
        <w:rPr>
          <w:rFonts w:ascii="Times New Roman" w:eastAsia="Times New Roman" w:hAnsi="Times New Roman" w:cs="Times New Roman"/>
          <w:bCs/>
          <w:sz w:val="24"/>
          <w:szCs w:val="24"/>
          <w:lang w:val="sr-Cyrl-CS"/>
        </w:rPr>
        <w:t xml:space="preserve"> Рад се бави пореклом потенцијалног претендента на место султана, принца Џема, везујући га за Српкињу (у османским изворима познатој као Чичек-хатун) коју је османска војска довела из једног од многобројних упада. С друге стране, др Фотић изражава сумњу „да није могла припадати српској владарској породици“. Користећи обимну литературу на неколико </w:t>
      </w:r>
      <w:r>
        <w:rPr>
          <w:rFonts w:ascii="Times New Roman" w:eastAsia="Times New Roman" w:hAnsi="Times New Roman" w:cs="Times New Roman"/>
          <w:bCs/>
          <w:sz w:val="24"/>
          <w:szCs w:val="24"/>
          <w:lang w:val="sr-Cyrl-CS"/>
        </w:rPr>
        <w:lastRenderedPageBreak/>
        <w:t xml:space="preserve">језика, кандидат настоји да пружи објашњење њеног положаја у харему, везујући га уједно за владарске аспирације принца Џема. </w:t>
      </w:r>
    </w:p>
    <w:p w:rsidR="00901708" w:rsidRPr="00305216" w:rsidRDefault="00484CCB" w:rsidP="008E1D16">
      <w:pPr>
        <w:pStyle w:val="NoSpacing"/>
        <w:ind w:firstLine="720"/>
        <w:jc w:val="both"/>
        <w:rPr>
          <w:rFonts w:ascii="Times New Roman" w:hAnsi="Times New Roman" w:cs="Times New Roman"/>
          <w:sz w:val="24"/>
          <w:szCs w:val="24"/>
          <w:lang w:val="ru-RU"/>
        </w:rPr>
      </w:pPr>
      <w:r w:rsidRPr="00484CCB">
        <w:rPr>
          <w:rFonts w:ascii="Times New Roman" w:hAnsi="Times New Roman" w:cs="Times New Roman"/>
          <w:sz w:val="24"/>
          <w:szCs w:val="24"/>
          <w:lang w:val="sr-Cyrl-CS"/>
        </w:rPr>
        <w:t xml:space="preserve">Поред овде анализираних радова др Фотић поднео је и неколико радова који не одговарају </w:t>
      </w:r>
      <w:r w:rsidR="005D45C5">
        <w:rPr>
          <w:rFonts w:ascii="Times New Roman" w:hAnsi="Times New Roman" w:cs="Times New Roman"/>
          <w:sz w:val="24"/>
          <w:szCs w:val="24"/>
          <w:lang w:val="sr-Cyrl-CS"/>
        </w:rPr>
        <w:t>ближим критеријумима</w:t>
      </w:r>
      <w:r w:rsidRPr="00484CCB">
        <w:rPr>
          <w:rFonts w:ascii="Times New Roman" w:hAnsi="Times New Roman" w:cs="Times New Roman"/>
          <w:sz w:val="24"/>
          <w:szCs w:val="24"/>
          <w:lang w:val="sr-Cyrl-CS"/>
        </w:rPr>
        <w:t xml:space="preserve"> за избор у звање ванредног професора за ужу научну област Општа историја новог века: </w:t>
      </w:r>
    </w:p>
    <w:p w:rsidR="00FC5723" w:rsidRDefault="00901708" w:rsidP="00484CCB">
      <w:pPr>
        <w:pStyle w:val="NoSpacing"/>
        <w:jc w:val="both"/>
        <w:rPr>
          <w:rFonts w:ascii="Times New Roman" w:hAnsi="Times New Roman" w:cs="Times New Roman"/>
          <w:lang w:val="sr-Cyrl-CS"/>
        </w:rPr>
      </w:pPr>
      <w:r w:rsidRPr="00901708">
        <w:rPr>
          <w:rFonts w:ascii="Times New Roman" w:hAnsi="Times New Roman" w:cs="Times New Roman"/>
          <w:b/>
          <w:lang w:val="sr-Cyrl-CS"/>
        </w:rPr>
        <w:t xml:space="preserve">(М52) </w:t>
      </w:r>
      <w:r w:rsidRPr="00BB6DEB">
        <w:rPr>
          <w:rFonts w:ascii="Times New Roman" w:hAnsi="Times New Roman" w:cs="Times New Roman"/>
          <w:b/>
          <w:i/>
          <w:lang w:val="sr-Cyrl-CS"/>
        </w:rPr>
        <w:t>Јаничарски амблеми (нишани) на Мрачној капији</w:t>
      </w:r>
      <w:r w:rsidRPr="00901708">
        <w:rPr>
          <w:rFonts w:ascii="Times New Roman" w:hAnsi="Times New Roman" w:cs="Times New Roman"/>
          <w:b/>
          <w:lang w:val="sr-Cyrl-CS"/>
        </w:rPr>
        <w:t xml:space="preserve">, </w:t>
      </w:r>
      <w:r w:rsidRPr="00901708">
        <w:rPr>
          <w:rFonts w:ascii="Times New Roman" w:hAnsi="Times New Roman" w:cs="Times New Roman"/>
          <w:lang w:val="sr-Cyrl-CS"/>
        </w:rPr>
        <w:t xml:space="preserve">Годишњак града Београда, LV-LVI / 2008-2009 (2010), 115-127. </w:t>
      </w:r>
    </w:p>
    <w:p w:rsidR="005D45C5" w:rsidRPr="000D2AE1" w:rsidRDefault="00484CCB" w:rsidP="00484CCB">
      <w:pPr>
        <w:pStyle w:val="NoSpacing"/>
        <w:jc w:val="both"/>
        <w:rPr>
          <w:rFonts w:ascii="Times New Roman" w:hAnsi="Times New Roman" w:cs="Times New Roman"/>
          <w:lang w:val="sr-Cyrl-CS"/>
        </w:rPr>
      </w:pPr>
      <w:r w:rsidRPr="000D2AE1">
        <w:rPr>
          <w:rFonts w:ascii="Times New Roman" w:hAnsi="Times New Roman" w:cs="Times New Roman"/>
          <w:b/>
          <w:lang w:val="sr-Cyrl-CS"/>
        </w:rPr>
        <w:t xml:space="preserve">(M34) </w:t>
      </w:r>
      <w:r w:rsidRPr="00BB6DEB">
        <w:rPr>
          <w:rFonts w:ascii="Times New Roman" w:hAnsi="Times New Roman" w:cs="Times New Roman"/>
          <w:b/>
          <w:i/>
          <w:lang w:val="sr-Cyrl-CS"/>
        </w:rPr>
        <w:t>Serbian Orthodox Christian Community in Ottoman Jerusalem (16 – 17th C.): Sources, Interpretations and Historiographical Problems</w:t>
      </w:r>
      <w:r w:rsidRPr="000D2AE1">
        <w:rPr>
          <w:rFonts w:ascii="Times New Roman" w:hAnsi="Times New Roman" w:cs="Times New Roman"/>
          <w:lang w:val="sr-Cyrl-CS"/>
        </w:rPr>
        <w:t>, 20th CIEPO Symposium: New Trends in Ottoman Studies. Programme &amp; Abstracts, Rethymno, 27 June – 1 July 2012, Rethymno: University of Crete, Department of History and Archaeology – Institute for Mediterranean Studies (FORTH), 2012, 73-74.</w:t>
      </w:r>
    </w:p>
    <w:p w:rsidR="00484CCB" w:rsidRPr="000D2AE1" w:rsidRDefault="00484CCB" w:rsidP="00484CCB">
      <w:pPr>
        <w:pStyle w:val="NoSpacing"/>
        <w:jc w:val="both"/>
        <w:rPr>
          <w:rFonts w:ascii="Times New Roman" w:hAnsi="Times New Roman" w:cs="Times New Roman"/>
          <w:lang w:val="sr-Cyrl-CS"/>
        </w:rPr>
      </w:pPr>
      <w:r w:rsidRPr="000D2AE1">
        <w:rPr>
          <w:rFonts w:ascii="Times New Roman" w:hAnsi="Times New Roman" w:cs="Times New Roman"/>
          <w:b/>
          <w:lang w:val="sr-Cyrl-CS"/>
        </w:rPr>
        <w:t xml:space="preserve">(M15) </w:t>
      </w:r>
      <w:r w:rsidRPr="00BB6DEB">
        <w:rPr>
          <w:rFonts w:ascii="Times New Roman" w:hAnsi="Times New Roman" w:cs="Times New Roman"/>
          <w:b/>
          <w:i/>
          <w:lang w:val="sr-Cyrl-CS"/>
        </w:rPr>
        <w:t>Patriarcat serbe</w:t>
      </w:r>
      <w:r w:rsidRPr="000D2AE1">
        <w:rPr>
          <w:rFonts w:ascii="Times New Roman" w:hAnsi="Times New Roman" w:cs="Times New Roman"/>
          <w:lang w:val="sr-Cyrl-CS"/>
        </w:rPr>
        <w:t>, Dictionnaire de l'Empire ottoman: XVe-XXe siècle, (ed.) F. Georgeon – N. Vatin, G. Veinstein, Paris: Fayard, 2015, 917-918.</w:t>
      </w:r>
    </w:p>
    <w:p w:rsidR="00484CCB" w:rsidRPr="000D2AE1" w:rsidRDefault="00484CCB" w:rsidP="00484CCB">
      <w:pPr>
        <w:pStyle w:val="NoSpacing"/>
        <w:jc w:val="both"/>
        <w:rPr>
          <w:rFonts w:ascii="Times New Roman" w:hAnsi="Times New Roman" w:cs="Times New Roman"/>
          <w:lang w:val="sr-Cyrl-CS"/>
        </w:rPr>
      </w:pPr>
      <w:r w:rsidRPr="000D2AE1">
        <w:rPr>
          <w:rFonts w:ascii="Times New Roman" w:hAnsi="Times New Roman" w:cs="Times New Roman"/>
          <w:b/>
          <w:lang w:val="sr-Cyrl-CS"/>
        </w:rPr>
        <w:t xml:space="preserve">(M15) </w:t>
      </w:r>
      <w:r w:rsidRPr="00BB6DEB">
        <w:rPr>
          <w:rFonts w:ascii="Times New Roman" w:hAnsi="Times New Roman" w:cs="Times New Roman"/>
          <w:b/>
          <w:i/>
          <w:lang w:val="sr-Cyrl-CS"/>
        </w:rPr>
        <w:t>Serbes</w:t>
      </w:r>
      <w:r w:rsidRPr="000D2AE1">
        <w:rPr>
          <w:rFonts w:ascii="Times New Roman" w:hAnsi="Times New Roman" w:cs="Times New Roman"/>
          <w:lang w:val="sr-Cyrl-CS"/>
        </w:rPr>
        <w:t>, Dictionnaire de l'Empire ottoman: XVe-XXe siècle, (ed.) F. Georgeon – N. Vatin, G. Veinstein, Paris: Fayard, 2015, 1065.</w:t>
      </w:r>
    </w:p>
    <w:p w:rsidR="00484CCB" w:rsidRPr="000D2AE1" w:rsidRDefault="00484CCB" w:rsidP="00484CCB">
      <w:pPr>
        <w:pStyle w:val="NoSpacing"/>
        <w:jc w:val="both"/>
        <w:rPr>
          <w:rFonts w:ascii="Times New Roman" w:hAnsi="Times New Roman" w:cs="Times New Roman"/>
          <w:lang w:val="sr-Cyrl-CS"/>
        </w:rPr>
      </w:pPr>
      <w:r w:rsidRPr="000D2AE1">
        <w:rPr>
          <w:rFonts w:ascii="Times New Roman" w:hAnsi="Times New Roman" w:cs="Times New Roman"/>
          <w:b/>
          <w:lang w:val="sr-Cyrl-CS"/>
        </w:rPr>
        <w:t xml:space="preserve">(M15) </w:t>
      </w:r>
      <w:r w:rsidRPr="00BB6DEB">
        <w:rPr>
          <w:rFonts w:ascii="Times New Roman" w:hAnsi="Times New Roman" w:cs="Times New Roman"/>
          <w:b/>
          <w:i/>
          <w:lang w:val="sr-Cyrl-CS"/>
        </w:rPr>
        <w:t>Serbie</w:t>
      </w:r>
      <w:r w:rsidRPr="000D2AE1">
        <w:rPr>
          <w:rFonts w:ascii="Times New Roman" w:hAnsi="Times New Roman" w:cs="Times New Roman"/>
          <w:lang w:val="sr-Cyrl-CS"/>
        </w:rPr>
        <w:t xml:space="preserve">, Dictionnaire de l'Empire ottoman: XVe-XXe siècle, (ed.) F. Georgeon – N. Vatin, G. Veinstein, Paris: Fayard, 2015, 1065-1067. </w:t>
      </w:r>
    </w:p>
    <w:p w:rsidR="00484CCB" w:rsidRPr="000D2AE1" w:rsidRDefault="00484CCB" w:rsidP="00484CCB">
      <w:pPr>
        <w:pStyle w:val="NoSpacing"/>
        <w:jc w:val="both"/>
        <w:rPr>
          <w:rFonts w:ascii="Times New Roman" w:hAnsi="Times New Roman" w:cs="Times New Roman"/>
          <w:lang w:val="sr-Cyrl-CS"/>
        </w:rPr>
      </w:pPr>
      <w:r w:rsidRPr="000D2AE1">
        <w:rPr>
          <w:rFonts w:ascii="Times New Roman" w:hAnsi="Times New Roman" w:cs="Times New Roman"/>
          <w:b/>
          <w:lang w:val="sr-Cyrl-CS"/>
        </w:rPr>
        <w:t>(М48)</w:t>
      </w:r>
      <w:r w:rsidRPr="000D2AE1">
        <w:rPr>
          <w:rFonts w:ascii="Times New Roman" w:hAnsi="Times New Roman" w:cs="Times New Roman"/>
          <w:lang w:val="sr-Cyrl-CS"/>
        </w:rPr>
        <w:t xml:space="preserve"> Осма казивања о Светој Гори, ур. А. Фотић – З. Ракић, Београд: Друштво пријатеља Свете Горе, Задужбина Светог манастира Хиландара, 2013. </w:t>
      </w:r>
    </w:p>
    <w:p w:rsidR="00484CCB" w:rsidRPr="00BB6DEB" w:rsidRDefault="00484CCB" w:rsidP="00484CCB">
      <w:pPr>
        <w:pStyle w:val="NoSpacing"/>
        <w:jc w:val="both"/>
        <w:rPr>
          <w:rFonts w:ascii="Times New Roman" w:hAnsi="Times New Roman" w:cs="Times New Roman"/>
          <w:lang w:val="sr-Cyrl-CS"/>
        </w:rPr>
      </w:pPr>
      <w:r w:rsidRPr="00BB6DEB">
        <w:rPr>
          <w:rFonts w:ascii="Times New Roman" w:hAnsi="Times New Roman" w:cs="Times New Roman"/>
          <w:lang w:val="sr-Cyrl-CS"/>
        </w:rPr>
        <w:t>Приказ:</w:t>
      </w:r>
    </w:p>
    <w:p w:rsidR="006C2E75" w:rsidRPr="00D95873" w:rsidRDefault="00484CCB" w:rsidP="006C2E75">
      <w:pPr>
        <w:pStyle w:val="NoSpacing"/>
        <w:jc w:val="both"/>
        <w:rPr>
          <w:rFonts w:ascii="Times New Roman" w:hAnsi="Times New Roman" w:cs="Times New Roman"/>
          <w:lang w:val="sr-Cyrl-CS"/>
        </w:rPr>
      </w:pPr>
      <w:r w:rsidRPr="000D2AE1">
        <w:rPr>
          <w:rFonts w:ascii="Times New Roman" w:hAnsi="Times New Roman" w:cs="Times New Roman"/>
          <w:b/>
          <w:lang w:val="sr-Cyrl-CS"/>
        </w:rPr>
        <w:t>Nicolas Vatin, Gilles Veinstein et Elizabeth Zachariadou, Catalogue du fonds ottoman des archives du monastère de Sant-Jean à Patmos. Les vingt-deux premiers dossiers, Athènes: Fondationa nationale de la recherche sientifique, Institut de recherches byzantines, 2011, pp. 673</w:t>
      </w:r>
      <w:r w:rsidRPr="000D2AE1">
        <w:rPr>
          <w:rFonts w:ascii="Times New Roman" w:hAnsi="Times New Roman" w:cs="Times New Roman"/>
          <w:lang w:val="sr-Cyrl-CS"/>
        </w:rPr>
        <w:t>, Revue des études byzantines, 71 (2013), 342-343.</w:t>
      </w:r>
    </w:p>
    <w:p w:rsidR="00AB465A" w:rsidRDefault="00AB465A" w:rsidP="000D2AE1">
      <w:pPr>
        <w:pStyle w:val="NoSpacing"/>
        <w:rPr>
          <w:rFonts w:ascii="Times New Roman" w:hAnsi="Times New Roman" w:cs="Times New Roman"/>
          <w:sz w:val="24"/>
          <w:szCs w:val="24"/>
          <w:lang w:val="sr-Cyrl-CS"/>
        </w:rPr>
      </w:pPr>
    </w:p>
    <w:p w:rsidR="006C2E75" w:rsidRDefault="009C0101" w:rsidP="00321FC1">
      <w:pPr>
        <w:spacing w:after="0" w:line="240" w:lineRule="auto"/>
        <w:jc w:val="both"/>
        <w:rPr>
          <w:rFonts w:ascii="Times New Roman" w:hAnsi="Times New Roman" w:cs="Times New Roman"/>
          <w:sz w:val="24"/>
          <w:szCs w:val="24"/>
          <w:lang w:val="sr-Cyrl-CS"/>
        </w:rPr>
      </w:pPr>
      <w:r w:rsidRPr="009C0101">
        <w:rPr>
          <w:rFonts w:ascii="Times New Roman" w:eastAsia="Times New Roman" w:hAnsi="Times New Roman" w:cs="Times New Roman"/>
          <w:b/>
          <w:sz w:val="24"/>
          <w:szCs w:val="20"/>
          <w:lang w:val="sr-Cyrl-CS"/>
        </w:rPr>
        <w:t>Оцена о резултатима научног, односно</w:t>
      </w:r>
      <w:r>
        <w:rPr>
          <w:rFonts w:ascii="Times New Roman" w:eastAsia="Times New Roman" w:hAnsi="Times New Roman" w:cs="Times New Roman"/>
          <w:b/>
          <w:sz w:val="24"/>
          <w:szCs w:val="20"/>
          <w:lang w:val="sr-Cyrl-CS"/>
        </w:rPr>
        <w:t xml:space="preserve"> уметничког </w:t>
      </w:r>
      <w:r w:rsidRPr="009C0101">
        <w:rPr>
          <w:rFonts w:ascii="Times New Roman" w:eastAsia="Times New Roman" w:hAnsi="Times New Roman" w:cs="Times New Roman"/>
          <w:b/>
          <w:sz w:val="24"/>
          <w:szCs w:val="20"/>
          <w:lang w:val="sr-Cyrl-CS"/>
        </w:rPr>
        <w:t>и истраживачког рада</w:t>
      </w:r>
      <w:r w:rsidR="00AB465A">
        <w:rPr>
          <w:rFonts w:ascii="Times New Roman" w:hAnsi="Times New Roman" w:cs="Times New Roman"/>
          <w:sz w:val="24"/>
          <w:szCs w:val="24"/>
          <w:lang w:val="sr-Cyrl-CS"/>
        </w:rPr>
        <w:t>(</w:t>
      </w:r>
      <w:r w:rsidR="006C2E75" w:rsidRPr="001B7D24">
        <w:rPr>
          <w:rFonts w:ascii="Times New Roman" w:hAnsi="Times New Roman" w:cs="Times New Roman"/>
          <w:sz w:val="24"/>
          <w:szCs w:val="24"/>
          <w:lang w:val="sr-Cyrl-CS"/>
        </w:rPr>
        <w:t>Закључак</w:t>
      </w:r>
      <w:r w:rsidR="00AB465A">
        <w:rPr>
          <w:rFonts w:ascii="Times New Roman" w:hAnsi="Times New Roman" w:cs="Times New Roman"/>
          <w:sz w:val="24"/>
          <w:szCs w:val="24"/>
          <w:lang w:val="sr-Cyrl-CS"/>
        </w:rPr>
        <w:t>)</w:t>
      </w:r>
      <w:r w:rsidR="006C2E75" w:rsidRPr="001B7D24">
        <w:rPr>
          <w:rFonts w:ascii="Times New Roman" w:hAnsi="Times New Roman" w:cs="Times New Roman"/>
          <w:sz w:val="24"/>
          <w:szCs w:val="24"/>
          <w:lang w:val="sr-Cyrl-CS"/>
        </w:rPr>
        <w:t xml:space="preserve">: </w:t>
      </w:r>
    </w:p>
    <w:p w:rsidR="00321FC1" w:rsidRPr="00321FC1" w:rsidRDefault="00321FC1" w:rsidP="00321FC1">
      <w:pPr>
        <w:spacing w:after="0" w:line="240" w:lineRule="auto"/>
        <w:jc w:val="both"/>
        <w:rPr>
          <w:rFonts w:ascii="Times New Roman" w:eastAsia="Times New Roman" w:hAnsi="Times New Roman" w:cs="Times New Roman"/>
          <w:b/>
          <w:sz w:val="24"/>
          <w:szCs w:val="20"/>
          <w:lang w:val="sr-Cyrl-CS"/>
        </w:rPr>
      </w:pPr>
    </w:p>
    <w:p w:rsidR="006C2E75" w:rsidRDefault="006C2E75" w:rsidP="00ED560D">
      <w:pPr>
        <w:ind w:firstLine="720"/>
        <w:jc w:val="both"/>
        <w:rPr>
          <w:rFonts w:ascii="Times New Roman" w:hAnsi="Times New Roman" w:cs="Times New Roman"/>
          <w:sz w:val="24"/>
          <w:szCs w:val="24"/>
          <w:lang w:val="sr-Cyrl-CS"/>
        </w:rPr>
      </w:pPr>
      <w:r>
        <w:rPr>
          <w:rFonts w:ascii="Times New Roman" w:hAnsi="Times New Roman" w:cs="Times New Roman"/>
          <w:sz w:val="24"/>
          <w:szCs w:val="24"/>
          <w:lang w:val="sr-Cyrl-CS"/>
        </w:rPr>
        <w:t xml:space="preserve">Већина радова које је проф. др Александар Фотић поднео на конкурсу за ванредног професора за ужу научну област Општа историја новог века преузета је из његове монографије </w:t>
      </w:r>
      <w:r w:rsidRPr="00D95873">
        <w:rPr>
          <w:rFonts w:ascii="Times New Roman" w:hAnsi="Times New Roman" w:cs="Times New Roman"/>
          <w:i/>
          <w:sz w:val="24"/>
          <w:szCs w:val="24"/>
          <w:lang w:val="sr-Cyrl-CS"/>
        </w:rPr>
        <w:t>Света Гора и Хиландар</w:t>
      </w:r>
      <w:r>
        <w:rPr>
          <w:rFonts w:ascii="Times New Roman" w:hAnsi="Times New Roman" w:cs="Times New Roman"/>
          <w:sz w:val="24"/>
          <w:szCs w:val="24"/>
          <w:lang w:val="sr-Cyrl-CS"/>
        </w:rPr>
        <w:t xml:space="preserve"> објављене 2000, настале из докторске дисертације </w:t>
      </w:r>
      <w:r w:rsidRPr="00776E77">
        <w:rPr>
          <w:rFonts w:ascii="Times New Roman" w:hAnsi="Times New Roman" w:cs="Times New Roman"/>
          <w:i/>
          <w:sz w:val="24"/>
          <w:szCs w:val="24"/>
          <w:lang w:val="sr-Cyrl-CS"/>
        </w:rPr>
        <w:t xml:space="preserve">Турска и Хиландар у </w:t>
      </w:r>
      <w:r w:rsidRPr="00776E77">
        <w:rPr>
          <w:rFonts w:ascii="Times New Roman" w:hAnsi="Times New Roman" w:cs="Times New Roman"/>
          <w:i/>
          <w:sz w:val="24"/>
          <w:szCs w:val="24"/>
          <w:lang w:val="sr-Latn-CS"/>
        </w:rPr>
        <w:t>XVI</w:t>
      </w:r>
      <w:r>
        <w:rPr>
          <w:rFonts w:ascii="Times New Roman" w:hAnsi="Times New Roman" w:cs="Times New Roman"/>
          <w:i/>
          <w:sz w:val="24"/>
          <w:szCs w:val="24"/>
          <w:lang w:val="sr-Cyrl-CS"/>
        </w:rPr>
        <w:t xml:space="preserve"> и</w:t>
      </w:r>
      <w:r w:rsidRPr="00776E77">
        <w:rPr>
          <w:rFonts w:ascii="Times New Roman" w:hAnsi="Times New Roman" w:cs="Times New Roman"/>
          <w:i/>
          <w:sz w:val="24"/>
          <w:szCs w:val="24"/>
          <w:lang w:val="sr-Latn-CS"/>
        </w:rPr>
        <w:t xml:space="preserve"> XVII </w:t>
      </w:r>
      <w:r w:rsidRPr="00776E77">
        <w:rPr>
          <w:rFonts w:ascii="Times New Roman" w:hAnsi="Times New Roman" w:cs="Times New Roman"/>
          <w:i/>
          <w:sz w:val="24"/>
          <w:szCs w:val="24"/>
          <w:lang w:val="sr-Cyrl-CS"/>
        </w:rPr>
        <w:t>веку</w:t>
      </w:r>
      <w:r>
        <w:rPr>
          <w:rFonts w:ascii="Times New Roman" w:hAnsi="Times New Roman" w:cs="Times New Roman"/>
          <w:sz w:val="24"/>
          <w:szCs w:val="24"/>
          <w:lang w:val="sr-Cyrl-CS"/>
        </w:rPr>
        <w:t xml:space="preserve">. </w:t>
      </w:r>
      <w:r w:rsidR="00ED560D">
        <w:rPr>
          <w:rFonts w:ascii="Times New Roman" w:hAnsi="Times New Roman" w:cs="Times New Roman"/>
          <w:sz w:val="24"/>
          <w:szCs w:val="24"/>
          <w:lang w:val="sr-Cyrl-CS"/>
        </w:rPr>
        <w:t>Н</w:t>
      </w:r>
      <w:r>
        <w:rPr>
          <w:rFonts w:ascii="Times New Roman" w:hAnsi="Times New Roman" w:cs="Times New Roman"/>
          <w:sz w:val="24"/>
          <w:szCs w:val="24"/>
          <w:lang w:val="sr-Cyrl-CS"/>
        </w:rPr>
        <w:t>акон последњег избора у исто звање није обрадио ниједну тему која би се односила иначе широко постављену научну област Општа историја новог века, тиме пре свега одговарајући на потребе наставе на свим нивоима студија. Његове теме се претежно односе на малу и изловану српску монашку заједницу на Светој гори и њене односе са османским властима. Значај таквих истраживања у контексту опште историје је занемарљив. Приметно је одсуство разумевања историјске динамике, нарочито из домена економске, демографске, политичке, дипломатс</w:t>
      </w:r>
      <w:r w:rsidR="004207CE">
        <w:rPr>
          <w:rFonts w:ascii="Times New Roman" w:hAnsi="Times New Roman" w:cs="Times New Roman"/>
          <w:sz w:val="24"/>
          <w:szCs w:val="24"/>
          <w:lang w:val="sr-Cyrl-CS"/>
        </w:rPr>
        <w:t>ке или социјалне историје</w:t>
      </w:r>
      <w:r>
        <w:rPr>
          <w:rFonts w:ascii="Times New Roman" w:hAnsi="Times New Roman" w:cs="Times New Roman"/>
          <w:sz w:val="24"/>
          <w:szCs w:val="24"/>
          <w:lang w:val="sr-Cyrl-CS"/>
        </w:rPr>
        <w:t xml:space="preserve">. </w:t>
      </w:r>
    </w:p>
    <w:p w:rsidR="002C77D2" w:rsidRPr="002C77D2" w:rsidRDefault="002C77D2" w:rsidP="002C77D2">
      <w:pPr>
        <w:spacing w:line="240" w:lineRule="auto"/>
        <w:ind w:firstLine="720"/>
        <w:jc w:val="both"/>
        <w:rPr>
          <w:rFonts w:ascii="Times New Roman" w:hAnsi="Times New Roman" w:cs="Times New Roman"/>
          <w:sz w:val="24"/>
          <w:szCs w:val="24"/>
          <w:lang w:val="sr-Cyrl-CS"/>
        </w:rPr>
      </w:pPr>
      <w:r w:rsidRPr="002C77D2">
        <w:rPr>
          <w:rFonts w:ascii="Times New Roman" w:hAnsi="Times New Roman" w:cs="Times New Roman"/>
          <w:sz w:val="24"/>
          <w:szCs w:val="24"/>
          <w:lang w:val="sr-Cyrl-CS"/>
        </w:rPr>
        <w:t>Комисија закључује да кандидат проф. др Александар Фотић испуњава минималне услове за избор у звање ванредног професора за ужу научну о</w:t>
      </w:r>
      <w:r w:rsidR="000C4515">
        <w:rPr>
          <w:rFonts w:ascii="Times New Roman" w:hAnsi="Times New Roman" w:cs="Times New Roman"/>
          <w:sz w:val="24"/>
          <w:szCs w:val="24"/>
          <w:lang w:val="sr-Cyrl-CS"/>
        </w:rPr>
        <w:t>бласт Општа историја новог векауколико бисе примениоПравилник</w:t>
      </w:r>
      <w:r w:rsidRPr="002C77D2">
        <w:rPr>
          <w:rFonts w:ascii="Times New Roman" w:hAnsi="Times New Roman" w:cs="Times New Roman"/>
          <w:sz w:val="24"/>
          <w:szCs w:val="24"/>
          <w:lang w:val="sr-Cyrl-CS"/>
        </w:rPr>
        <w:t xml:space="preserve"> о ближим условима за избор наставника и сарадника Филозофског факултета у Београду, члан Члан 13: "Услове за избор у више звање  кандидат треба да оствари након избора у претходно звање („претходно“, у односу </w:t>
      </w:r>
      <w:r w:rsidR="000C4515">
        <w:rPr>
          <w:rFonts w:ascii="Times New Roman" w:hAnsi="Times New Roman" w:cs="Times New Roman"/>
          <w:sz w:val="24"/>
          <w:szCs w:val="24"/>
          <w:lang w:val="sr-Cyrl-CS"/>
        </w:rPr>
        <w:t xml:space="preserve">на звање за које се предлаже). </w:t>
      </w:r>
      <w:r w:rsidRPr="002C77D2">
        <w:rPr>
          <w:rFonts w:ascii="Times New Roman" w:hAnsi="Times New Roman" w:cs="Times New Roman"/>
          <w:sz w:val="24"/>
          <w:szCs w:val="24"/>
          <w:lang w:val="sr-Cyrl-CS"/>
        </w:rPr>
        <w:t xml:space="preserve">Уколико је кандидат више пута биран у исто звање (у више изборних периода), узимају се у обзир резултати остварени од првог избора у то звање, с </w:t>
      </w:r>
      <w:r w:rsidRPr="002C77D2">
        <w:rPr>
          <w:rFonts w:ascii="Times New Roman" w:hAnsi="Times New Roman" w:cs="Times New Roman"/>
          <w:sz w:val="24"/>
          <w:szCs w:val="24"/>
          <w:lang w:val="sr-Cyrl-CS"/>
        </w:rPr>
        <w:lastRenderedPageBreak/>
        <w:t xml:space="preserve">тим да за доцента треба да има најмање два објављена рада, за ванредног професора најмање четири рада, а за редовног професора најмање шест објављених радова у  последњих пет година. Уколико се кандидат поново бира у исто звање  узимају се у обзир резултати остварени од првог избора у то звање, с тим да за доцента треба да има најмање два објављена рада а за ванредног професора најмање четири рада.                                           </w:t>
      </w:r>
    </w:p>
    <w:p w:rsidR="004E2908" w:rsidRDefault="002C77D2" w:rsidP="00AE674C">
      <w:pPr>
        <w:spacing w:line="240" w:lineRule="auto"/>
        <w:ind w:firstLine="720"/>
        <w:jc w:val="both"/>
        <w:rPr>
          <w:rFonts w:ascii="Times New Roman" w:hAnsi="Times New Roman" w:cs="Times New Roman"/>
          <w:sz w:val="24"/>
          <w:szCs w:val="24"/>
          <w:lang w:val="sr-Cyrl-CS"/>
        </w:rPr>
      </w:pPr>
      <w:r w:rsidRPr="002C77D2">
        <w:rPr>
          <w:rFonts w:ascii="Times New Roman" w:hAnsi="Times New Roman" w:cs="Times New Roman"/>
          <w:sz w:val="24"/>
          <w:szCs w:val="24"/>
          <w:lang w:val="sr-Cyrl-CS"/>
        </w:rPr>
        <w:t>Статут Филозофског факултета Универзитета у Београду, члан 126, став два, предвиђа да "у звање наставника може бити изабрано лице које испуњава услове прописане Законом о високом образовању, односно ближе услове утврђене Критеријумима за стицање звања наставника на Универзитету у Београду, а у складу са препорукама Националног савета за високо образовање". Применом овог става, тј. "Критеријума за стицање звања наставника на Универзитету у Београду" (26.1.2015), комисија је утврдила да кандидат проф. др Александар Фотић не испуњава мининалне услове за избор у звање ванредног професора за ужу научну област Општа историја новог века.</w:t>
      </w:r>
    </w:p>
    <w:p w:rsidR="004E2908" w:rsidRPr="004E2908" w:rsidRDefault="004E2908" w:rsidP="004E2908">
      <w:pPr>
        <w:spacing w:line="240" w:lineRule="auto"/>
        <w:jc w:val="both"/>
        <w:rPr>
          <w:rFonts w:ascii="Times New Roman" w:hAnsi="Times New Roman" w:cs="Times New Roman"/>
          <w:b/>
          <w:sz w:val="24"/>
          <w:szCs w:val="24"/>
          <w:lang w:val="sr-Cyrl-CS"/>
        </w:rPr>
      </w:pPr>
      <w:r w:rsidRPr="004E2908">
        <w:rPr>
          <w:rFonts w:ascii="Times New Roman" w:hAnsi="Times New Roman" w:cs="Times New Roman"/>
          <w:b/>
          <w:sz w:val="24"/>
          <w:szCs w:val="24"/>
          <w:lang w:val="sr-Cyrl-CS"/>
        </w:rPr>
        <w:t>Оцена резултата у обезбеђивању научно-наставног подмлатка</w:t>
      </w:r>
    </w:p>
    <w:p w:rsidR="001D4BF6" w:rsidRDefault="001D4BF6" w:rsidP="009B2470">
      <w:pPr>
        <w:spacing w:line="240" w:lineRule="auto"/>
        <w:ind w:firstLine="720"/>
        <w:jc w:val="both"/>
        <w:rPr>
          <w:rFonts w:ascii="Times New Roman" w:hAnsi="Times New Roman" w:cs="Times New Roman"/>
          <w:sz w:val="24"/>
          <w:szCs w:val="24"/>
          <w:lang w:val="sr-Cyrl-CS"/>
        </w:rPr>
      </w:pPr>
      <w:r w:rsidRPr="001D4BF6">
        <w:rPr>
          <w:rFonts w:ascii="Times New Roman" w:hAnsi="Times New Roman" w:cs="Times New Roman"/>
          <w:sz w:val="24"/>
          <w:szCs w:val="24"/>
          <w:lang w:val="sr-Cyrl-CS"/>
        </w:rPr>
        <w:t xml:space="preserve">Др Александар Фотић је ментор </w:t>
      </w:r>
      <w:r w:rsidR="0026294F">
        <w:rPr>
          <w:rFonts w:ascii="Times New Roman" w:hAnsi="Times New Roman" w:cs="Times New Roman"/>
          <w:sz w:val="24"/>
          <w:szCs w:val="24"/>
          <w:lang w:val="sr-Cyrl-CS"/>
        </w:rPr>
        <w:t xml:space="preserve">на </w:t>
      </w:r>
      <w:r w:rsidRPr="001D4BF6">
        <w:rPr>
          <w:rFonts w:ascii="Times New Roman" w:hAnsi="Times New Roman" w:cs="Times New Roman"/>
          <w:sz w:val="24"/>
          <w:szCs w:val="24"/>
          <w:lang w:val="sr-Cyrl-CS"/>
        </w:rPr>
        <w:t xml:space="preserve">докторским студијама </w:t>
      </w:r>
      <w:r w:rsidR="001842AB">
        <w:rPr>
          <w:rFonts w:ascii="Times New Roman" w:hAnsi="Times New Roman" w:cs="Times New Roman"/>
          <w:sz w:val="24"/>
          <w:szCs w:val="24"/>
          <w:lang w:val="sr-Cyrl-CS"/>
        </w:rPr>
        <w:t xml:space="preserve">докторантима </w:t>
      </w:r>
      <w:r w:rsidRPr="001D4BF6">
        <w:rPr>
          <w:rFonts w:ascii="Times New Roman" w:hAnsi="Times New Roman" w:cs="Times New Roman"/>
          <w:sz w:val="24"/>
          <w:szCs w:val="24"/>
          <w:lang w:val="sr-Cyrl-CS"/>
        </w:rPr>
        <w:t>Огњену Крешићу и Алекандру Јаковљевићу, чије су докторске дисертације пријављене (у току). Поред тога</w:t>
      </w:r>
      <w:r w:rsidR="00C442B2" w:rsidRPr="00C442B2">
        <w:rPr>
          <w:rFonts w:ascii="Times New Roman" w:hAnsi="Times New Roman" w:cs="Times New Roman"/>
          <w:sz w:val="24"/>
          <w:szCs w:val="24"/>
          <w:lang w:val="sr-Cyrl-CS"/>
        </w:rPr>
        <w:t>,</w:t>
      </w:r>
      <w:r w:rsidRPr="001D4BF6">
        <w:rPr>
          <w:rFonts w:ascii="Times New Roman" w:hAnsi="Times New Roman" w:cs="Times New Roman"/>
          <w:sz w:val="24"/>
          <w:szCs w:val="24"/>
          <w:lang w:val="sr-Cyrl-CS"/>
        </w:rPr>
        <w:t xml:space="preserve"> учествовао је у комисији за избор у звање асистента Милоша Павловића, Филозофски факултет, Нови Сад и комисији за избор у звање доцента Милоша Ковића, Филозофски факултет, Београд, као и Review letter in support of promotion of dr Rossitsa Gradeva from Associate Professor to Proffessor, American University of Bulgaria, Blagoevgrad.</w:t>
      </w:r>
    </w:p>
    <w:p w:rsidR="000B23CE" w:rsidRPr="001D4BF6" w:rsidRDefault="000B23CE" w:rsidP="0029612D">
      <w:pPr>
        <w:spacing w:line="240" w:lineRule="auto"/>
        <w:jc w:val="both"/>
        <w:rPr>
          <w:rFonts w:ascii="Times New Roman" w:hAnsi="Times New Roman" w:cs="Times New Roman"/>
          <w:b/>
          <w:sz w:val="24"/>
          <w:szCs w:val="24"/>
          <w:lang w:val="sr-Cyrl-CS"/>
        </w:rPr>
      </w:pPr>
      <w:r w:rsidRPr="001D4BF6">
        <w:rPr>
          <w:rFonts w:ascii="Times New Roman" w:hAnsi="Times New Roman" w:cs="Times New Roman"/>
          <w:b/>
          <w:sz w:val="24"/>
          <w:szCs w:val="24"/>
          <w:lang w:val="sr-Cyrl-CS"/>
        </w:rPr>
        <w:t>Оцена о резултатима педагошког рада</w:t>
      </w:r>
    </w:p>
    <w:p w:rsidR="00576EC4" w:rsidRDefault="00576EC4" w:rsidP="00576EC4">
      <w:pPr>
        <w:spacing w:line="240" w:lineRule="auto"/>
        <w:ind w:firstLine="720"/>
        <w:jc w:val="both"/>
        <w:rPr>
          <w:rFonts w:ascii="Times New Roman" w:hAnsi="Times New Roman" w:cs="Times New Roman"/>
          <w:sz w:val="24"/>
          <w:szCs w:val="24"/>
          <w:lang w:val="ru-RU"/>
        </w:rPr>
      </w:pPr>
      <w:r w:rsidRPr="00576EC4">
        <w:rPr>
          <w:rFonts w:ascii="Times New Roman" w:hAnsi="Times New Roman" w:cs="Times New Roman"/>
          <w:sz w:val="24"/>
          <w:szCs w:val="24"/>
          <w:lang w:val="ru-RU"/>
        </w:rPr>
        <w:t>Др Фотић држи неколико курсева на Општој историји новог века на основиним, мастер и докторским студијама. Комисији није поднео долаз о евалуацији због чега она нема детаљан увид у овај облик његовог ангажовања.</w:t>
      </w:r>
    </w:p>
    <w:p w:rsidR="0029612D" w:rsidRDefault="0029612D" w:rsidP="0029612D">
      <w:pPr>
        <w:spacing w:line="240" w:lineRule="auto"/>
        <w:jc w:val="both"/>
        <w:rPr>
          <w:rFonts w:ascii="Times New Roman" w:hAnsi="Times New Roman" w:cs="Times New Roman"/>
          <w:b/>
          <w:sz w:val="24"/>
          <w:szCs w:val="24"/>
          <w:lang w:val="ru-RU"/>
        </w:rPr>
      </w:pPr>
      <w:r w:rsidRPr="0029612D">
        <w:rPr>
          <w:rFonts w:ascii="Times New Roman" w:hAnsi="Times New Roman" w:cs="Times New Roman"/>
          <w:b/>
          <w:sz w:val="24"/>
          <w:szCs w:val="24"/>
          <w:lang w:val="ru-RU"/>
        </w:rPr>
        <w:t>Оцена о ангажовању у развоју наставе и  других делатности високошколске установе</w:t>
      </w:r>
    </w:p>
    <w:p w:rsidR="00321FC1" w:rsidRDefault="0013799D" w:rsidP="00321FC1">
      <w:pPr>
        <w:spacing w:line="240" w:lineRule="auto"/>
        <w:ind w:firstLine="360"/>
        <w:jc w:val="both"/>
        <w:rPr>
          <w:rFonts w:ascii="Times New Roman" w:hAnsi="Times New Roman" w:cs="Times New Roman"/>
          <w:sz w:val="24"/>
          <w:szCs w:val="24"/>
          <w:lang w:val="ru-RU"/>
        </w:rPr>
      </w:pPr>
      <w:r w:rsidRPr="0013799D">
        <w:rPr>
          <w:rFonts w:ascii="Times New Roman" w:hAnsi="Times New Roman" w:cs="Times New Roman"/>
          <w:sz w:val="24"/>
          <w:szCs w:val="24"/>
          <w:lang w:val="ru-RU"/>
        </w:rPr>
        <w:t>У периоду од последњег реизбора др Фотић је (од 2006. до 2012) био члан комисије за постдипломске студије, која је потом преименована у Комисију за докторске студије, Од 2009. до 2012. био је Заменик председника Комисије за докторске студије. Поред тога др Фотић је ангажован (2011-2015) на два научно-истраживачка пројекта: Традиција, иновација и идентитет у византијском свету (бр. 177032), који се реализује на Византинолошком институту САНУ у Београду и Средњовековно наслеђе Балкана: институције и култура (бр. 177003) који се реализује на Балканолошком институту САНУ у Београду: По овом основу др Фотић није ангажован на научно-истраживачким пројектима који се реализују на Филозофском факултету Универзитета у Београду.</w:t>
      </w:r>
    </w:p>
    <w:p w:rsidR="00321FC1" w:rsidRDefault="00321FC1" w:rsidP="00321FC1">
      <w:pPr>
        <w:spacing w:line="240" w:lineRule="auto"/>
        <w:ind w:firstLine="360"/>
        <w:jc w:val="both"/>
        <w:rPr>
          <w:rFonts w:ascii="Times New Roman" w:hAnsi="Times New Roman" w:cs="Times New Roman"/>
          <w:sz w:val="24"/>
          <w:szCs w:val="24"/>
          <w:lang w:val="ru-RU"/>
        </w:rPr>
      </w:pPr>
    </w:p>
    <w:p w:rsidR="00D31A76" w:rsidRDefault="00D31A76" w:rsidP="00321FC1">
      <w:pPr>
        <w:spacing w:line="240" w:lineRule="auto"/>
        <w:ind w:firstLine="360"/>
        <w:jc w:val="both"/>
        <w:rPr>
          <w:rFonts w:ascii="Times New Roman" w:hAnsi="Times New Roman" w:cs="Times New Roman"/>
          <w:sz w:val="24"/>
          <w:szCs w:val="24"/>
          <w:lang w:val="ru-RU"/>
        </w:rPr>
      </w:pPr>
    </w:p>
    <w:p w:rsidR="00D31A76" w:rsidRPr="00321FC1" w:rsidRDefault="00D31A76" w:rsidP="00D31A76">
      <w:pPr>
        <w:spacing w:line="240" w:lineRule="auto"/>
        <w:jc w:val="both"/>
        <w:rPr>
          <w:rFonts w:ascii="Times New Roman" w:hAnsi="Times New Roman" w:cs="Times New Roman"/>
          <w:sz w:val="24"/>
          <w:szCs w:val="24"/>
          <w:lang w:val="ru-RU"/>
        </w:rPr>
      </w:pPr>
    </w:p>
    <w:p w:rsidR="006C2E75" w:rsidRPr="00767BBE" w:rsidRDefault="006C2E75" w:rsidP="00767BBE">
      <w:pPr>
        <w:pStyle w:val="ListParagraph"/>
        <w:numPr>
          <w:ilvl w:val="0"/>
          <w:numId w:val="1"/>
        </w:numPr>
        <w:spacing w:line="240" w:lineRule="auto"/>
        <w:jc w:val="center"/>
        <w:rPr>
          <w:rFonts w:ascii="Times New Roman" w:hAnsi="Times New Roman" w:cs="Times New Roman"/>
          <w:sz w:val="24"/>
          <w:szCs w:val="24"/>
          <w:lang w:val="ru-RU"/>
        </w:rPr>
      </w:pPr>
      <w:r w:rsidRPr="00767BBE">
        <w:rPr>
          <w:rFonts w:ascii="Times New Roman" w:hAnsi="Times New Roman" w:cs="Times New Roman"/>
          <w:sz w:val="24"/>
          <w:szCs w:val="24"/>
          <w:lang w:val="ru-RU"/>
        </w:rPr>
        <w:lastRenderedPageBreak/>
        <w:t xml:space="preserve">Извештај о кандидаткињи др Марији Коцић, </w:t>
      </w:r>
    </w:p>
    <w:p w:rsidR="006C2E75" w:rsidRDefault="006C2E75" w:rsidP="00321FC1">
      <w:pPr>
        <w:spacing w:line="240" w:lineRule="auto"/>
        <w:ind w:firstLine="720"/>
        <w:jc w:val="center"/>
        <w:rPr>
          <w:rFonts w:ascii="Times New Roman" w:hAnsi="Times New Roman" w:cs="Times New Roman"/>
          <w:sz w:val="24"/>
          <w:szCs w:val="24"/>
          <w:lang w:val="ru-RU"/>
        </w:rPr>
      </w:pPr>
      <w:r>
        <w:rPr>
          <w:rFonts w:ascii="Times New Roman" w:hAnsi="Times New Roman" w:cs="Times New Roman"/>
          <w:sz w:val="24"/>
          <w:szCs w:val="24"/>
          <w:lang w:val="ru-RU"/>
        </w:rPr>
        <w:t>научном сараднику Филозофског факултета Универзитета у Београду</w:t>
      </w:r>
    </w:p>
    <w:p w:rsidR="00321FC1" w:rsidRDefault="00321FC1" w:rsidP="00321FC1">
      <w:pPr>
        <w:spacing w:line="240" w:lineRule="auto"/>
        <w:ind w:firstLine="720"/>
        <w:jc w:val="center"/>
        <w:rPr>
          <w:rFonts w:ascii="Times New Roman" w:hAnsi="Times New Roman" w:cs="Times New Roman"/>
          <w:sz w:val="24"/>
          <w:szCs w:val="24"/>
          <w:lang w:val="ru-RU"/>
        </w:rPr>
      </w:pPr>
    </w:p>
    <w:p w:rsidR="006C2E75" w:rsidRDefault="006C2E75" w:rsidP="006C2E75">
      <w:pPr>
        <w:spacing w:after="0"/>
        <w:ind w:firstLine="720"/>
        <w:jc w:val="both"/>
        <w:rPr>
          <w:rFonts w:ascii="Times New Roman" w:eastAsia="Calibri" w:hAnsi="Times New Roman" w:cs="Times New Roman"/>
          <w:sz w:val="24"/>
          <w:szCs w:val="24"/>
          <w:lang w:val="sr-Cyrl-CS"/>
        </w:rPr>
      </w:pPr>
      <w:r w:rsidRPr="002C6B43">
        <w:rPr>
          <w:rFonts w:ascii="Times New Roman" w:eastAsia="Calibri" w:hAnsi="Times New Roman" w:cs="Times New Roman"/>
          <w:sz w:val="24"/>
          <w:szCs w:val="24"/>
          <w:lang w:val="ru-RU"/>
        </w:rPr>
        <w:t>Др Мари</w:t>
      </w:r>
      <w:r>
        <w:rPr>
          <w:rFonts w:ascii="Times New Roman" w:eastAsia="Calibri" w:hAnsi="Times New Roman" w:cs="Times New Roman"/>
          <w:sz w:val="24"/>
          <w:szCs w:val="24"/>
          <w:lang w:val="ru-RU"/>
        </w:rPr>
        <w:t xml:space="preserve">ја Коцић рођена је 1978. </w:t>
      </w:r>
      <w:r w:rsidRPr="002C6B43">
        <w:rPr>
          <w:rFonts w:ascii="Times New Roman" w:eastAsia="Calibri" w:hAnsi="Times New Roman" w:cs="Times New Roman"/>
          <w:sz w:val="24"/>
          <w:szCs w:val="24"/>
          <w:lang w:val="ru-RU"/>
        </w:rPr>
        <w:t>у Нишу. Основне студије завршила је на Департману за историју Филозофског факултета у Нишу као најбољи дипломирани сту</w:t>
      </w:r>
      <w:r>
        <w:rPr>
          <w:rFonts w:ascii="Times New Roman" w:eastAsia="Calibri" w:hAnsi="Times New Roman" w:cs="Times New Roman"/>
          <w:sz w:val="24"/>
          <w:szCs w:val="24"/>
          <w:lang w:val="ru-RU"/>
        </w:rPr>
        <w:t xml:space="preserve">дент школске 2003/2004. </w:t>
      </w:r>
      <w:r w:rsidRPr="002C6B43">
        <w:rPr>
          <w:rFonts w:ascii="Times New Roman" w:eastAsia="Calibri" w:hAnsi="Times New Roman" w:cs="Times New Roman"/>
          <w:sz w:val="24"/>
          <w:szCs w:val="24"/>
          <w:lang w:val="ru-RU"/>
        </w:rPr>
        <w:t>Крајем 2004. уписала је магистарске студије на Филозофском факултету у Београду, на катедри за Општу историју новог века. У научно-истраживачки пројекат Модернизација западног Балкана (ев бр. 147017), који</w:t>
      </w:r>
      <w:r>
        <w:rPr>
          <w:rFonts w:ascii="Times New Roman" w:eastAsia="Calibri" w:hAnsi="Times New Roman" w:cs="Times New Roman"/>
          <w:sz w:val="24"/>
          <w:szCs w:val="24"/>
          <w:lang w:val="ru-RU"/>
        </w:rPr>
        <w:t xml:space="preserve"> је у периоду 2005-2010. </w:t>
      </w:r>
      <w:r w:rsidRPr="002C6B43">
        <w:rPr>
          <w:rFonts w:ascii="Times New Roman" w:eastAsia="Calibri" w:hAnsi="Times New Roman" w:cs="Times New Roman"/>
          <w:sz w:val="24"/>
          <w:szCs w:val="24"/>
          <w:lang w:val="ru-RU"/>
        </w:rPr>
        <w:t xml:space="preserve">реализован на Филозфском факултету у Београду, укључена је 2006. као стипендиста тадашњег Министарства науке и технолошког развоја Републике Србије. У овом периоду </w:t>
      </w:r>
      <w:r>
        <w:rPr>
          <w:rFonts w:ascii="Times New Roman" w:eastAsia="Calibri" w:hAnsi="Times New Roman" w:cs="Times New Roman"/>
          <w:sz w:val="24"/>
          <w:szCs w:val="24"/>
          <w:lang w:val="ru-RU"/>
        </w:rPr>
        <w:t xml:space="preserve">др </w:t>
      </w:r>
      <w:r w:rsidRPr="002C6B43">
        <w:rPr>
          <w:rFonts w:ascii="Times New Roman" w:eastAsia="Calibri" w:hAnsi="Times New Roman" w:cs="Times New Roman"/>
          <w:sz w:val="24"/>
          <w:szCs w:val="24"/>
          <w:lang w:val="ru-RU"/>
        </w:rPr>
        <w:t xml:space="preserve">Марија Коцић је написала монографију </w:t>
      </w:r>
      <w:r w:rsidRPr="002C6B43">
        <w:rPr>
          <w:rFonts w:ascii="Times New Roman" w:eastAsia="Calibri" w:hAnsi="Times New Roman" w:cs="Times New Roman"/>
          <w:i/>
          <w:sz w:val="24"/>
          <w:szCs w:val="24"/>
          <w:lang w:val="ru-RU"/>
        </w:rPr>
        <w:t xml:space="preserve">Оријентализација материјалне културе на Балкану. Османски период </w:t>
      </w:r>
      <w:r w:rsidRPr="002C6B43">
        <w:rPr>
          <w:rFonts w:ascii="Times New Roman" w:eastAsia="Calibri" w:hAnsi="Times New Roman" w:cs="Times New Roman"/>
          <w:i/>
          <w:sz w:val="24"/>
          <w:szCs w:val="24"/>
          <w:lang w:val="sr-Latn-CS"/>
        </w:rPr>
        <w:t xml:space="preserve">XV-XIX </w:t>
      </w:r>
      <w:r w:rsidRPr="002C6B43">
        <w:rPr>
          <w:rFonts w:ascii="Times New Roman" w:eastAsia="Calibri" w:hAnsi="Times New Roman" w:cs="Times New Roman"/>
          <w:i/>
          <w:sz w:val="24"/>
          <w:szCs w:val="24"/>
          <w:lang w:val="sr-Cyrl-CS"/>
        </w:rPr>
        <w:t>век</w:t>
      </w:r>
      <w:r>
        <w:rPr>
          <w:rFonts w:ascii="Times New Roman" w:eastAsia="Calibri" w:hAnsi="Times New Roman" w:cs="Times New Roman"/>
          <w:sz w:val="24"/>
          <w:szCs w:val="24"/>
          <w:lang w:val="sr-Cyrl-CS"/>
        </w:rPr>
        <w:t>.</w:t>
      </w:r>
    </w:p>
    <w:p w:rsidR="006C2E75" w:rsidRPr="002C6B43" w:rsidRDefault="006C2E75" w:rsidP="006C2E75">
      <w:pPr>
        <w:spacing w:after="0"/>
        <w:ind w:firstLine="720"/>
        <w:jc w:val="both"/>
        <w:rPr>
          <w:rFonts w:ascii="Times New Roman" w:eastAsia="Calibri" w:hAnsi="Times New Roman" w:cs="Times New Roman"/>
          <w:sz w:val="24"/>
          <w:szCs w:val="24"/>
          <w:lang w:val="ru-RU"/>
        </w:rPr>
      </w:pPr>
      <w:r>
        <w:rPr>
          <w:rFonts w:ascii="Times New Roman" w:eastAsia="Calibri" w:hAnsi="Times New Roman" w:cs="Times New Roman"/>
          <w:sz w:val="24"/>
          <w:szCs w:val="24"/>
          <w:lang w:val="sr-Cyrl-CS"/>
        </w:rPr>
        <w:t xml:space="preserve">Др Марија Коцић је у </w:t>
      </w:r>
      <w:r w:rsidRPr="002C6B43">
        <w:rPr>
          <w:rFonts w:ascii="Times New Roman" w:eastAsia="Calibri" w:hAnsi="Times New Roman" w:cs="Times New Roman"/>
          <w:sz w:val="24"/>
          <w:szCs w:val="24"/>
          <w:lang w:val="ru-RU"/>
        </w:rPr>
        <w:t xml:space="preserve">радном односу на Филозофском факултету, </w:t>
      </w:r>
      <w:r>
        <w:rPr>
          <w:rFonts w:ascii="Times New Roman" w:eastAsia="Calibri" w:hAnsi="Times New Roman" w:cs="Times New Roman"/>
          <w:sz w:val="24"/>
          <w:szCs w:val="24"/>
          <w:lang w:val="ru-RU"/>
        </w:rPr>
        <w:t>испрва</w:t>
      </w:r>
      <w:r w:rsidRPr="002C6B43">
        <w:rPr>
          <w:rFonts w:ascii="Times New Roman" w:eastAsia="Calibri" w:hAnsi="Times New Roman" w:cs="Times New Roman"/>
          <w:sz w:val="24"/>
          <w:szCs w:val="24"/>
          <w:lang w:val="ru-RU"/>
        </w:rPr>
        <w:t xml:space="preserve"> као истраживач-сарадник на пројекту Модернизација западног Балкана (ев. бр. 177009), од јануара 2011. године. </w:t>
      </w:r>
      <w:r w:rsidRPr="002C6B43">
        <w:rPr>
          <w:rFonts w:ascii="Times New Roman" w:eastAsia="Calibri" w:hAnsi="Times New Roman" w:cs="Times New Roman"/>
          <w:sz w:val="24"/>
          <w:szCs w:val="24"/>
          <w:lang w:val="sr-Cyrl-CS"/>
        </w:rPr>
        <w:t xml:space="preserve">Докторску дисертацију </w:t>
      </w:r>
      <w:r w:rsidRPr="002C6B43">
        <w:rPr>
          <w:rFonts w:ascii="Times New Roman" w:eastAsia="Calibri" w:hAnsi="Times New Roman" w:cs="Times New Roman"/>
          <w:i/>
          <w:sz w:val="24"/>
          <w:szCs w:val="24"/>
          <w:lang w:val="ru-RU"/>
        </w:rPr>
        <w:t>Венеција и хајдуци у доба Морејског рата</w:t>
      </w:r>
      <w:r w:rsidRPr="002C6B43">
        <w:rPr>
          <w:rFonts w:ascii="Times New Roman" w:eastAsia="Calibri" w:hAnsi="Times New Roman" w:cs="Times New Roman"/>
          <w:sz w:val="24"/>
          <w:szCs w:val="24"/>
          <w:lang w:val="sr-Cyrl-CS"/>
        </w:rPr>
        <w:t>одбранила</w:t>
      </w:r>
      <w:r>
        <w:rPr>
          <w:rFonts w:ascii="Times New Roman" w:eastAsia="Calibri" w:hAnsi="Times New Roman" w:cs="Times New Roman"/>
          <w:sz w:val="24"/>
          <w:szCs w:val="24"/>
          <w:lang w:val="sr-Cyrl-CS"/>
        </w:rPr>
        <w:t xml:space="preserve"> је </w:t>
      </w:r>
      <w:r w:rsidRPr="002C6B43">
        <w:rPr>
          <w:rFonts w:ascii="Times New Roman" w:eastAsia="Calibri" w:hAnsi="Times New Roman" w:cs="Times New Roman"/>
          <w:sz w:val="24"/>
          <w:szCs w:val="24"/>
          <w:lang w:val="sr-Cyrl-CS"/>
        </w:rPr>
        <w:t xml:space="preserve">27. фебруара 2012. На седници Изборног већа Филозофског факултета Универзитета у Београду одржаној септембра 2013. године, прихваћен је предлог за њен избор у </w:t>
      </w:r>
      <w:r>
        <w:rPr>
          <w:rFonts w:ascii="Times New Roman" w:eastAsia="Calibri" w:hAnsi="Times New Roman" w:cs="Times New Roman"/>
          <w:sz w:val="24"/>
          <w:szCs w:val="24"/>
          <w:lang w:val="sr-Cyrl-CS"/>
        </w:rPr>
        <w:t xml:space="preserve">научног сарадника, који је </w:t>
      </w:r>
      <w:r w:rsidR="009C0101">
        <w:rPr>
          <w:rFonts w:ascii="Times New Roman" w:eastAsia="Calibri" w:hAnsi="Times New Roman" w:cs="Times New Roman"/>
          <w:sz w:val="24"/>
          <w:szCs w:val="24"/>
          <w:lang w:val="sr-Cyrl-CS"/>
        </w:rPr>
        <w:t xml:space="preserve">марта 2014. </w:t>
      </w:r>
      <w:r>
        <w:rPr>
          <w:rFonts w:ascii="Times New Roman" w:eastAsia="Calibri" w:hAnsi="Times New Roman" w:cs="Times New Roman"/>
          <w:sz w:val="24"/>
          <w:szCs w:val="24"/>
          <w:lang w:val="sr-Cyrl-CS"/>
        </w:rPr>
        <w:t xml:space="preserve">потврдио Матични одбор Министарства просвете, науке и технолошког развоја Републике Србије. </w:t>
      </w:r>
    </w:p>
    <w:p w:rsidR="006C2E75" w:rsidRPr="002C6B43" w:rsidRDefault="006C2E75" w:rsidP="006C2E75">
      <w:pPr>
        <w:ind w:firstLine="720"/>
        <w:jc w:val="both"/>
        <w:rPr>
          <w:rFonts w:ascii="Times New Roman" w:eastAsia="Calibri" w:hAnsi="Times New Roman" w:cs="Times New Roman"/>
          <w:sz w:val="24"/>
          <w:szCs w:val="24"/>
          <w:lang w:val="sr-Cyrl-CS"/>
        </w:rPr>
      </w:pPr>
      <w:r>
        <w:rPr>
          <w:rFonts w:ascii="Times New Roman" w:eastAsia="Calibri" w:hAnsi="Times New Roman" w:cs="Times New Roman"/>
          <w:sz w:val="24"/>
          <w:szCs w:val="24"/>
          <w:lang w:val="sr-Cyrl-CS"/>
        </w:rPr>
        <w:t>Д</w:t>
      </w:r>
      <w:r w:rsidRPr="002C6B43">
        <w:rPr>
          <w:rFonts w:ascii="Times New Roman" w:eastAsia="Calibri" w:hAnsi="Times New Roman" w:cs="Times New Roman"/>
          <w:sz w:val="24"/>
          <w:szCs w:val="24"/>
          <w:lang w:val="sr-Cyrl-CS"/>
        </w:rPr>
        <w:t xml:space="preserve">р </w:t>
      </w:r>
      <w:r>
        <w:rPr>
          <w:rFonts w:ascii="Times New Roman" w:eastAsia="Calibri" w:hAnsi="Times New Roman" w:cs="Times New Roman"/>
          <w:sz w:val="24"/>
          <w:szCs w:val="24"/>
          <w:lang w:val="sr-Cyrl-CS"/>
        </w:rPr>
        <w:t xml:space="preserve">Марија Коцић доставила је </w:t>
      </w:r>
      <w:r w:rsidRPr="002C6B43">
        <w:rPr>
          <w:rFonts w:ascii="Times New Roman" w:eastAsia="Calibri" w:hAnsi="Times New Roman" w:cs="Times New Roman"/>
          <w:sz w:val="24"/>
          <w:szCs w:val="24"/>
          <w:lang w:val="sr-Cyrl-CS"/>
        </w:rPr>
        <w:t>библиографију са уредно наведеним свим параметрима објављених монографија и научних расправа (УДК, COBISS.SR-ID, ISSN итд.)</w:t>
      </w:r>
      <w:r>
        <w:rPr>
          <w:rFonts w:ascii="Times New Roman" w:eastAsia="Calibri" w:hAnsi="Times New Roman" w:cs="Times New Roman"/>
          <w:sz w:val="24"/>
          <w:szCs w:val="24"/>
          <w:lang w:val="sr-Cyrl-CS"/>
        </w:rPr>
        <w:t xml:space="preserve">. </w:t>
      </w:r>
      <w:r w:rsidRPr="002C6B43">
        <w:rPr>
          <w:rFonts w:ascii="Times New Roman" w:eastAsia="Calibri" w:hAnsi="Times New Roman" w:cs="Times New Roman"/>
          <w:sz w:val="24"/>
          <w:szCs w:val="24"/>
          <w:lang w:val="sr-Cyrl-CS"/>
        </w:rPr>
        <w:t xml:space="preserve">Увидом у достављену документацију, </w:t>
      </w:r>
      <w:r>
        <w:rPr>
          <w:rFonts w:ascii="Times New Roman" w:eastAsia="Calibri" w:hAnsi="Times New Roman" w:cs="Times New Roman"/>
          <w:sz w:val="24"/>
          <w:szCs w:val="24"/>
          <w:lang w:val="sr-Cyrl-CS"/>
        </w:rPr>
        <w:t xml:space="preserve">будући да није бирана у наставно-научна звања, </w:t>
      </w:r>
      <w:r w:rsidRPr="002C6B43">
        <w:rPr>
          <w:rFonts w:ascii="Times New Roman" w:eastAsia="Calibri" w:hAnsi="Times New Roman" w:cs="Times New Roman"/>
          <w:sz w:val="24"/>
          <w:szCs w:val="24"/>
          <w:lang w:val="sr-Cyrl-CS"/>
        </w:rPr>
        <w:t xml:space="preserve">комисија потврђује да </w:t>
      </w:r>
      <w:r>
        <w:rPr>
          <w:rFonts w:ascii="Times New Roman" w:eastAsia="Calibri" w:hAnsi="Times New Roman" w:cs="Times New Roman"/>
          <w:sz w:val="24"/>
          <w:szCs w:val="24"/>
          <w:lang w:val="sr-Cyrl-CS"/>
        </w:rPr>
        <w:t xml:space="preserve">је </w:t>
      </w:r>
      <w:r w:rsidRPr="002C6B43">
        <w:rPr>
          <w:rFonts w:ascii="Times New Roman" w:eastAsia="Calibri" w:hAnsi="Times New Roman" w:cs="Times New Roman"/>
          <w:sz w:val="24"/>
          <w:szCs w:val="24"/>
          <w:lang w:val="sr-Cyrl-CS"/>
        </w:rPr>
        <w:t xml:space="preserve">др Марија Коцић приложила радове који </w:t>
      </w:r>
      <w:r>
        <w:rPr>
          <w:rFonts w:ascii="Times New Roman" w:eastAsia="Calibri" w:hAnsi="Times New Roman" w:cs="Times New Roman"/>
          <w:sz w:val="24"/>
          <w:szCs w:val="24"/>
          <w:lang w:val="sr-Cyrl-CS"/>
        </w:rPr>
        <w:t>доказују</w:t>
      </w:r>
      <w:r w:rsidRPr="002C6B43">
        <w:rPr>
          <w:rFonts w:ascii="Times New Roman" w:eastAsia="Calibri" w:hAnsi="Times New Roman" w:cs="Times New Roman"/>
          <w:sz w:val="24"/>
          <w:szCs w:val="24"/>
          <w:lang w:val="sr-Cyrl-CS"/>
        </w:rPr>
        <w:t xml:space="preserve"> да она  </w:t>
      </w:r>
      <w:r w:rsidRPr="002C6B43">
        <w:rPr>
          <w:rFonts w:ascii="Times New Roman" w:eastAsia="Calibri" w:hAnsi="Times New Roman" w:cs="Times New Roman"/>
          <w:b/>
          <w:sz w:val="24"/>
          <w:szCs w:val="24"/>
          <w:lang w:val="sr-Cyrl-CS"/>
        </w:rPr>
        <w:t>испуњава</w:t>
      </w:r>
      <w:r>
        <w:rPr>
          <w:rFonts w:ascii="Times New Roman" w:eastAsia="Calibri" w:hAnsi="Times New Roman" w:cs="Times New Roman"/>
          <w:b/>
          <w:sz w:val="24"/>
          <w:szCs w:val="24"/>
          <w:lang w:val="ru-RU"/>
        </w:rPr>
        <w:t xml:space="preserve"> све </w:t>
      </w:r>
      <w:r w:rsidRPr="002C6B43">
        <w:rPr>
          <w:rFonts w:ascii="Times New Roman" w:eastAsia="Calibri" w:hAnsi="Times New Roman" w:cs="Times New Roman"/>
          <w:b/>
          <w:sz w:val="24"/>
          <w:szCs w:val="24"/>
          <w:lang w:val="sr-Cyrl-CS"/>
        </w:rPr>
        <w:t xml:space="preserve">услове за </w:t>
      </w:r>
      <w:r>
        <w:rPr>
          <w:rFonts w:ascii="Times New Roman" w:eastAsia="Calibri" w:hAnsi="Times New Roman" w:cs="Times New Roman"/>
          <w:b/>
          <w:sz w:val="24"/>
          <w:szCs w:val="24"/>
          <w:lang w:val="sr-Cyrl-CS"/>
        </w:rPr>
        <w:t>избор у доцента</w:t>
      </w:r>
      <w:r>
        <w:rPr>
          <w:rFonts w:ascii="Times New Roman" w:eastAsia="Calibri" w:hAnsi="Times New Roman" w:cs="Times New Roman"/>
          <w:sz w:val="24"/>
          <w:szCs w:val="24"/>
          <w:lang w:val="sr-Cyrl-CS"/>
        </w:rPr>
        <w:t>, о чему подноси</w:t>
      </w:r>
      <w:r w:rsidRPr="002C6B43">
        <w:rPr>
          <w:rFonts w:ascii="Times New Roman" w:eastAsia="Calibri" w:hAnsi="Times New Roman" w:cs="Times New Roman"/>
          <w:sz w:val="24"/>
          <w:szCs w:val="24"/>
          <w:lang w:val="sr-Cyrl-CS"/>
        </w:rPr>
        <w:t xml:space="preserve"> табеларни приказ праћен оценом њиховог квалитета и значаја за ужу научну област Општа историја новог века</w:t>
      </w:r>
      <w:r>
        <w:rPr>
          <w:rFonts w:ascii="Times New Roman" w:eastAsia="Calibri" w:hAnsi="Times New Roman" w:cs="Times New Roman"/>
          <w:sz w:val="24"/>
          <w:szCs w:val="24"/>
          <w:lang w:val="sr-Cyrl-CS"/>
        </w:rPr>
        <w:t>.</w:t>
      </w:r>
    </w:p>
    <w:tbl>
      <w:tblPr>
        <w:tblStyle w:val="TableGrid"/>
        <w:tblW w:w="0" w:type="auto"/>
        <w:tblLayout w:type="fixed"/>
        <w:tblLook w:val="04A0"/>
      </w:tblPr>
      <w:tblGrid>
        <w:gridCol w:w="534"/>
        <w:gridCol w:w="4252"/>
        <w:gridCol w:w="4790"/>
      </w:tblGrid>
      <w:tr w:rsidR="006C2E75" w:rsidRPr="002C6B43" w:rsidTr="00D31A76">
        <w:tc>
          <w:tcPr>
            <w:tcW w:w="534" w:type="dxa"/>
          </w:tcPr>
          <w:p w:rsidR="006C2E75" w:rsidRPr="002C6B43" w:rsidRDefault="006C2E75" w:rsidP="00F42D4A">
            <w:pPr>
              <w:jc w:val="both"/>
              <w:rPr>
                <w:rFonts w:ascii="Times New Roman" w:eastAsia="Calibri" w:hAnsi="Times New Roman" w:cs="Times New Roman"/>
                <w:sz w:val="24"/>
                <w:szCs w:val="24"/>
                <w:lang w:val="sr-Cyrl-CS"/>
              </w:rPr>
            </w:pPr>
          </w:p>
        </w:tc>
        <w:tc>
          <w:tcPr>
            <w:tcW w:w="4252" w:type="dxa"/>
          </w:tcPr>
          <w:p w:rsidR="006C2E75" w:rsidRPr="007B6FED" w:rsidRDefault="006C2E75" w:rsidP="00F42D4A">
            <w:pPr>
              <w:jc w:val="both"/>
              <w:rPr>
                <w:rFonts w:ascii="Times New Roman" w:eastAsia="Calibri" w:hAnsi="Times New Roman" w:cs="Times New Roman"/>
                <w:b/>
                <w:sz w:val="24"/>
                <w:szCs w:val="24"/>
                <w:lang w:val="sr-Cyrl-CS"/>
              </w:rPr>
            </w:pPr>
            <w:r w:rsidRPr="007B6FED">
              <w:rPr>
                <w:rFonts w:ascii="Times New Roman" w:eastAsia="Calibri" w:hAnsi="Times New Roman" w:cs="Times New Roman"/>
                <w:b/>
                <w:sz w:val="24"/>
                <w:szCs w:val="24"/>
                <w:lang w:val="sr-Cyrl-CS"/>
              </w:rPr>
              <w:t>Ближи критеријуми</w:t>
            </w:r>
          </w:p>
        </w:tc>
        <w:tc>
          <w:tcPr>
            <w:tcW w:w="4790" w:type="dxa"/>
          </w:tcPr>
          <w:p w:rsidR="006C2E75" w:rsidRPr="002C6B43" w:rsidRDefault="006C2E75" w:rsidP="00F42D4A">
            <w:pPr>
              <w:jc w:val="both"/>
              <w:rPr>
                <w:rFonts w:ascii="Times New Roman" w:eastAsia="Calibri" w:hAnsi="Times New Roman" w:cs="Times New Roman"/>
                <w:sz w:val="24"/>
                <w:szCs w:val="24"/>
                <w:lang w:val="sr-Cyrl-CS"/>
              </w:rPr>
            </w:pPr>
          </w:p>
        </w:tc>
      </w:tr>
      <w:tr w:rsidR="006C2E75" w:rsidRPr="00C442B2" w:rsidTr="00D31A76">
        <w:trPr>
          <w:trHeight w:val="3825"/>
        </w:trPr>
        <w:tc>
          <w:tcPr>
            <w:tcW w:w="534" w:type="dxa"/>
          </w:tcPr>
          <w:p w:rsidR="006C2E75" w:rsidRPr="002C6B43" w:rsidRDefault="006C2E75" w:rsidP="00F42D4A">
            <w:pPr>
              <w:jc w:val="both"/>
              <w:rPr>
                <w:rFonts w:ascii="Times New Roman" w:eastAsia="Calibri" w:hAnsi="Times New Roman" w:cs="Times New Roman"/>
                <w:b/>
                <w:lang w:val="sr-Cyrl-CS"/>
              </w:rPr>
            </w:pPr>
            <w:r w:rsidRPr="002C6B43">
              <w:rPr>
                <w:rFonts w:ascii="Times New Roman" w:eastAsia="Calibri" w:hAnsi="Times New Roman" w:cs="Times New Roman"/>
                <w:b/>
                <w:lang w:val="sr-Cyrl-CS"/>
              </w:rPr>
              <w:t>1.</w:t>
            </w:r>
          </w:p>
        </w:tc>
        <w:tc>
          <w:tcPr>
            <w:tcW w:w="4252" w:type="dxa"/>
          </w:tcPr>
          <w:p w:rsidR="006C2E75" w:rsidRPr="002C6B43" w:rsidRDefault="006C2E75" w:rsidP="00F42D4A">
            <w:pPr>
              <w:jc w:val="both"/>
              <w:rPr>
                <w:rFonts w:ascii="Times New Roman" w:eastAsia="Calibri" w:hAnsi="Times New Roman" w:cs="Times New Roman"/>
                <w:lang w:val="sr-Cyrl-CS"/>
              </w:rPr>
            </w:pPr>
            <w:r w:rsidRPr="002C6B43">
              <w:rPr>
                <w:rFonts w:ascii="Times New Roman" w:eastAsia="Calibri" w:hAnsi="Times New Roman" w:cs="Times New Roman"/>
                <w:lang w:val="sr-Cyrl-CS"/>
              </w:rPr>
              <w:t>Научни степен доктора наука</w:t>
            </w:r>
          </w:p>
        </w:tc>
        <w:tc>
          <w:tcPr>
            <w:tcW w:w="4790" w:type="dxa"/>
          </w:tcPr>
          <w:p w:rsidR="006C2E75" w:rsidRPr="002C6B43" w:rsidRDefault="006C2E75" w:rsidP="00F42D4A">
            <w:pPr>
              <w:jc w:val="both"/>
              <w:rPr>
                <w:rFonts w:ascii="Times New Roman" w:eastAsia="Calibri" w:hAnsi="Times New Roman" w:cs="Times New Roman"/>
                <w:lang w:val="sr-Cyrl-CS"/>
              </w:rPr>
            </w:pPr>
            <w:r w:rsidRPr="002C6B43">
              <w:rPr>
                <w:rFonts w:ascii="Times New Roman" w:eastAsia="Calibri" w:hAnsi="Times New Roman" w:cs="Times New Roman"/>
                <w:lang w:val="sr-Cyrl-CS"/>
              </w:rPr>
              <w:t xml:space="preserve">(М71) Докторску дисертацију </w:t>
            </w:r>
            <w:r w:rsidRPr="002C6B43">
              <w:rPr>
                <w:rFonts w:ascii="Times New Roman" w:eastAsia="Calibri" w:hAnsi="Times New Roman" w:cs="Times New Roman"/>
                <w:i/>
                <w:lang w:val="sr-Cyrl-CS"/>
              </w:rPr>
              <w:t>Венеција и хајдуци у доба Морејског рата</w:t>
            </w:r>
            <w:r w:rsidRPr="002C6B43">
              <w:rPr>
                <w:rFonts w:ascii="Times New Roman" w:eastAsia="Calibri" w:hAnsi="Times New Roman" w:cs="Times New Roman"/>
                <w:lang w:val="sr-Cyrl-CS"/>
              </w:rPr>
              <w:t xml:space="preserve"> обима 502 стране др Марија Коцић одбранила је на Филозофском факултету Универзитета у Београду 27. фебруара 2012. пред комисијом у </w:t>
            </w:r>
            <w:r>
              <w:rPr>
                <w:rFonts w:ascii="Times New Roman" w:eastAsia="Calibri" w:hAnsi="Times New Roman" w:cs="Times New Roman"/>
                <w:lang w:val="sr-Cyrl-CS"/>
              </w:rPr>
              <w:t xml:space="preserve">следећем </w:t>
            </w:r>
            <w:r w:rsidRPr="002C6B43">
              <w:rPr>
                <w:rFonts w:ascii="Times New Roman" w:eastAsia="Calibri" w:hAnsi="Times New Roman" w:cs="Times New Roman"/>
                <w:lang w:val="sr-Cyrl-CS"/>
              </w:rPr>
              <w:t>саставу</w:t>
            </w:r>
            <w:r>
              <w:rPr>
                <w:rFonts w:ascii="Times New Roman" w:eastAsia="Calibri" w:hAnsi="Times New Roman" w:cs="Times New Roman"/>
                <w:lang w:val="sr-Cyrl-CS"/>
              </w:rPr>
              <w:t xml:space="preserve">: </w:t>
            </w:r>
            <w:r w:rsidRPr="002C6B43">
              <w:rPr>
                <w:rFonts w:ascii="Times New Roman" w:eastAsia="Calibri" w:hAnsi="Times New Roman" w:cs="Times New Roman"/>
                <w:lang w:val="sr-Cyrl-CS"/>
              </w:rPr>
              <w:t xml:space="preserve">проф. др Зринка Блажевић, ванредни професор Филозофског факултета Свеучилишта у Загребу, проф. др Зоран Ђорђевић, редовни професор Филозофског факултета у Нишу, доц. др Арсен Ђуровић, Филозофски факултет у Београду и проф. др Никола Самарџић, Филозофски факултет у Београду (у својству ментора). </w:t>
            </w:r>
          </w:p>
        </w:tc>
      </w:tr>
      <w:tr w:rsidR="006C2E75" w:rsidRPr="00F97A0D" w:rsidTr="00D31A76">
        <w:trPr>
          <w:trHeight w:val="1976"/>
        </w:trPr>
        <w:tc>
          <w:tcPr>
            <w:tcW w:w="534" w:type="dxa"/>
          </w:tcPr>
          <w:p w:rsidR="006C2E75" w:rsidRPr="002C6B43" w:rsidRDefault="006C2E75" w:rsidP="00F42D4A">
            <w:pPr>
              <w:jc w:val="both"/>
              <w:rPr>
                <w:rFonts w:ascii="Times New Roman" w:eastAsia="Calibri" w:hAnsi="Times New Roman" w:cs="Times New Roman"/>
                <w:b/>
                <w:lang w:val="sr-Cyrl-CS"/>
              </w:rPr>
            </w:pPr>
            <w:r w:rsidRPr="002C6B43">
              <w:rPr>
                <w:rFonts w:ascii="Times New Roman" w:eastAsia="Calibri" w:hAnsi="Times New Roman" w:cs="Times New Roman"/>
                <w:b/>
                <w:lang w:val="sr-Cyrl-CS"/>
              </w:rPr>
              <w:lastRenderedPageBreak/>
              <w:t>2.</w:t>
            </w:r>
          </w:p>
        </w:tc>
        <w:tc>
          <w:tcPr>
            <w:tcW w:w="4252" w:type="dxa"/>
          </w:tcPr>
          <w:p w:rsidR="006C2E75" w:rsidRDefault="006C2E75" w:rsidP="00F42D4A">
            <w:pPr>
              <w:jc w:val="both"/>
              <w:rPr>
                <w:rFonts w:ascii="Times New Roman" w:eastAsia="Calibri" w:hAnsi="Times New Roman" w:cs="Times New Roman"/>
                <w:lang w:val="ru-RU"/>
              </w:rPr>
            </w:pPr>
            <w:r w:rsidRPr="00112623">
              <w:rPr>
                <w:rFonts w:ascii="Times New Roman" w:eastAsia="Calibri" w:hAnsi="Times New Roman" w:cs="Times New Roman"/>
                <w:lang w:val="ru-RU"/>
              </w:rPr>
              <w:t>Позитивна оцена педагошког рада добијена у студентској анкети;</w:t>
            </w:r>
          </w:p>
          <w:p w:rsidR="006C2E75" w:rsidRPr="00642A78" w:rsidRDefault="006C2E75" w:rsidP="00F42D4A">
            <w:pPr>
              <w:jc w:val="both"/>
              <w:rPr>
                <w:rFonts w:ascii="Times New Roman" w:eastAsia="Calibri" w:hAnsi="Times New Roman" w:cs="Times New Roman"/>
                <w:lang w:val="ru-RU"/>
              </w:rPr>
            </w:pPr>
          </w:p>
          <w:p w:rsidR="006C2E75" w:rsidRDefault="006C2E75" w:rsidP="00F42D4A">
            <w:pPr>
              <w:jc w:val="both"/>
              <w:rPr>
                <w:rFonts w:ascii="Times New Roman" w:eastAsia="Calibri" w:hAnsi="Times New Roman" w:cs="Times New Roman"/>
                <w:lang w:val="sr-Cyrl-CS"/>
              </w:rPr>
            </w:pPr>
            <w:r>
              <w:rPr>
                <w:rFonts w:ascii="Times New Roman" w:eastAsia="Calibri" w:hAnsi="Times New Roman" w:cs="Times New Roman"/>
                <w:lang w:val="sr-Cyrl-CS"/>
              </w:rPr>
              <w:t>или</w:t>
            </w:r>
          </w:p>
          <w:p w:rsidR="006C2E75" w:rsidRPr="00112623" w:rsidRDefault="006C2E75" w:rsidP="00F42D4A">
            <w:pPr>
              <w:jc w:val="both"/>
              <w:rPr>
                <w:rFonts w:ascii="Times New Roman" w:eastAsia="Calibri" w:hAnsi="Times New Roman" w:cs="Times New Roman"/>
                <w:lang w:val="sr-Cyrl-CS"/>
              </w:rPr>
            </w:pPr>
          </w:p>
          <w:p w:rsidR="006C2E75" w:rsidRPr="002C6B43" w:rsidRDefault="00B9413C" w:rsidP="00F42D4A">
            <w:pPr>
              <w:jc w:val="both"/>
              <w:rPr>
                <w:rFonts w:ascii="Times New Roman" w:eastAsia="Calibri" w:hAnsi="Times New Roman" w:cs="Times New Roman"/>
                <w:lang w:val="sr-Cyrl-CS"/>
              </w:rPr>
            </w:pPr>
            <w:r>
              <w:rPr>
                <w:rFonts w:ascii="Times New Roman" w:eastAsia="Calibri" w:hAnsi="Times New Roman" w:cs="Times New Roman"/>
                <w:lang w:val="sr-Cyrl-CS"/>
              </w:rPr>
              <w:t>п</w:t>
            </w:r>
            <w:r w:rsidR="006C2E75" w:rsidRPr="002C6B43">
              <w:rPr>
                <w:rFonts w:ascii="Times New Roman" w:eastAsia="Calibri" w:hAnsi="Times New Roman" w:cs="Times New Roman"/>
                <w:lang w:val="sr-Cyrl-CS"/>
              </w:rPr>
              <w:t>озитивна оцена приступног предавања (за кандидате који немају педагошко искуство)</w:t>
            </w:r>
          </w:p>
        </w:tc>
        <w:tc>
          <w:tcPr>
            <w:tcW w:w="4790" w:type="dxa"/>
          </w:tcPr>
          <w:p w:rsidR="006C2E75" w:rsidRPr="002C6B43" w:rsidRDefault="006C2E75" w:rsidP="00F42D4A">
            <w:pPr>
              <w:jc w:val="both"/>
              <w:rPr>
                <w:rFonts w:ascii="Times New Roman" w:eastAsia="Calibri" w:hAnsi="Times New Roman" w:cs="Times New Roman"/>
                <w:lang w:val="sr-Cyrl-CS"/>
              </w:rPr>
            </w:pPr>
            <w:r>
              <w:rPr>
                <w:rFonts w:ascii="Times New Roman" w:eastAsia="Calibri" w:hAnsi="Times New Roman" w:cs="Times New Roman"/>
                <w:lang w:val="sr-Cyrl-CS"/>
              </w:rPr>
              <w:t xml:space="preserve">др Марија Коцић одржала је 30. маја 2016. године пред члановима комисије и другим присутнима приступно предавање на тему: „Венеција у другој половини </w:t>
            </w:r>
            <w:r>
              <w:rPr>
                <w:rFonts w:ascii="Times New Roman" w:eastAsia="Calibri" w:hAnsi="Times New Roman" w:cs="Times New Roman"/>
              </w:rPr>
              <w:t>XVII</w:t>
            </w:r>
            <w:r>
              <w:rPr>
                <w:rFonts w:ascii="Times New Roman" w:eastAsia="Calibri" w:hAnsi="Times New Roman" w:cs="Times New Roman"/>
                <w:lang w:val="ru-RU"/>
              </w:rPr>
              <w:t>века: трансформација привредне и друштвене структуре у измењеним политичким оквирима</w:t>
            </w:r>
            <w:r>
              <w:rPr>
                <w:rFonts w:ascii="Times New Roman" w:eastAsia="Calibri" w:hAnsi="Times New Roman" w:cs="Times New Roman"/>
                <w:lang w:val="sr-Cyrl-CS"/>
              </w:rPr>
              <w:t>“.</w:t>
            </w:r>
            <w:r w:rsidR="000C4515">
              <w:rPr>
                <w:rFonts w:ascii="Times New Roman" w:eastAsia="Calibri" w:hAnsi="Times New Roman" w:cs="Times New Roman"/>
                <w:lang w:val="sr-Cyrl-CS"/>
              </w:rPr>
              <w:t xml:space="preserve"> Комисија је </w:t>
            </w:r>
            <w:r w:rsidR="00B2147F">
              <w:rPr>
                <w:rFonts w:ascii="Times New Roman" w:eastAsia="Calibri" w:hAnsi="Times New Roman" w:cs="Times New Roman"/>
                <w:lang w:val="sr-Cyrl-CS"/>
              </w:rPr>
              <w:t>приступно предавање</w:t>
            </w:r>
            <w:r w:rsidR="000C4515">
              <w:rPr>
                <w:rFonts w:ascii="Times New Roman" w:eastAsia="Calibri" w:hAnsi="Times New Roman" w:cs="Times New Roman"/>
                <w:lang w:val="sr-Cyrl-CS"/>
              </w:rPr>
              <w:t xml:space="preserve"> позитивно оценила</w:t>
            </w:r>
            <w:r w:rsidR="00B2147F">
              <w:rPr>
                <w:rFonts w:ascii="Times New Roman" w:eastAsia="Calibri" w:hAnsi="Times New Roman" w:cs="Times New Roman"/>
                <w:lang w:val="sr-Cyrl-CS"/>
              </w:rPr>
              <w:t>.</w:t>
            </w:r>
          </w:p>
          <w:p w:rsidR="006C2E75" w:rsidRPr="002C6B43" w:rsidRDefault="006C2E75" w:rsidP="00F42D4A">
            <w:pPr>
              <w:jc w:val="both"/>
              <w:rPr>
                <w:rFonts w:ascii="Times New Roman" w:eastAsia="Calibri" w:hAnsi="Times New Roman" w:cs="Times New Roman"/>
                <w:lang w:val="sr-Cyrl-CS"/>
              </w:rPr>
            </w:pPr>
          </w:p>
        </w:tc>
      </w:tr>
      <w:tr w:rsidR="006C2E75" w:rsidRPr="00C442B2" w:rsidTr="00D31A76">
        <w:tc>
          <w:tcPr>
            <w:tcW w:w="534" w:type="dxa"/>
          </w:tcPr>
          <w:p w:rsidR="006C2E75" w:rsidRPr="002C6B43" w:rsidRDefault="006C2E75" w:rsidP="00F42D4A">
            <w:pPr>
              <w:jc w:val="both"/>
              <w:rPr>
                <w:rFonts w:ascii="Times New Roman" w:eastAsia="Calibri" w:hAnsi="Times New Roman" w:cs="Times New Roman"/>
                <w:lang w:val="sr-Cyrl-CS"/>
              </w:rPr>
            </w:pPr>
            <w:r w:rsidRPr="002C6B43">
              <w:rPr>
                <w:rFonts w:ascii="Times New Roman" w:eastAsia="Calibri" w:hAnsi="Times New Roman" w:cs="Times New Roman"/>
                <w:b/>
                <w:lang w:val="sr-Cyrl-CS"/>
              </w:rPr>
              <w:t>3.</w:t>
            </w:r>
          </w:p>
        </w:tc>
        <w:tc>
          <w:tcPr>
            <w:tcW w:w="4252" w:type="dxa"/>
          </w:tcPr>
          <w:p w:rsidR="006C2E75" w:rsidRPr="002C6B43" w:rsidRDefault="006C2E75" w:rsidP="00F42D4A">
            <w:pPr>
              <w:jc w:val="both"/>
              <w:rPr>
                <w:rFonts w:ascii="Times New Roman" w:eastAsia="Calibri" w:hAnsi="Times New Roman" w:cs="Times New Roman"/>
                <w:lang w:val="sr-Cyrl-CS"/>
              </w:rPr>
            </w:pPr>
            <w:r w:rsidRPr="002C6B43">
              <w:rPr>
                <w:rFonts w:ascii="Times New Roman" w:eastAsia="Calibri" w:hAnsi="Times New Roman" w:cs="Times New Roman"/>
                <w:lang w:val="sr-Cyrl-CS"/>
              </w:rPr>
              <w:t xml:space="preserve">Најмање </w:t>
            </w:r>
            <w:r w:rsidRPr="00FB6AEE">
              <w:rPr>
                <w:rFonts w:ascii="Times New Roman" w:eastAsia="Calibri" w:hAnsi="Times New Roman" w:cs="Times New Roman"/>
                <w:lang w:val="sr-Cyrl-CS"/>
              </w:rPr>
              <w:t>један</w:t>
            </w:r>
            <w:r w:rsidRPr="002C6B43">
              <w:rPr>
                <w:rFonts w:ascii="Times New Roman" w:eastAsia="Calibri" w:hAnsi="Times New Roman" w:cs="Times New Roman"/>
                <w:lang w:val="sr-Cyrl-CS"/>
              </w:rPr>
              <w:t xml:space="preserve"> рад објављен у научном часопису са </w:t>
            </w:r>
            <w:r w:rsidRPr="002C6B43">
              <w:rPr>
                <w:rFonts w:ascii="Times New Roman" w:eastAsia="Calibri" w:hAnsi="Times New Roman" w:cs="Times New Roman"/>
                <w:lang w:val="sr-Latn-CS"/>
              </w:rPr>
              <w:t xml:space="preserve">SCI </w:t>
            </w:r>
            <w:r w:rsidRPr="002C6B43">
              <w:rPr>
                <w:rFonts w:ascii="Times New Roman" w:eastAsia="Calibri" w:hAnsi="Times New Roman" w:cs="Times New Roman"/>
                <w:lang w:val="sr-Cyrl-CS"/>
              </w:rPr>
              <w:t xml:space="preserve">листе, односно у часописима са </w:t>
            </w:r>
            <w:r w:rsidRPr="002C6B43">
              <w:rPr>
                <w:rFonts w:ascii="Times New Roman" w:eastAsia="Calibri" w:hAnsi="Times New Roman" w:cs="Times New Roman"/>
                <w:lang w:val="sr-Latn-CS"/>
              </w:rPr>
              <w:t>SSCI, AHCI</w:t>
            </w:r>
            <w:r w:rsidRPr="002C6B43">
              <w:rPr>
                <w:rFonts w:ascii="Times New Roman" w:eastAsia="Calibri" w:hAnsi="Times New Roman" w:cs="Times New Roman"/>
                <w:lang w:val="sr-Cyrl-CS"/>
              </w:rPr>
              <w:t>,</w:t>
            </w:r>
            <w:r w:rsidRPr="002C6B43">
              <w:rPr>
                <w:rFonts w:ascii="Times New Roman" w:eastAsia="Calibri" w:hAnsi="Times New Roman" w:cs="Times New Roman"/>
                <w:lang w:val="sr-Latn-CS"/>
              </w:rPr>
              <w:t xml:space="preserve"> ERIH</w:t>
            </w:r>
            <w:r w:rsidRPr="002C6B43">
              <w:rPr>
                <w:rFonts w:ascii="Times New Roman" w:eastAsia="Calibri" w:hAnsi="Times New Roman" w:cs="Times New Roman"/>
                <w:lang w:val="sr-Cyrl-CS"/>
              </w:rPr>
              <w:t xml:space="preserve"> или листе престижних светских часописа за поједине научне области коју утврђује Универзитет на предлог факултета, или најмање два рад</w:t>
            </w:r>
            <w:r>
              <w:rPr>
                <w:rFonts w:ascii="Times New Roman" w:eastAsia="Calibri" w:hAnsi="Times New Roman" w:cs="Times New Roman"/>
                <w:lang w:val="sr-Cyrl-CS"/>
              </w:rPr>
              <w:t>а објављена у часопису међународ</w:t>
            </w:r>
            <w:r w:rsidRPr="002C6B43">
              <w:rPr>
                <w:rFonts w:ascii="Times New Roman" w:eastAsia="Calibri" w:hAnsi="Times New Roman" w:cs="Times New Roman"/>
                <w:lang w:val="sr-Cyrl-CS"/>
              </w:rPr>
              <w:t>ног значаја верификованог посебном одлуком</w:t>
            </w:r>
          </w:p>
        </w:tc>
        <w:tc>
          <w:tcPr>
            <w:tcW w:w="4790" w:type="dxa"/>
          </w:tcPr>
          <w:p w:rsidR="006C2E75" w:rsidRPr="00871F0E" w:rsidRDefault="006C2E75" w:rsidP="00F42D4A">
            <w:pPr>
              <w:jc w:val="both"/>
              <w:rPr>
                <w:rFonts w:ascii="Times New Roman" w:eastAsia="Calibri" w:hAnsi="Times New Roman" w:cs="Times New Roman"/>
                <w:lang w:val="sr-Cyrl-CS"/>
              </w:rPr>
            </w:pPr>
            <w:r w:rsidRPr="00871F0E">
              <w:rPr>
                <w:rFonts w:ascii="Times New Roman" w:eastAsia="Calibri" w:hAnsi="Times New Roman" w:cs="Times New Roman"/>
                <w:lang w:val="sr-Cyrl-CS"/>
              </w:rPr>
              <w:t>(</w:t>
            </w:r>
            <w:r w:rsidRPr="00871F0E">
              <w:rPr>
                <w:rFonts w:ascii="Times New Roman" w:eastAsia="Calibri" w:hAnsi="Times New Roman" w:cs="Times New Roman"/>
              </w:rPr>
              <w:t>M</w:t>
            </w:r>
            <w:r w:rsidRPr="00871F0E">
              <w:rPr>
                <w:rFonts w:ascii="Times New Roman" w:eastAsia="Calibri" w:hAnsi="Times New Roman" w:cs="Times New Roman"/>
                <w:lang w:val="sr-Cyrl-CS"/>
              </w:rPr>
              <w:t xml:space="preserve">22) </w:t>
            </w:r>
            <w:r w:rsidRPr="00871F0E">
              <w:rPr>
                <w:rFonts w:ascii="Times New Roman" w:eastAsia="Calibri" w:hAnsi="Times New Roman" w:cs="Times New Roman"/>
                <w:i/>
              </w:rPr>
              <w:t>Mleta</w:t>
            </w:r>
            <w:r w:rsidRPr="00871F0E">
              <w:rPr>
                <w:rFonts w:ascii="Times New Roman" w:eastAsia="Calibri" w:hAnsi="Times New Roman" w:cs="Times New Roman"/>
                <w:i/>
                <w:lang w:val="sr-Cyrl-CS"/>
              </w:rPr>
              <w:t>č</w:t>
            </w:r>
            <w:r w:rsidRPr="00871F0E">
              <w:rPr>
                <w:rFonts w:ascii="Times New Roman" w:eastAsia="Calibri" w:hAnsi="Times New Roman" w:cs="Times New Roman"/>
                <w:i/>
              </w:rPr>
              <w:t>ko</w:t>
            </w:r>
            <w:r w:rsidR="00F057B9">
              <w:rPr>
                <w:rFonts w:ascii="Times New Roman" w:eastAsia="Calibri" w:hAnsi="Times New Roman" w:cs="Times New Roman"/>
                <w:i/>
              </w:rPr>
              <w:t xml:space="preserve"> </w:t>
            </w:r>
            <w:r w:rsidRPr="00871F0E">
              <w:rPr>
                <w:rFonts w:ascii="Times New Roman" w:eastAsia="Calibri" w:hAnsi="Times New Roman" w:cs="Times New Roman"/>
                <w:i/>
                <w:lang w:val="sr-Cyrl-CS"/>
              </w:rPr>
              <w:t>-</w:t>
            </w:r>
            <w:r w:rsidR="00F057B9">
              <w:rPr>
                <w:rFonts w:ascii="Times New Roman" w:eastAsia="Calibri" w:hAnsi="Times New Roman" w:cs="Times New Roman"/>
                <w:i/>
              </w:rPr>
              <w:t xml:space="preserve"> </w:t>
            </w:r>
            <w:r w:rsidRPr="00871F0E">
              <w:rPr>
                <w:rFonts w:ascii="Times New Roman" w:eastAsia="Calibri" w:hAnsi="Times New Roman" w:cs="Times New Roman"/>
                <w:i/>
              </w:rPr>
              <w:t>austrijski</w:t>
            </w:r>
            <w:r w:rsidR="00F057B9">
              <w:rPr>
                <w:rFonts w:ascii="Times New Roman" w:eastAsia="Calibri" w:hAnsi="Times New Roman" w:cs="Times New Roman"/>
                <w:i/>
              </w:rPr>
              <w:t xml:space="preserve"> </w:t>
            </w:r>
            <w:r w:rsidRPr="00871F0E">
              <w:rPr>
                <w:rFonts w:ascii="Times New Roman" w:eastAsia="Calibri" w:hAnsi="Times New Roman" w:cs="Times New Roman"/>
                <w:i/>
              </w:rPr>
              <w:t>savez</w:t>
            </w:r>
            <w:r w:rsidR="00F057B9">
              <w:rPr>
                <w:rFonts w:ascii="Times New Roman" w:eastAsia="Calibri" w:hAnsi="Times New Roman" w:cs="Times New Roman"/>
                <w:i/>
              </w:rPr>
              <w:t xml:space="preserve"> </w:t>
            </w:r>
            <w:r w:rsidRPr="00871F0E">
              <w:rPr>
                <w:rFonts w:ascii="Times New Roman" w:eastAsia="Calibri" w:hAnsi="Times New Roman" w:cs="Times New Roman"/>
                <w:i/>
              </w:rPr>
              <w:t>iz</w:t>
            </w:r>
            <w:r w:rsidRPr="00871F0E">
              <w:rPr>
                <w:rFonts w:ascii="Times New Roman" w:eastAsia="Calibri" w:hAnsi="Times New Roman" w:cs="Times New Roman"/>
                <w:i/>
                <w:lang w:val="sr-Cyrl-CS"/>
              </w:rPr>
              <w:t xml:space="preserve"> 1716. </w:t>
            </w:r>
            <w:r w:rsidR="00F057B9" w:rsidRPr="00871F0E">
              <w:rPr>
                <w:rFonts w:ascii="Times New Roman" w:eastAsia="Calibri" w:hAnsi="Times New Roman" w:cs="Times New Roman"/>
                <w:i/>
              </w:rPr>
              <w:t>G</w:t>
            </w:r>
            <w:r w:rsidRPr="00871F0E">
              <w:rPr>
                <w:rFonts w:ascii="Times New Roman" w:eastAsia="Calibri" w:hAnsi="Times New Roman" w:cs="Times New Roman"/>
                <w:i/>
              </w:rPr>
              <w:t>odine</w:t>
            </w:r>
            <w:r w:rsidR="00F057B9">
              <w:rPr>
                <w:rFonts w:ascii="Times New Roman" w:eastAsia="Calibri" w:hAnsi="Times New Roman" w:cs="Times New Roman"/>
                <w:i/>
              </w:rPr>
              <w:t xml:space="preserve"> </w:t>
            </w:r>
            <w:r w:rsidRPr="00871F0E">
              <w:rPr>
                <w:rFonts w:ascii="Times New Roman" w:eastAsia="Calibri" w:hAnsi="Times New Roman" w:cs="Times New Roman"/>
                <w:i/>
              </w:rPr>
              <w:t>u</w:t>
            </w:r>
            <w:r w:rsidR="00F057B9">
              <w:rPr>
                <w:rFonts w:ascii="Times New Roman" w:eastAsia="Calibri" w:hAnsi="Times New Roman" w:cs="Times New Roman"/>
                <w:i/>
              </w:rPr>
              <w:t xml:space="preserve"> </w:t>
            </w:r>
            <w:r w:rsidRPr="00871F0E">
              <w:rPr>
                <w:rFonts w:ascii="Times New Roman" w:eastAsia="Calibri" w:hAnsi="Times New Roman" w:cs="Times New Roman"/>
                <w:i/>
              </w:rPr>
              <w:t>svijetlu</w:t>
            </w:r>
            <w:r w:rsidR="00F057B9">
              <w:rPr>
                <w:rFonts w:ascii="Times New Roman" w:eastAsia="Calibri" w:hAnsi="Times New Roman" w:cs="Times New Roman"/>
                <w:i/>
              </w:rPr>
              <w:t xml:space="preserve"> </w:t>
            </w:r>
            <w:r w:rsidRPr="00871F0E">
              <w:rPr>
                <w:rFonts w:ascii="Times New Roman" w:eastAsia="Calibri" w:hAnsi="Times New Roman" w:cs="Times New Roman"/>
                <w:i/>
              </w:rPr>
              <w:t>engleskih</w:t>
            </w:r>
            <w:r w:rsidR="00F057B9">
              <w:rPr>
                <w:rFonts w:ascii="Times New Roman" w:eastAsia="Calibri" w:hAnsi="Times New Roman" w:cs="Times New Roman"/>
                <w:i/>
              </w:rPr>
              <w:t xml:space="preserve"> </w:t>
            </w:r>
            <w:r w:rsidRPr="00871F0E">
              <w:rPr>
                <w:rFonts w:ascii="Times New Roman" w:eastAsia="Calibri" w:hAnsi="Times New Roman" w:cs="Times New Roman"/>
                <w:i/>
              </w:rPr>
              <w:t>izvora</w:t>
            </w:r>
            <w:r w:rsidRPr="00871F0E">
              <w:rPr>
                <w:rFonts w:ascii="Times New Roman" w:eastAsia="Calibri" w:hAnsi="Times New Roman" w:cs="Times New Roman"/>
                <w:lang w:val="sr-Cyrl-CS"/>
              </w:rPr>
              <w:t xml:space="preserve">, </w:t>
            </w:r>
            <w:r w:rsidRPr="00871F0E">
              <w:rPr>
                <w:rFonts w:ascii="Times New Roman" w:eastAsia="Calibri" w:hAnsi="Times New Roman" w:cs="Times New Roman"/>
              </w:rPr>
              <w:t>Zbornik</w:t>
            </w:r>
            <w:r w:rsidR="00F057B9">
              <w:rPr>
                <w:rFonts w:ascii="Times New Roman" w:eastAsia="Calibri" w:hAnsi="Times New Roman" w:cs="Times New Roman"/>
              </w:rPr>
              <w:t xml:space="preserve"> </w:t>
            </w:r>
            <w:r w:rsidRPr="00871F0E">
              <w:rPr>
                <w:rFonts w:ascii="Times New Roman" w:eastAsia="Calibri" w:hAnsi="Times New Roman" w:cs="Times New Roman"/>
              </w:rPr>
              <w:t>Odsjeka</w:t>
            </w:r>
            <w:r w:rsidR="00F057B9">
              <w:rPr>
                <w:rFonts w:ascii="Times New Roman" w:eastAsia="Calibri" w:hAnsi="Times New Roman" w:cs="Times New Roman"/>
              </w:rPr>
              <w:t xml:space="preserve"> </w:t>
            </w:r>
            <w:r w:rsidRPr="00871F0E">
              <w:rPr>
                <w:rFonts w:ascii="Times New Roman" w:eastAsia="Calibri" w:hAnsi="Times New Roman" w:cs="Times New Roman"/>
              </w:rPr>
              <w:t>za</w:t>
            </w:r>
            <w:r w:rsidR="00F057B9">
              <w:rPr>
                <w:rFonts w:ascii="Times New Roman" w:eastAsia="Calibri" w:hAnsi="Times New Roman" w:cs="Times New Roman"/>
              </w:rPr>
              <w:t xml:space="preserve"> </w:t>
            </w:r>
            <w:r w:rsidRPr="00871F0E">
              <w:rPr>
                <w:rFonts w:ascii="Times New Roman" w:eastAsia="Calibri" w:hAnsi="Times New Roman" w:cs="Times New Roman"/>
              </w:rPr>
              <w:t>povijesne</w:t>
            </w:r>
            <w:r w:rsidR="00F057B9">
              <w:rPr>
                <w:rFonts w:ascii="Times New Roman" w:eastAsia="Calibri" w:hAnsi="Times New Roman" w:cs="Times New Roman"/>
              </w:rPr>
              <w:t xml:space="preserve"> </w:t>
            </w:r>
            <w:r w:rsidRPr="00871F0E">
              <w:rPr>
                <w:rFonts w:ascii="Times New Roman" w:eastAsia="Calibri" w:hAnsi="Times New Roman" w:cs="Times New Roman"/>
              </w:rPr>
              <w:t>znanosti</w:t>
            </w:r>
            <w:r w:rsidR="00F057B9">
              <w:rPr>
                <w:rFonts w:ascii="Times New Roman" w:eastAsia="Calibri" w:hAnsi="Times New Roman" w:cs="Times New Roman"/>
              </w:rPr>
              <w:t xml:space="preserve"> </w:t>
            </w:r>
            <w:r w:rsidRPr="00871F0E">
              <w:rPr>
                <w:rFonts w:ascii="Times New Roman" w:eastAsia="Calibri" w:hAnsi="Times New Roman" w:cs="Times New Roman"/>
              </w:rPr>
              <w:t>Zavoda</w:t>
            </w:r>
            <w:r w:rsidR="00F057B9">
              <w:rPr>
                <w:rFonts w:ascii="Times New Roman" w:eastAsia="Calibri" w:hAnsi="Times New Roman" w:cs="Times New Roman"/>
              </w:rPr>
              <w:t xml:space="preserve"> </w:t>
            </w:r>
            <w:r w:rsidRPr="00871F0E">
              <w:rPr>
                <w:rFonts w:ascii="Times New Roman" w:eastAsia="Calibri" w:hAnsi="Times New Roman" w:cs="Times New Roman"/>
              </w:rPr>
              <w:t>za</w:t>
            </w:r>
            <w:r w:rsidR="00F057B9">
              <w:rPr>
                <w:rFonts w:ascii="Times New Roman" w:eastAsia="Calibri" w:hAnsi="Times New Roman" w:cs="Times New Roman"/>
              </w:rPr>
              <w:t xml:space="preserve"> </w:t>
            </w:r>
            <w:r w:rsidRPr="00871F0E">
              <w:rPr>
                <w:rFonts w:ascii="Times New Roman" w:eastAsia="Calibri" w:hAnsi="Times New Roman" w:cs="Times New Roman"/>
              </w:rPr>
              <w:t>povijesne</w:t>
            </w:r>
            <w:r w:rsidR="00F057B9">
              <w:rPr>
                <w:rFonts w:ascii="Times New Roman" w:eastAsia="Calibri" w:hAnsi="Times New Roman" w:cs="Times New Roman"/>
              </w:rPr>
              <w:t xml:space="preserve"> I </w:t>
            </w:r>
            <w:r w:rsidRPr="00871F0E">
              <w:rPr>
                <w:rFonts w:ascii="Times New Roman" w:eastAsia="Calibri" w:hAnsi="Times New Roman" w:cs="Times New Roman"/>
              </w:rPr>
              <w:t>dru</w:t>
            </w:r>
            <w:r w:rsidRPr="00871F0E">
              <w:rPr>
                <w:rFonts w:ascii="Times New Roman" w:eastAsia="Calibri" w:hAnsi="Times New Roman" w:cs="Times New Roman"/>
                <w:lang w:val="sr-Cyrl-CS"/>
              </w:rPr>
              <w:t>š</w:t>
            </w:r>
            <w:r w:rsidRPr="00871F0E">
              <w:rPr>
                <w:rFonts w:ascii="Times New Roman" w:eastAsia="Calibri" w:hAnsi="Times New Roman" w:cs="Times New Roman"/>
              </w:rPr>
              <w:t>tvene</w:t>
            </w:r>
            <w:r w:rsidR="00F057B9">
              <w:rPr>
                <w:rFonts w:ascii="Times New Roman" w:eastAsia="Calibri" w:hAnsi="Times New Roman" w:cs="Times New Roman"/>
              </w:rPr>
              <w:t xml:space="preserve"> </w:t>
            </w:r>
            <w:r w:rsidRPr="00871F0E">
              <w:rPr>
                <w:rFonts w:ascii="Times New Roman" w:eastAsia="Calibri" w:hAnsi="Times New Roman" w:cs="Times New Roman"/>
              </w:rPr>
              <w:t>znanosti</w:t>
            </w:r>
            <w:r w:rsidR="00F057B9">
              <w:rPr>
                <w:rFonts w:ascii="Times New Roman" w:eastAsia="Calibri" w:hAnsi="Times New Roman" w:cs="Times New Roman"/>
              </w:rPr>
              <w:t xml:space="preserve"> </w:t>
            </w:r>
            <w:r w:rsidRPr="00871F0E">
              <w:rPr>
                <w:rFonts w:ascii="Times New Roman" w:eastAsia="Calibri" w:hAnsi="Times New Roman" w:cs="Times New Roman"/>
              </w:rPr>
              <w:t>HAZU</w:t>
            </w:r>
            <w:r>
              <w:rPr>
                <w:rFonts w:ascii="Times New Roman" w:eastAsia="Calibri" w:hAnsi="Times New Roman" w:cs="Times New Roman"/>
                <w:lang w:val="sr-Cyrl-CS"/>
              </w:rPr>
              <w:t>, 32 (2014), 131-147</w:t>
            </w:r>
            <w:r w:rsidRPr="00871F0E">
              <w:rPr>
                <w:rFonts w:ascii="Times New Roman" w:eastAsia="Calibri" w:hAnsi="Times New Roman" w:cs="Times New Roman"/>
                <w:lang w:val="sr-Cyrl-CS"/>
              </w:rPr>
              <w:t>.</w:t>
            </w:r>
          </w:p>
          <w:p w:rsidR="006C2E75" w:rsidRPr="002C6B43" w:rsidRDefault="006C2E75" w:rsidP="00F42D4A">
            <w:pPr>
              <w:jc w:val="both"/>
              <w:rPr>
                <w:rFonts w:ascii="Times New Roman" w:eastAsia="Calibri" w:hAnsi="Times New Roman" w:cs="Times New Roman"/>
                <w:lang w:val="sr-Cyrl-CS"/>
              </w:rPr>
            </w:pPr>
          </w:p>
        </w:tc>
      </w:tr>
      <w:tr w:rsidR="006C2E75" w:rsidRPr="00C442B2" w:rsidTr="00D31A76">
        <w:tc>
          <w:tcPr>
            <w:tcW w:w="534" w:type="dxa"/>
          </w:tcPr>
          <w:p w:rsidR="006C2E75" w:rsidRPr="002C6B43" w:rsidRDefault="006C2E75" w:rsidP="00F42D4A">
            <w:pPr>
              <w:jc w:val="both"/>
              <w:rPr>
                <w:rFonts w:ascii="Times New Roman" w:eastAsia="Calibri" w:hAnsi="Times New Roman" w:cs="Times New Roman"/>
                <w:b/>
                <w:lang w:val="sr-Cyrl-CS"/>
              </w:rPr>
            </w:pPr>
            <w:r w:rsidRPr="002C6B43">
              <w:rPr>
                <w:rFonts w:ascii="Times New Roman" w:eastAsia="Calibri" w:hAnsi="Times New Roman" w:cs="Times New Roman"/>
                <w:b/>
                <w:lang w:val="sr-Cyrl-CS"/>
              </w:rPr>
              <w:t>4.</w:t>
            </w:r>
          </w:p>
        </w:tc>
        <w:tc>
          <w:tcPr>
            <w:tcW w:w="4252" w:type="dxa"/>
          </w:tcPr>
          <w:p w:rsidR="006C2E75" w:rsidRPr="002C6B43" w:rsidRDefault="006C2E75" w:rsidP="00F42D4A">
            <w:pPr>
              <w:jc w:val="both"/>
              <w:rPr>
                <w:rFonts w:ascii="Times New Roman" w:eastAsia="Calibri" w:hAnsi="Times New Roman" w:cs="Times New Roman"/>
                <w:lang w:val="sr-Cyrl-CS"/>
              </w:rPr>
            </w:pPr>
            <w:r w:rsidRPr="002C6B43">
              <w:rPr>
                <w:rFonts w:ascii="Times New Roman" w:eastAsia="Calibri" w:hAnsi="Times New Roman" w:cs="Times New Roman"/>
                <w:lang w:val="sr-Cyrl-CS"/>
              </w:rPr>
              <w:t xml:space="preserve">Најмање </w:t>
            </w:r>
            <w:r w:rsidRPr="00361543">
              <w:rPr>
                <w:rFonts w:ascii="Times New Roman" w:eastAsia="Calibri" w:hAnsi="Times New Roman" w:cs="Times New Roman"/>
                <w:lang w:val="sr-Cyrl-CS"/>
              </w:rPr>
              <w:t>један</w:t>
            </w:r>
            <w:r w:rsidRPr="002C6B43">
              <w:rPr>
                <w:rFonts w:ascii="Times New Roman" w:eastAsia="Calibri" w:hAnsi="Times New Roman" w:cs="Times New Roman"/>
                <w:lang w:val="sr-Cyrl-CS"/>
              </w:rPr>
              <w:t xml:space="preserve"> рад објављен у водећем часопису националног значаја, или поглавље у научној књизи/монографији, или рад у тематском зборнику са рецензијом, или превод изворног текста у облику студије, поглавља или чланка, односно превод или стручна редакција превода научне монографије/књиге или методичка публикација у области образовања и наставе.</w:t>
            </w:r>
          </w:p>
        </w:tc>
        <w:tc>
          <w:tcPr>
            <w:tcW w:w="4790" w:type="dxa"/>
          </w:tcPr>
          <w:p w:rsidR="006C2E75" w:rsidRPr="002C6B43" w:rsidRDefault="006C2E75" w:rsidP="00F42D4A">
            <w:pPr>
              <w:jc w:val="both"/>
              <w:rPr>
                <w:rFonts w:ascii="Times New Roman" w:eastAsia="Calibri" w:hAnsi="Times New Roman" w:cs="Times New Roman"/>
                <w:lang w:val="sr-Cyrl-CS"/>
              </w:rPr>
            </w:pPr>
            <w:r w:rsidRPr="002C6B43">
              <w:rPr>
                <w:rFonts w:ascii="Times New Roman" w:eastAsia="Calibri" w:hAnsi="Times New Roman" w:cs="Times New Roman"/>
                <w:lang w:val="sr-Cyrl-CS"/>
              </w:rPr>
              <w:t xml:space="preserve">(М51) </w:t>
            </w:r>
            <w:r w:rsidRPr="002C6B43">
              <w:rPr>
                <w:rFonts w:ascii="Times New Roman" w:eastAsia="Calibri" w:hAnsi="Times New Roman" w:cs="Times New Roman"/>
                <w:i/>
                <w:lang w:val="sr-Cyrl-CS"/>
              </w:rPr>
              <w:t>Битка код Лепанта као прекретница у односима на Медитерану</w:t>
            </w:r>
            <w:r w:rsidRPr="002C6B43">
              <w:rPr>
                <w:rFonts w:ascii="Times New Roman" w:eastAsia="Calibri" w:hAnsi="Times New Roman" w:cs="Times New Roman"/>
                <w:lang w:val="sr-Cyrl-CS"/>
              </w:rPr>
              <w:t>, Историјски часопис, LIX (2010), 243-266,</w:t>
            </w:r>
          </w:p>
          <w:p w:rsidR="006C2E75" w:rsidRPr="002C6B43" w:rsidRDefault="006C2E75" w:rsidP="00F42D4A">
            <w:pPr>
              <w:jc w:val="both"/>
              <w:rPr>
                <w:rFonts w:ascii="Times New Roman" w:eastAsia="Calibri" w:hAnsi="Times New Roman" w:cs="Times New Roman"/>
                <w:lang w:val="sr-Cyrl-CS"/>
              </w:rPr>
            </w:pPr>
          </w:p>
          <w:p w:rsidR="006C2E75" w:rsidRPr="002C6B43" w:rsidRDefault="006C2E75" w:rsidP="00F42D4A">
            <w:pPr>
              <w:jc w:val="both"/>
              <w:rPr>
                <w:rFonts w:ascii="Times New Roman" w:eastAsia="Calibri" w:hAnsi="Times New Roman" w:cs="Times New Roman"/>
                <w:lang w:val="sr-Cyrl-CS"/>
              </w:rPr>
            </w:pPr>
          </w:p>
        </w:tc>
      </w:tr>
      <w:tr w:rsidR="006C2E75" w:rsidRPr="00C442B2" w:rsidTr="00D31A76">
        <w:tc>
          <w:tcPr>
            <w:tcW w:w="534" w:type="dxa"/>
          </w:tcPr>
          <w:p w:rsidR="006C2E75" w:rsidRPr="002C6B43" w:rsidRDefault="006C2E75" w:rsidP="00F42D4A">
            <w:pPr>
              <w:jc w:val="both"/>
              <w:rPr>
                <w:rFonts w:ascii="Times New Roman" w:eastAsia="Calibri" w:hAnsi="Times New Roman" w:cs="Times New Roman"/>
                <w:b/>
                <w:lang w:val="sr-Cyrl-CS"/>
              </w:rPr>
            </w:pPr>
            <w:r w:rsidRPr="002C6B43">
              <w:rPr>
                <w:rFonts w:ascii="Times New Roman" w:eastAsia="Calibri" w:hAnsi="Times New Roman" w:cs="Times New Roman"/>
                <w:b/>
                <w:lang w:val="sr-Cyrl-CS"/>
              </w:rPr>
              <w:t>5.</w:t>
            </w:r>
          </w:p>
        </w:tc>
        <w:tc>
          <w:tcPr>
            <w:tcW w:w="4252" w:type="dxa"/>
          </w:tcPr>
          <w:p w:rsidR="006C2E75" w:rsidRPr="002C6B43" w:rsidRDefault="006C2E75" w:rsidP="00F42D4A">
            <w:pPr>
              <w:jc w:val="both"/>
              <w:rPr>
                <w:rFonts w:ascii="Times New Roman" w:eastAsia="Calibri" w:hAnsi="Times New Roman" w:cs="Times New Roman"/>
                <w:lang w:val="sr-Cyrl-CS"/>
              </w:rPr>
            </w:pPr>
            <w:r w:rsidRPr="002C6B43">
              <w:rPr>
                <w:rFonts w:ascii="Times New Roman" w:eastAsia="Calibri" w:hAnsi="Times New Roman" w:cs="Times New Roman"/>
                <w:lang w:val="sr-Cyrl-CS"/>
              </w:rPr>
              <w:t xml:space="preserve">Један рад са научног скупа објављен у целини </w:t>
            </w:r>
          </w:p>
        </w:tc>
        <w:tc>
          <w:tcPr>
            <w:tcW w:w="4790" w:type="dxa"/>
          </w:tcPr>
          <w:p w:rsidR="006C2E75" w:rsidRDefault="006C2E75" w:rsidP="00F42D4A">
            <w:pPr>
              <w:jc w:val="both"/>
              <w:rPr>
                <w:rFonts w:ascii="Times New Roman" w:eastAsia="Times New Roman" w:hAnsi="Times New Roman"/>
                <w:lang w:val="sr-Latn-CS"/>
              </w:rPr>
            </w:pPr>
            <w:r w:rsidRPr="002C6B43">
              <w:rPr>
                <w:rFonts w:ascii="Times New Roman" w:eastAsia="Calibri" w:hAnsi="Times New Roman" w:cs="Times New Roman"/>
                <w:lang w:val="ru-RU"/>
              </w:rPr>
              <w:t>Рад „Нова врста странаца у раномодерном Београду - дипломате“ с</w:t>
            </w:r>
            <w:r>
              <w:rPr>
                <w:rFonts w:ascii="Times New Roman" w:eastAsia="Calibri" w:hAnsi="Times New Roman" w:cs="Times New Roman"/>
                <w:lang w:val="ru-RU"/>
              </w:rPr>
              <w:t>а</w:t>
            </w:r>
            <w:r w:rsidRPr="002C6B43">
              <w:rPr>
                <w:rFonts w:ascii="Times New Roman" w:eastAsia="Calibri" w:hAnsi="Times New Roman" w:cs="Times New Roman"/>
                <w:lang w:val="ru-RU"/>
              </w:rPr>
              <w:t xml:space="preserve"> научног скупа: </w:t>
            </w:r>
            <w:r w:rsidRPr="002C6B43">
              <w:rPr>
                <w:rFonts w:ascii="Times New Roman" w:eastAsia="Times New Roman" w:hAnsi="Times New Roman"/>
                <w:i/>
                <w:lang w:val="sr-Cyrl-CS"/>
              </w:rPr>
              <w:t>Странци у Београду 18. и 19. век</w:t>
            </w:r>
            <w:r w:rsidRPr="002C6B43">
              <w:rPr>
                <w:rFonts w:ascii="Times New Roman" w:eastAsia="Times New Roman" w:hAnsi="Times New Roman"/>
                <w:lang w:val="sr-Cyrl-CS"/>
              </w:rPr>
              <w:t xml:space="preserve">, Београд, 15. – 16. октобар 2012. организатори: Филозофски факултет у Београду </w:t>
            </w:r>
            <w:r w:rsidRPr="002C6B43">
              <w:rPr>
                <w:rFonts w:ascii="Times New Roman" w:eastAsia="Times New Roman" w:hAnsi="Times New Roman"/>
                <w:lang w:val="ru-RU"/>
              </w:rPr>
              <w:t xml:space="preserve">– </w:t>
            </w:r>
            <w:r w:rsidRPr="002C6B43">
              <w:rPr>
                <w:rFonts w:ascii="Times New Roman" w:eastAsia="Times New Roman" w:hAnsi="Times New Roman"/>
                <w:lang w:val="sr-Cyrl-CS"/>
              </w:rPr>
              <w:t>Научно друштво за историју здравствене културе –</w:t>
            </w:r>
            <w:r w:rsidRPr="002C6B43">
              <w:rPr>
                <w:rFonts w:ascii="Times New Roman" w:eastAsia="Times New Roman" w:hAnsi="Times New Roman" w:cs="Times New Roman"/>
                <w:lang w:val="sr-Cyrl-CS"/>
              </w:rPr>
              <w:t xml:space="preserve"> Н</w:t>
            </w:r>
            <w:r w:rsidRPr="002C6B43">
              <w:rPr>
                <w:rFonts w:ascii="Times New Roman" w:eastAsia="Times New Roman" w:hAnsi="Times New Roman" w:cs="Times New Roman"/>
                <w:lang w:val="ru-RU"/>
              </w:rPr>
              <w:t>БИ Истраживачки центар за друштвене науке и уметност</w:t>
            </w:r>
            <w:r w:rsidRPr="002C6B43">
              <w:rPr>
                <w:rFonts w:ascii="Times New Roman" w:eastAsia="Times New Roman" w:hAnsi="Times New Roman"/>
                <w:lang w:val="ru-RU"/>
              </w:rPr>
              <w:t xml:space="preserve">– </w:t>
            </w:r>
            <w:r w:rsidRPr="002C6B43">
              <w:rPr>
                <w:rFonts w:ascii="Times New Roman" w:eastAsia="Times New Roman" w:hAnsi="Times New Roman"/>
                <w:lang w:val="sr-Cyrl-CS"/>
              </w:rPr>
              <w:t xml:space="preserve">Музеј града Београда, </w:t>
            </w:r>
          </w:p>
          <w:p w:rsidR="006C2E75" w:rsidRPr="002C6B43" w:rsidRDefault="006C2E75" w:rsidP="00F42D4A">
            <w:pPr>
              <w:jc w:val="both"/>
              <w:rPr>
                <w:rFonts w:ascii="Times New Roman" w:eastAsia="Times New Roman" w:hAnsi="Times New Roman"/>
                <w:lang w:val="sr-Latn-CS"/>
              </w:rPr>
            </w:pPr>
          </w:p>
          <w:p w:rsidR="006C2E75" w:rsidRDefault="006C2E75" w:rsidP="00F42D4A">
            <w:pPr>
              <w:jc w:val="both"/>
              <w:rPr>
                <w:rFonts w:ascii="Times New Roman" w:eastAsia="Times New Roman" w:hAnsi="Times New Roman"/>
                <w:lang w:val="sr-Latn-CS"/>
              </w:rPr>
            </w:pPr>
            <w:r w:rsidRPr="002C6B43">
              <w:rPr>
                <w:rFonts w:ascii="Times New Roman" w:eastAsia="Times New Roman" w:hAnsi="Times New Roman"/>
                <w:lang w:val="sr-Cyrl-CS"/>
              </w:rPr>
              <w:t>објављен у:</w:t>
            </w:r>
          </w:p>
          <w:p w:rsidR="006C2E75" w:rsidRPr="002C6B43" w:rsidRDefault="006C2E75" w:rsidP="00F42D4A">
            <w:pPr>
              <w:jc w:val="both"/>
              <w:rPr>
                <w:rFonts w:ascii="Times New Roman" w:eastAsia="Times New Roman" w:hAnsi="Times New Roman"/>
                <w:lang w:val="sr-Latn-CS"/>
              </w:rPr>
            </w:pPr>
          </w:p>
          <w:p w:rsidR="006C2E75" w:rsidRPr="002C6B43" w:rsidRDefault="006C2E75" w:rsidP="00F42D4A">
            <w:pPr>
              <w:jc w:val="both"/>
              <w:rPr>
                <w:rFonts w:ascii="Times New Roman" w:eastAsia="Calibri" w:hAnsi="Times New Roman" w:cs="Times New Roman"/>
                <w:lang w:val="sr-Cyrl-CS"/>
              </w:rPr>
            </w:pPr>
            <w:r w:rsidRPr="002C6B43">
              <w:rPr>
                <w:rFonts w:ascii="Times New Roman" w:eastAsia="Times New Roman" w:hAnsi="Times New Roman"/>
                <w:lang w:val="sr-Cyrl-CS"/>
              </w:rPr>
              <w:t xml:space="preserve">(М51) </w:t>
            </w:r>
            <w:r w:rsidRPr="002C6B43">
              <w:rPr>
                <w:rFonts w:ascii="Times New Roman" w:eastAsia="Times New Roman" w:hAnsi="Times New Roman"/>
                <w:i/>
                <w:lang w:val="sr-Cyrl-CS"/>
              </w:rPr>
              <w:t>Diplomate u ranomodernom Beogradu: dolazak novih stranaca</w:t>
            </w:r>
            <w:r w:rsidRPr="002C6B43">
              <w:rPr>
                <w:rFonts w:ascii="Times New Roman" w:eastAsia="Times New Roman" w:hAnsi="Times New Roman"/>
                <w:lang w:val="sr-Cyrl-CS"/>
              </w:rPr>
              <w:t>, Limes plus, 2/2013, 69-83.</w:t>
            </w:r>
          </w:p>
        </w:tc>
      </w:tr>
    </w:tbl>
    <w:p w:rsidR="006C2E75" w:rsidRPr="002C6B43" w:rsidRDefault="006C2E75" w:rsidP="006C2E75">
      <w:pPr>
        <w:spacing w:after="0"/>
        <w:jc w:val="both"/>
        <w:rPr>
          <w:rFonts w:ascii="Times New Roman" w:eastAsia="Calibri" w:hAnsi="Times New Roman" w:cs="Times New Roman"/>
          <w:sz w:val="24"/>
          <w:szCs w:val="24"/>
          <w:lang w:val="sr-Cyrl-CS"/>
        </w:rPr>
      </w:pPr>
    </w:p>
    <w:p w:rsidR="006C2E75" w:rsidRDefault="006C2E75" w:rsidP="006C2E75">
      <w:pPr>
        <w:spacing w:after="0"/>
        <w:jc w:val="both"/>
        <w:rPr>
          <w:rFonts w:ascii="Times New Roman" w:eastAsia="Calibri" w:hAnsi="Times New Roman" w:cs="Times New Roman"/>
          <w:sz w:val="24"/>
          <w:szCs w:val="24"/>
          <w:lang w:val="sr-Cyrl-CS"/>
        </w:rPr>
      </w:pPr>
      <w:r w:rsidRPr="002C6B43">
        <w:rPr>
          <w:rFonts w:ascii="Times New Roman" w:eastAsia="Calibri" w:hAnsi="Times New Roman" w:cs="Times New Roman"/>
          <w:b/>
          <w:sz w:val="24"/>
          <w:szCs w:val="24"/>
          <w:lang w:val="sr-Cyrl-CS"/>
        </w:rPr>
        <w:t xml:space="preserve">(М71)Докторску дисертацију </w:t>
      </w:r>
      <w:r w:rsidRPr="002C6B43">
        <w:rPr>
          <w:rFonts w:ascii="Times New Roman" w:eastAsia="Calibri" w:hAnsi="Times New Roman" w:cs="Times New Roman"/>
          <w:b/>
          <w:i/>
          <w:sz w:val="24"/>
          <w:szCs w:val="24"/>
          <w:lang w:val="sr-Cyrl-CS"/>
        </w:rPr>
        <w:t>Венеција и хајдуци у доба Морејског рата</w:t>
      </w:r>
      <w:r w:rsidRPr="002C6B43">
        <w:rPr>
          <w:rFonts w:ascii="Times New Roman" w:eastAsia="Calibri" w:hAnsi="Times New Roman" w:cs="Times New Roman"/>
          <w:sz w:val="24"/>
          <w:szCs w:val="24"/>
          <w:lang w:val="sr-Cyrl-CS"/>
        </w:rPr>
        <w:t xml:space="preserve"> обима 502 стр</w:t>
      </w:r>
      <w:r>
        <w:rPr>
          <w:rFonts w:ascii="Times New Roman" w:eastAsia="Calibri" w:hAnsi="Times New Roman" w:cs="Times New Roman"/>
          <w:sz w:val="24"/>
          <w:szCs w:val="24"/>
          <w:lang w:val="sr-Cyrl-CS"/>
        </w:rPr>
        <w:t xml:space="preserve">. </w:t>
      </w:r>
      <w:r w:rsidRPr="002C6B43">
        <w:rPr>
          <w:rFonts w:ascii="Times New Roman" w:eastAsia="Calibri" w:hAnsi="Times New Roman" w:cs="Times New Roman"/>
          <w:sz w:val="24"/>
          <w:szCs w:val="24"/>
          <w:lang w:val="sr-Cyrl-CS"/>
        </w:rPr>
        <w:t xml:space="preserve">др Марија Коцић одбранила је на Филозофском факултету Универзитета у Београду 27. фебруара 2012. пред комисијом у </w:t>
      </w:r>
      <w:r>
        <w:rPr>
          <w:rFonts w:ascii="Times New Roman" w:eastAsia="Calibri" w:hAnsi="Times New Roman" w:cs="Times New Roman"/>
          <w:sz w:val="24"/>
          <w:szCs w:val="24"/>
          <w:lang w:val="sr-Cyrl-CS"/>
        </w:rPr>
        <w:t xml:space="preserve">следеће </w:t>
      </w:r>
      <w:r w:rsidRPr="002C6B43">
        <w:rPr>
          <w:rFonts w:ascii="Times New Roman" w:eastAsia="Calibri" w:hAnsi="Times New Roman" w:cs="Times New Roman"/>
          <w:sz w:val="24"/>
          <w:szCs w:val="24"/>
          <w:lang w:val="sr-Cyrl-CS"/>
        </w:rPr>
        <w:t>саставу</w:t>
      </w:r>
      <w:r>
        <w:rPr>
          <w:rFonts w:ascii="Times New Roman" w:eastAsia="Calibri" w:hAnsi="Times New Roman" w:cs="Times New Roman"/>
          <w:sz w:val="24"/>
          <w:szCs w:val="24"/>
          <w:lang w:val="sr-Cyrl-CS"/>
        </w:rPr>
        <w:t xml:space="preserve">: </w:t>
      </w:r>
      <w:r w:rsidRPr="002C6B43">
        <w:rPr>
          <w:rFonts w:ascii="Times New Roman" w:eastAsia="Calibri" w:hAnsi="Times New Roman" w:cs="Times New Roman"/>
          <w:sz w:val="24"/>
          <w:szCs w:val="24"/>
          <w:lang w:val="sr-Cyrl-CS"/>
        </w:rPr>
        <w:t>проф. др Зринка Блажевић, ванредни професор Филозофског факултета Свеучилишта у Загребу, проф. др Зоран Ђорђевић, редовни професор Филозофског факултета у Нишу, доц. др Арсен Ђуровић, Филозофски факултет у Београду и проф. др Никола Самарџић, Филозофски факултет у Београду (у својству ментора).</w:t>
      </w:r>
    </w:p>
    <w:p w:rsidR="006C2E75" w:rsidRPr="002C6B43" w:rsidRDefault="006C2E75" w:rsidP="006C2E75">
      <w:pPr>
        <w:spacing w:after="0"/>
        <w:jc w:val="both"/>
        <w:rPr>
          <w:rFonts w:ascii="Times New Roman" w:eastAsia="Calibri" w:hAnsi="Times New Roman" w:cs="Times New Roman"/>
          <w:sz w:val="24"/>
          <w:szCs w:val="24"/>
          <w:lang w:val="sr-Cyrl-CS"/>
        </w:rPr>
      </w:pPr>
      <w:r w:rsidRPr="002C6B43">
        <w:rPr>
          <w:rFonts w:ascii="Times New Roman" w:eastAsia="Calibri" w:hAnsi="Times New Roman" w:cs="Times New Roman"/>
          <w:sz w:val="24"/>
          <w:szCs w:val="24"/>
          <w:lang w:val="sr-Cyrl-CS"/>
        </w:rPr>
        <w:lastRenderedPageBreak/>
        <w:tab/>
        <w:t xml:space="preserve">Своју дисертацију др Коцић израдила је на основу проучавања </w:t>
      </w:r>
      <w:r>
        <w:rPr>
          <w:rFonts w:ascii="Times New Roman" w:eastAsia="Calibri" w:hAnsi="Times New Roman" w:cs="Times New Roman"/>
          <w:sz w:val="24"/>
          <w:szCs w:val="24"/>
          <w:lang w:val="sr-Cyrl-CS"/>
        </w:rPr>
        <w:t xml:space="preserve">грађе </w:t>
      </w:r>
      <w:r w:rsidRPr="002C6B43">
        <w:rPr>
          <w:rFonts w:ascii="Times New Roman" w:eastAsia="Calibri" w:hAnsi="Times New Roman" w:cs="Times New Roman"/>
          <w:sz w:val="24"/>
          <w:szCs w:val="24"/>
          <w:lang w:val="sr-Cyrl-CS"/>
        </w:rPr>
        <w:t xml:space="preserve">Државног Архива у Венецији, Државног (Хисторијског) архива у Дубровнику и Државног архива Аустрије у Бечу. Рад је конципиран у неколико целина које, надовезујући се једна на другу, хронолошки прате развој „организоване хајдучије“, засноване на врбовању хајдучких чета на нивоу полурегуларних јединица млетачке војске. У настојању да укаже у којој је мери на </w:t>
      </w:r>
      <w:r>
        <w:rPr>
          <w:rFonts w:ascii="Times New Roman" w:eastAsia="Calibri" w:hAnsi="Times New Roman" w:cs="Times New Roman"/>
          <w:sz w:val="24"/>
          <w:szCs w:val="24"/>
          <w:lang w:val="sr-Cyrl-CS"/>
        </w:rPr>
        <w:t xml:space="preserve">хајдуке </w:t>
      </w:r>
      <w:r w:rsidRPr="002C6B43">
        <w:rPr>
          <w:rFonts w:ascii="Times New Roman" w:eastAsia="Calibri" w:hAnsi="Times New Roman" w:cs="Times New Roman"/>
          <w:sz w:val="24"/>
          <w:szCs w:val="24"/>
          <w:lang w:val="sr-Cyrl-CS"/>
        </w:rPr>
        <w:t>пао терет рата у Далмацији и Боки которској (1684-1699),</w:t>
      </w:r>
      <w:r>
        <w:rPr>
          <w:rFonts w:ascii="Times New Roman" w:eastAsia="Calibri" w:hAnsi="Times New Roman" w:cs="Times New Roman"/>
          <w:sz w:val="24"/>
          <w:szCs w:val="24"/>
          <w:lang w:val="sr-Cyrl-CS"/>
        </w:rPr>
        <w:t xml:space="preserve"> др Коцић проучава начин </w:t>
      </w:r>
      <w:r w:rsidRPr="002C6B43">
        <w:rPr>
          <w:rFonts w:ascii="Times New Roman" w:eastAsia="Calibri" w:hAnsi="Times New Roman" w:cs="Times New Roman"/>
          <w:sz w:val="24"/>
          <w:szCs w:val="24"/>
          <w:lang w:val="sr-Cyrl-CS"/>
        </w:rPr>
        <w:t>организације, однос млетачких власти, посебно по питању опорезивања њиховог плена кроз наметање дечиме, али и њи</w:t>
      </w:r>
      <w:r>
        <w:rPr>
          <w:rFonts w:ascii="Times New Roman" w:eastAsia="Calibri" w:hAnsi="Times New Roman" w:cs="Times New Roman"/>
          <w:sz w:val="24"/>
          <w:szCs w:val="24"/>
          <w:lang w:val="sr-Cyrl-CS"/>
        </w:rPr>
        <w:t>хово деловање за време епидемија</w:t>
      </w:r>
      <w:r w:rsidRPr="002C6B43">
        <w:rPr>
          <w:rFonts w:ascii="Times New Roman" w:eastAsia="Calibri" w:hAnsi="Times New Roman" w:cs="Times New Roman"/>
          <w:sz w:val="24"/>
          <w:szCs w:val="24"/>
          <w:lang w:val="sr-Cyrl-CS"/>
        </w:rPr>
        <w:t xml:space="preserve"> куге. Чинећи напоре да јасно раздвоји пиратерију од гусарења, др Коцић настој</w:t>
      </w:r>
      <w:r>
        <w:rPr>
          <w:rFonts w:ascii="Times New Roman" w:eastAsia="Calibri" w:hAnsi="Times New Roman" w:cs="Times New Roman"/>
          <w:sz w:val="24"/>
          <w:szCs w:val="24"/>
          <w:lang w:val="sr-Cyrl-CS"/>
        </w:rPr>
        <w:t xml:space="preserve">ала је </w:t>
      </w:r>
      <w:r w:rsidRPr="002C6B43">
        <w:rPr>
          <w:rFonts w:ascii="Times New Roman" w:eastAsia="Calibri" w:hAnsi="Times New Roman" w:cs="Times New Roman"/>
          <w:sz w:val="24"/>
          <w:szCs w:val="24"/>
          <w:lang w:val="sr-Cyrl-CS"/>
        </w:rPr>
        <w:t>да расветли још један од начина њиховог деловања</w:t>
      </w:r>
      <w:r>
        <w:rPr>
          <w:rFonts w:ascii="Times New Roman" w:eastAsia="Calibri" w:hAnsi="Times New Roman" w:cs="Times New Roman"/>
          <w:sz w:val="24"/>
          <w:szCs w:val="24"/>
          <w:lang w:val="sr-Cyrl-CS"/>
        </w:rPr>
        <w:t>, укључујћи трговину робљем (Бајо Пивљанин)</w:t>
      </w:r>
      <w:r w:rsidRPr="002C6B43">
        <w:rPr>
          <w:rFonts w:ascii="Times New Roman" w:eastAsia="Calibri" w:hAnsi="Times New Roman" w:cs="Times New Roman"/>
          <w:sz w:val="24"/>
          <w:szCs w:val="24"/>
          <w:lang w:val="sr-Cyrl-CS"/>
        </w:rPr>
        <w:t>. Изадом докторске дисертације др Коцић по</w:t>
      </w:r>
      <w:r>
        <w:rPr>
          <w:rFonts w:ascii="Times New Roman" w:eastAsia="Calibri" w:hAnsi="Times New Roman" w:cs="Times New Roman"/>
          <w:sz w:val="24"/>
          <w:szCs w:val="24"/>
          <w:lang w:val="sr-Cyrl-CS"/>
        </w:rPr>
        <w:t xml:space="preserve">тврдила је </w:t>
      </w:r>
      <w:r w:rsidRPr="002C6B43">
        <w:rPr>
          <w:rFonts w:ascii="Times New Roman" w:eastAsia="Calibri" w:hAnsi="Times New Roman" w:cs="Times New Roman"/>
          <w:sz w:val="24"/>
          <w:szCs w:val="24"/>
          <w:lang w:val="sr-Cyrl-CS"/>
        </w:rPr>
        <w:t>своје умеће коришћења архивских извора на италијанском језик</w:t>
      </w:r>
      <w:r>
        <w:rPr>
          <w:rFonts w:ascii="Times New Roman" w:eastAsia="Calibri" w:hAnsi="Times New Roman" w:cs="Times New Roman"/>
          <w:sz w:val="24"/>
          <w:szCs w:val="24"/>
          <w:lang w:val="sr-Cyrl-CS"/>
        </w:rPr>
        <w:t xml:space="preserve">у насталих крајем 17. века, </w:t>
      </w:r>
      <w:r w:rsidRPr="002C6B43">
        <w:rPr>
          <w:rFonts w:ascii="Times New Roman" w:eastAsia="Calibri" w:hAnsi="Times New Roman" w:cs="Times New Roman"/>
          <w:sz w:val="24"/>
          <w:szCs w:val="24"/>
          <w:lang w:val="sr-Cyrl-CS"/>
        </w:rPr>
        <w:t>и завидно познавање литературе о овој проблематици.</w:t>
      </w:r>
    </w:p>
    <w:p w:rsidR="006C2E75" w:rsidRPr="002C6B43" w:rsidRDefault="006C2E75" w:rsidP="006C2E75">
      <w:pPr>
        <w:spacing w:after="0"/>
        <w:jc w:val="both"/>
        <w:rPr>
          <w:rFonts w:ascii="Times New Roman" w:eastAsia="Calibri" w:hAnsi="Times New Roman" w:cs="Times New Roman"/>
          <w:sz w:val="24"/>
          <w:szCs w:val="24"/>
          <w:lang w:val="sr-Cyrl-CS"/>
        </w:rPr>
      </w:pPr>
      <w:r w:rsidRPr="002C6B43">
        <w:rPr>
          <w:rFonts w:ascii="Times New Roman" w:eastAsia="Calibri" w:hAnsi="Times New Roman" w:cs="Times New Roman"/>
          <w:sz w:val="24"/>
          <w:szCs w:val="24"/>
          <w:lang w:val="sr-Cyrl-CS"/>
        </w:rPr>
        <w:tab/>
        <w:t>Као израз односа др Коцић према задатој теми, али и научној јавности, она је већ следеће године након њене одбране објавила докторску дисертацију у виду монографије (</w:t>
      </w:r>
      <w:r w:rsidRPr="002C6B43">
        <w:rPr>
          <w:rFonts w:ascii="Times New Roman" w:eastAsia="Calibri" w:hAnsi="Times New Roman" w:cs="Times New Roman"/>
          <w:i/>
          <w:sz w:val="24"/>
          <w:szCs w:val="24"/>
          <w:lang w:val="sr-Cyrl-CS"/>
        </w:rPr>
        <w:t>Венеција и хајдуци у доба Морејског рата</w:t>
      </w:r>
      <w:r w:rsidRPr="002C6B43">
        <w:rPr>
          <w:rFonts w:ascii="Times New Roman" w:eastAsia="Calibri" w:hAnsi="Times New Roman" w:cs="Times New Roman"/>
          <w:sz w:val="24"/>
          <w:szCs w:val="24"/>
          <w:lang w:val="sr-Cyrl-CS"/>
        </w:rPr>
        <w:t xml:space="preserve">, Београд: </w:t>
      </w:r>
      <w:r>
        <w:rPr>
          <w:rFonts w:ascii="Times New Roman" w:eastAsia="Calibri" w:hAnsi="Times New Roman" w:cs="Times New Roman"/>
          <w:sz w:val="24"/>
          <w:szCs w:val="24"/>
          <w:lang w:val="sr-Latn-CS"/>
        </w:rPr>
        <w:t>Hesperia</w:t>
      </w:r>
      <w:r w:rsidRPr="00CC5405">
        <w:rPr>
          <w:rFonts w:ascii="Times New Roman" w:eastAsia="Calibri" w:hAnsi="Times New Roman" w:cs="Times New Roman"/>
          <w:sz w:val="24"/>
          <w:szCs w:val="24"/>
          <w:lang w:val="sr-Cyrl-CS"/>
        </w:rPr>
        <w:t>Е</w:t>
      </w:r>
      <w:r w:rsidRPr="002C6B43">
        <w:rPr>
          <w:rFonts w:ascii="Times New Roman" w:eastAsia="Calibri" w:hAnsi="Times New Roman" w:cs="Times New Roman"/>
          <w:sz w:val="24"/>
          <w:szCs w:val="24"/>
          <w:lang w:val="sr-Latn-CS"/>
        </w:rPr>
        <w:t>du &amp;</w:t>
      </w:r>
      <w:r w:rsidRPr="002C6B43">
        <w:rPr>
          <w:rFonts w:ascii="Times New Roman" w:eastAsia="Calibri" w:hAnsi="Times New Roman" w:cs="Times New Roman"/>
          <w:sz w:val="24"/>
          <w:szCs w:val="24"/>
          <w:lang w:val="sr-Cyrl-CS"/>
        </w:rPr>
        <w:t>Филозофски факултет, 2013, стр. 447)</w:t>
      </w:r>
      <w:r>
        <w:rPr>
          <w:rFonts w:ascii="Times New Roman" w:eastAsia="Calibri" w:hAnsi="Times New Roman" w:cs="Times New Roman"/>
          <w:sz w:val="24"/>
          <w:szCs w:val="24"/>
          <w:lang w:val="sr-Cyrl-CS"/>
        </w:rPr>
        <w:t xml:space="preserve">. На значај </w:t>
      </w:r>
      <w:r w:rsidRPr="002C6B43">
        <w:rPr>
          <w:rFonts w:ascii="Times New Roman" w:eastAsia="Calibri" w:hAnsi="Times New Roman" w:cs="Times New Roman"/>
          <w:sz w:val="24"/>
          <w:szCs w:val="24"/>
          <w:lang w:val="sr-Cyrl-CS"/>
        </w:rPr>
        <w:t>ове монографије указује један од рецензената да: „захваљујући критично-аналитичкој елаборацији тако сложене и захтевне социо-историјске теме, читком стилу и информативности, ово ће дело засигурно привући занимање не само српских и хрватских историчара и стручњака у друштвеним и хуманистичким наукама, већ и шире културне јавности у регији.“</w:t>
      </w:r>
    </w:p>
    <w:p w:rsidR="006C2E75" w:rsidRPr="00F54B7F" w:rsidRDefault="006C2E75" w:rsidP="006C2E75">
      <w:pPr>
        <w:spacing w:after="0"/>
        <w:jc w:val="both"/>
        <w:rPr>
          <w:rFonts w:ascii="Times New Roman" w:eastAsia="Times New Roman" w:hAnsi="Times New Roman" w:cs="Times New Roman"/>
          <w:b/>
          <w:sz w:val="24"/>
          <w:szCs w:val="24"/>
          <w:lang w:val="sr-Cyrl-CS"/>
        </w:rPr>
      </w:pPr>
    </w:p>
    <w:p w:rsidR="006C2E75" w:rsidRPr="002C6B43" w:rsidRDefault="006C2E75" w:rsidP="006C2E75">
      <w:pPr>
        <w:jc w:val="both"/>
        <w:rPr>
          <w:rFonts w:ascii="Times New Roman" w:eastAsia="Calibri" w:hAnsi="Times New Roman" w:cs="Times New Roman"/>
          <w:sz w:val="24"/>
          <w:szCs w:val="24"/>
          <w:lang w:val="sr-Cyrl-CS"/>
        </w:rPr>
      </w:pPr>
      <w:r w:rsidRPr="002C6B43">
        <w:rPr>
          <w:rFonts w:ascii="Times New Roman" w:eastAsia="Calibri" w:hAnsi="Times New Roman" w:cs="Times New Roman"/>
          <w:b/>
          <w:sz w:val="24"/>
          <w:szCs w:val="24"/>
          <w:lang w:val="sr-Cyrl-CS"/>
        </w:rPr>
        <w:t>(M22)</w:t>
      </w:r>
      <w:r w:rsidRPr="002C6B43">
        <w:rPr>
          <w:rFonts w:ascii="Times New Roman" w:eastAsia="Calibri" w:hAnsi="Times New Roman" w:cs="Times New Roman"/>
          <w:b/>
          <w:i/>
          <w:sz w:val="24"/>
          <w:szCs w:val="24"/>
          <w:lang w:val="sr-Cyrl-CS"/>
        </w:rPr>
        <w:t>Mletačko-austrijski savez iz 1716. godine u svijetlu engleskih izvora</w:t>
      </w:r>
      <w:r w:rsidRPr="002C6B43">
        <w:rPr>
          <w:rFonts w:ascii="Times New Roman" w:eastAsia="Calibri" w:hAnsi="Times New Roman" w:cs="Times New Roman"/>
          <w:sz w:val="24"/>
          <w:szCs w:val="24"/>
          <w:lang w:val="sr-Cyrl-CS"/>
        </w:rPr>
        <w:t xml:space="preserve">, Zbornik Odsjeka za povijesne znanosti Zavoda za povijesne i društvene znanosti HAZU 32 (2014), 131-147, је </w:t>
      </w:r>
      <w:r>
        <w:rPr>
          <w:rFonts w:ascii="Times New Roman" w:eastAsia="Calibri" w:hAnsi="Times New Roman" w:cs="Times New Roman"/>
          <w:sz w:val="24"/>
          <w:szCs w:val="24"/>
          <w:lang w:val="sr-Cyrl-CS"/>
        </w:rPr>
        <w:t xml:space="preserve">исход истраживањазаснованог на архивској грађи </w:t>
      </w:r>
      <w:r w:rsidRPr="002C6B43">
        <w:rPr>
          <w:rFonts w:ascii="Times New Roman" w:eastAsia="Calibri" w:hAnsi="Times New Roman" w:cs="Times New Roman"/>
          <w:sz w:val="24"/>
          <w:szCs w:val="24"/>
          <w:lang w:val="sr-Cyrl-CS"/>
        </w:rPr>
        <w:t>Националног архива у Лондону</w:t>
      </w:r>
      <w:r>
        <w:rPr>
          <w:rFonts w:ascii="Times New Roman" w:eastAsia="Calibri" w:hAnsi="Times New Roman" w:cs="Times New Roman"/>
          <w:sz w:val="24"/>
          <w:szCs w:val="24"/>
          <w:lang w:val="sr-Cyrl-CS"/>
        </w:rPr>
        <w:t xml:space="preserve"> (</w:t>
      </w:r>
      <w:r w:rsidRPr="002C6B43">
        <w:rPr>
          <w:rFonts w:ascii="Times New Roman" w:eastAsia="Calibri" w:hAnsi="Times New Roman" w:cs="Times New Roman"/>
          <w:sz w:val="24"/>
          <w:szCs w:val="24"/>
          <w:lang w:val="sr-Cyrl-CS"/>
        </w:rPr>
        <w:t>прве</w:t>
      </w:r>
      <w:r>
        <w:rPr>
          <w:rFonts w:ascii="Times New Roman" w:eastAsia="Calibri" w:hAnsi="Times New Roman" w:cs="Times New Roman"/>
          <w:sz w:val="24"/>
          <w:szCs w:val="24"/>
          <w:lang w:val="sr-Cyrl-CS"/>
        </w:rPr>
        <w:t>н</w:t>
      </w:r>
      <w:r w:rsidRPr="002C6B43">
        <w:rPr>
          <w:rFonts w:ascii="Times New Roman" w:eastAsia="Calibri" w:hAnsi="Times New Roman" w:cs="Times New Roman"/>
          <w:sz w:val="24"/>
          <w:szCs w:val="24"/>
          <w:lang w:val="sr-Cyrl-CS"/>
        </w:rPr>
        <w:t>ствено препис</w:t>
      </w:r>
      <w:r>
        <w:rPr>
          <w:rFonts w:ascii="Times New Roman" w:eastAsia="Calibri" w:hAnsi="Times New Roman" w:cs="Times New Roman"/>
          <w:sz w:val="24"/>
          <w:szCs w:val="24"/>
          <w:lang w:val="sr-Cyrl-CS"/>
        </w:rPr>
        <w:t xml:space="preserve">ка </w:t>
      </w:r>
      <w:r w:rsidRPr="002C6B43">
        <w:rPr>
          <w:rFonts w:ascii="Times New Roman" w:eastAsia="Calibri" w:hAnsi="Times New Roman" w:cs="Times New Roman"/>
          <w:sz w:val="24"/>
          <w:szCs w:val="24"/>
          <w:lang w:val="sr-Cyrl-CS"/>
        </w:rPr>
        <w:t>британских дипломата ангажованих у Венецији и Цариграду</w:t>
      </w:r>
      <w:r>
        <w:rPr>
          <w:rFonts w:ascii="Times New Roman" w:eastAsia="Calibri" w:hAnsi="Times New Roman" w:cs="Times New Roman"/>
          <w:sz w:val="24"/>
          <w:szCs w:val="24"/>
          <w:lang w:val="sr-Cyrl-CS"/>
        </w:rPr>
        <w:t>)</w:t>
      </w:r>
      <w:r w:rsidRPr="002C6B43">
        <w:rPr>
          <w:rFonts w:ascii="Times New Roman" w:eastAsia="Calibri" w:hAnsi="Times New Roman" w:cs="Times New Roman"/>
          <w:sz w:val="24"/>
          <w:szCs w:val="24"/>
          <w:lang w:val="sr-Cyrl-CS"/>
        </w:rPr>
        <w:t xml:space="preserve">. </w:t>
      </w:r>
      <w:r>
        <w:rPr>
          <w:rFonts w:ascii="Times New Roman" w:eastAsia="Calibri" w:hAnsi="Times New Roman" w:cs="Times New Roman"/>
          <w:sz w:val="24"/>
          <w:szCs w:val="24"/>
          <w:lang w:val="sr-Cyrl-CS"/>
        </w:rPr>
        <w:t>Др</w:t>
      </w:r>
      <w:r w:rsidRPr="002C6B43">
        <w:rPr>
          <w:rFonts w:ascii="Times New Roman" w:eastAsia="Calibri" w:hAnsi="Times New Roman" w:cs="Times New Roman"/>
          <w:sz w:val="24"/>
          <w:szCs w:val="24"/>
          <w:lang w:val="sr-Cyrl-CS"/>
        </w:rPr>
        <w:t xml:space="preserve"> Коцић анализира околности </w:t>
      </w:r>
      <w:r>
        <w:rPr>
          <w:rFonts w:ascii="Times New Roman" w:eastAsia="Calibri" w:hAnsi="Times New Roman" w:cs="Times New Roman"/>
          <w:sz w:val="24"/>
          <w:szCs w:val="24"/>
          <w:lang w:val="sr-Cyrl-CS"/>
        </w:rPr>
        <w:t>у којима је Аустрија ушла у нови рат с Турском проширујући првобитни</w:t>
      </w:r>
      <w:r w:rsidRPr="002C6B43">
        <w:rPr>
          <w:rFonts w:ascii="Times New Roman" w:eastAsia="Calibri" w:hAnsi="Times New Roman" w:cs="Times New Roman"/>
          <w:sz w:val="24"/>
          <w:szCs w:val="24"/>
          <w:lang w:val="sr-Cyrl-CS"/>
        </w:rPr>
        <w:t xml:space="preserve"> османско-млетачки сукоб, познат као Други морејски рат (1714-1718), на </w:t>
      </w:r>
      <w:r>
        <w:rPr>
          <w:rFonts w:ascii="Times New Roman" w:eastAsia="Calibri" w:hAnsi="Times New Roman" w:cs="Times New Roman"/>
          <w:sz w:val="24"/>
          <w:szCs w:val="24"/>
          <w:lang w:val="sr-Cyrl-CS"/>
        </w:rPr>
        <w:t xml:space="preserve">значајно </w:t>
      </w:r>
      <w:r w:rsidRPr="002C6B43">
        <w:rPr>
          <w:rFonts w:ascii="Times New Roman" w:eastAsia="Calibri" w:hAnsi="Times New Roman" w:cs="Times New Roman"/>
          <w:sz w:val="24"/>
          <w:szCs w:val="24"/>
          <w:lang w:val="sr-Cyrl-CS"/>
        </w:rPr>
        <w:t>већи простор</w:t>
      </w:r>
      <w:r>
        <w:rPr>
          <w:rFonts w:ascii="Times New Roman" w:eastAsia="Calibri" w:hAnsi="Times New Roman" w:cs="Times New Roman"/>
          <w:sz w:val="24"/>
          <w:szCs w:val="24"/>
          <w:lang w:val="sr-Cyrl-CS"/>
        </w:rPr>
        <w:t>,</w:t>
      </w:r>
      <w:r w:rsidRPr="002C6B43">
        <w:rPr>
          <w:rFonts w:ascii="Times New Roman" w:eastAsia="Calibri" w:hAnsi="Times New Roman" w:cs="Times New Roman"/>
          <w:sz w:val="24"/>
          <w:szCs w:val="24"/>
          <w:lang w:val="sr-Cyrl-CS"/>
        </w:rPr>
        <w:t xml:space="preserve"> који је обухватио и </w:t>
      </w:r>
      <w:r>
        <w:rPr>
          <w:rFonts w:ascii="Times New Roman" w:eastAsia="Calibri" w:hAnsi="Times New Roman" w:cs="Times New Roman"/>
          <w:sz w:val="24"/>
          <w:szCs w:val="24"/>
          <w:lang w:val="sr-Cyrl-CS"/>
        </w:rPr>
        <w:t xml:space="preserve">дубине Југоисточне Европе. Овај рад нарочито анализира </w:t>
      </w:r>
      <w:r w:rsidRPr="002C6B43">
        <w:rPr>
          <w:rFonts w:ascii="Times New Roman" w:eastAsia="Calibri" w:hAnsi="Times New Roman" w:cs="Times New Roman"/>
          <w:sz w:val="24"/>
          <w:szCs w:val="24"/>
          <w:lang w:val="sr-Cyrl-CS"/>
        </w:rPr>
        <w:t xml:space="preserve">напоре Ватикана и млетачког Сената </w:t>
      </w:r>
      <w:r>
        <w:rPr>
          <w:rFonts w:ascii="Times New Roman" w:eastAsia="Calibri" w:hAnsi="Times New Roman" w:cs="Times New Roman"/>
          <w:sz w:val="24"/>
          <w:szCs w:val="24"/>
          <w:lang w:val="sr-Cyrl-CS"/>
        </w:rPr>
        <w:t xml:space="preserve">у </w:t>
      </w:r>
      <w:r w:rsidRPr="002C6B43">
        <w:rPr>
          <w:rFonts w:ascii="Times New Roman" w:eastAsia="Calibri" w:hAnsi="Times New Roman" w:cs="Times New Roman"/>
          <w:sz w:val="24"/>
          <w:szCs w:val="24"/>
          <w:lang w:val="sr-Cyrl-CS"/>
        </w:rPr>
        <w:t xml:space="preserve">придобијању Карла </w:t>
      </w:r>
      <w:r w:rsidRPr="002C6B43">
        <w:rPr>
          <w:rFonts w:ascii="Times New Roman" w:eastAsia="Calibri" w:hAnsi="Times New Roman" w:cs="Times New Roman"/>
          <w:sz w:val="24"/>
          <w:szCs w:val="24"/>
          <w:lang w:val="sr-Latn-CS"/>
        </w:rPr>
        <w:t xml:space="preserve">VI </w:t>
      </w:r>
      <w:r w:rsidRPr="00CC5405">
        <w:rPr>
          <w:rFonts w:ascii="Times New Roman" w:eastAsia="Calibri" w:hAnsi="Times New Roman" w:cs="Times New Roman"/>
          <w:sz w:val="24"/>
          <w:szCs w:val="24"/>
          <w:lang w:val="sr-Cyrl-CS"/>
        </w:rPr>
        <w:t xml:space="preserve">за улазак у </w:t>
      </w:r>
      <w:r w:rsidRPr="002C6B43">
        <w:rPr>
          <w:rFonts w:ascii="Times New Roman" w:eastAsia="Calibri" w:hAnsi="Times New Roman" w:cs="Times New Roman"/>
          <w:sz w:val="24"/>
          <w:szCs w:val="24"/>
          <w:lang w:val="sr-Cyrl-CS"/>
        </w:rPr>
        <w:t xml:space="preserve">нови </w:t>
      </w:r>
      <w:r>
        <w:rPr>
          <w:rFonts w:ascii="Times New Roman" w:eastAsia="Calibri" w:hAnsi="Times New Roman" w:cs="Times New Roman"/>
          <w:sz w:val="24"/>
          <w:szCs w:val="24"/>
          <w:lang w:val="sr-Cyrl-CS"/>
        </w:rPr>
        <w:t xml:space="preserve">турски </w:t>
      </w:r>
      <w:r w:rsidRPr="002C6B43">
        <w:rPr>
          <w:rFonts w:ascii="Times New Roman" w:eastAsia="Calibri" w:hAnsi="Times New Roman" w:cs="Times New Roman"/>
          <w:sz w:val="24"/>
          <w:szCs w:val="24"/>
          <w:lang w:val="sr-Cyrl-CS"/>
        </w:rPr>
        <w:t>рат</w:t>
      </w:r>
      <w:r>
        <w:rPr>
          <w:rFonts w:ascii="Times New Roman" w:eastAsia="Calibri" w:hAnsi="Times New Roman" w:cs="Times New Roman"/>
          <w:sz w:val="24"/>
          <w:szCs w:val="24"/>
          <w:lang w:val="sr-Cyrl-CS"/>
        </w:rPr>
        <w:t>. Д</w:t>
      </w:r>
      <w:r w:rsidRPr="002C6B43">
        <w:rPr>
          <w:rFonts w:ascii="Times New Roman" w:eastAsia="Calibri" w:hAnsi="Times New Roman" w:cs="Times New Roman"/>
          <w:sz w:val="24"/>
          <w:szCs w:val="24"/>
          <w:lang w:val="sr-Cyrl-CS"/>
        </w:rPr>
        <w:t xml:space="preserve">р Коцић </w:t>
      </w:r>
      <w:r>
        <w:rPr>
          <w:rFonts w:ascii="Times New Roman" w:eastAsia="Calibri" w:hAnsi="Times New Roman" w:cs="Times New Roman"/>
          <w:sz w:val="24"/>
          <w:szCs w:val="24"/>
          <w:lang w:val="sr-Cyrl-CS"/>
        </w:rPr>
        <w:t>није</w:t>
      </w:r>
      <w:r w:rsidRPr="002C6B43">
        <w:rPr>
          <w:rFonts w:ascii="Times New Roman" w:eastAsia="Calibri" w:hAnsi="Times New Roman" w:cs="Times New Roman"/>
          <w:sz w:val="24"/>
          <w:szCs w:val="24"/>
          <w:lang w:val="sr-Cyrl-CS"/>
        </w:rPr>
        <w:t xml:space="preserve"> изостав</w:t>
      </w:r>
      <w:r>
        <w:rPr>
          <w:rFonts w:ascii="Times New Roman" w:eastAsia="Calibri" w:hAnsi="Times New Roman" w:cs="Times New Roman"/>
          <w:sz w:val="24"/>
          <w:szCs w:val="24"/>
          <w:lang w:val="sr-Cyrl-CS"/>
        </w:rPr>
        <w:t xml:space="preserve">ила </w:t>
      </w:r>
      <w:r w:rsidRPr="002C6B43">
        <w:rPr>
          <w:rFonts w:ascii="Times New Roman" w:eastAsia="Calibri" w:hAnsi="Times New Roman" w:cs="Times New Roman"/>
          <w:sz w:val="24"/>
          <w:szCs w:val="24"/>
          <w:lang w:val="sr-Cyrl-CS"/>
        </w:rPr>
        <w:t xml:space="preserve">ни унутрашње прилике у Венецији, које су </w:t>
      </w:r>
      <w:r>
        <w:rPr>
          <w:rFonts w:ascii="Times New Roman" w:eastAsia="Calibri" w:hAnsi="Times New Roman" w:cs="Times New Roman"/>
          <w:sz w:val="24"/>
          <w:szCs w:val="24"/>
          <w:lang w:val="sr-Cyrl-CS"/>
        </w:rPr>
        <w:t>допринеле притиску на Аустрију, без обзира на инциденте</w:t>
      </w:r>
      <w:r w:rsidRPr="002C6B43">
        <w:rPr>
          <w:rFonts w:ascii="Times New Roman" w:eastAsia="Calibri" w:hAnsi="Times New Roman" w:cs="Times New Roman"/>
          <w:sz w:val="24"/>
          <w:szCs w:val="24"/>
          <w:lang w:val="sr-Cyrl-CS"/>
        </w:rPr>
        <w:t xml:space="preserve"> који су оптерећивали њихове односе на деловима заједничке граднице у Фриулију и Далмацији. </w:t>
      </w:r>
    </w:p>
    <w:p w:rsidR="006C2E75" w:rsidRPr="002C6B43" w:rsidRDefault="006C2E75" w:rsidP="006C2E75">
      <w:pPr>
        <w:spacing w:after="0"/>
        <w:jc w:val="both"/>
        <w:rPr>
          <w:rFonts w:ascii="Times New Roman" w:eastAsia="Times New Roman" w:hAnsi="Times New Roman" w:cs="Times New Roman"/>
          <w:sz w:val="24"/>
          <w:szCs w:val="24"/>
          <w:lang w:val="sr-Cyrl-CS"/>
        </w:rPr>
      </w:pPr>
    </w:p>
    <w:p w:rsidR="006C2E75" w:rsidRPr="002C6B43" w:rsidRDefault="006C2E75" w:rsidP="006C2E75">
      <w:pPr>
        <w:jc w:val="both"/>
        <w:rPr>
          <w:rFonts w:ascii="Times New Roman" w:eastAsia="Calibri" w:hAnsi="Times New Roman" w:cs="Times New Roman"/>
          <w:sz w:val="24"/>
          <w:szCs w:val="24"/>
          <w:lang w:val="sr-Cyrl-CS"/>
        </w:rPr>
      </w:pPr>
      <w:r w:rsidRPr="002C6B43">
        <w:rPr>
          <w:rFonts w:ascii="Times New Roman" w:eastAsia="Calibri" w:hAnsi="Times New Roman" w:cs="Times New Roman"/>
          <w:b/>
          <w:sz w:val="24"/>
          <w:szCs w:val="24"/>
          <w:lang w:val="sr-Cyrl-CS"/>
        </w:rPr>
        <w:t>(М51)</w:t>
      </w:r>
      <w:r w:rsidRPr="002C6B43">
        <w:rPr>
          <w:rFonts w:ascii="Times New Roman" w:eastAsia="Calibri" w:hAnsi="Times New Roman" w:cs="Times New Roman"/>
          <w:b/>
          <w:i/>
          <w:sz w:val="24"/>
          <w:szCs w:val="24"/>
          <w:lang w:val="sr-Cyrl-CS"/>
        </w:rPr>
        <w:t>Битка код Лепанта као прекретница у односима на Медитерану</w:t>
      </w:r>
      <w:r w:rsidRPr="002C6B43">
        <w:rPr>
          <w:rFonts w:ascii="Times New Roman" w:eastAsia="Calibri" w:hAnsi="Times New Roman" w:cs="Times New Roman"/>
          <w:sz w:val="24"/>
          <w:szCs w:val="24"/>
          <w:lang w:val="sr-Cyrl-CS"/>
        </w:rPr>
        <w:t xml:space="preserve">, Историјски часопис, LIX (2010), 243-266, </w:t>
      </w:r>
      <w:r>
        <w:rPr>
          <w:rFonts w:ascii="Times New Roman" w:eastAsia="Calibri" w:hAnsi="Times New Roman" w:cs="Times New Roman"/>
          <w:sz w:val="24"/>
          <w:szCs w:val="24"/>
          <w:lang w:val="sr-Cyrl-CS"/>
        </w:rPr>
        <w:t xml:space="preserve">анализира све релевантне чиниоце </w:t>
      </w:r>
      <w:r w:rsidRPr="002C6B43">
        <w:rPr>
          <w:rFonts w:ascii="Times New Roman" w:eastAsia="Calibri" w:hAnsi="Times New Roman" w:cs="Times New Roman"/>
          <w:sz w:val="24"/>
          <w:szCs w:val="24"/>
          <w:lang w:val="sr-Cyrl-CS"/>
        </w:rPr>
        <w:t xml:space="preserve">који су </w:t>
      </w:r>
      <w:r>
        <w:rPr>
          <w:rFonts w:ascii="Times New Roman" w:eastAsia="Calibri" w:hAnsi="Times New Roman" w:cs="Times New Roman"/>
          <w:sz w:val="24"/>
          <w:szCs w:val="24"/>
          <w:lang w:val="sr-Cyrl-CS"/>
        </w:rPr>
        <w:t xml:space="preserve">допринели да најважнији </w:t>
      </w:r>
      <w:r w:rsidRPr="002C6B43">
        <w:rPr>
          <w:rFonts w:ascii="Times New Roman" w:eastAsia="Calibri" w:hAnsi="Times New Roman" w:cs="Times New Roman"/>
          <w:sz w:val="24"/>
          <w:szCs w:val="24"/>
          <w:lang w:val="sr-Cyrl-CS"/>
        </w:rPr>
        <w:t>догађај Кипарског рата (1570-1573)</w:t>
      </w:r>
      <w:r>
        <w:rPr>
          <w:rFonts w:ascii="Times New Roman" w:eastAsia="Calibri" w:hAnsi="Times New Roman" w:cs="Times New Roman"/>
          <w:sz w:val="24"/>
          <w:szCs w:val="24"/>
          <w:lang w:val="sr-Cyrl-CS"/>
        </w:rPr>
        <w:t>,</w:t>
      </w:r>
      <w:r w:rsidRPr="002C6B43">
        <w:rPr>
          <w:rFonts w:ascii="Times New Roman" w:eastAsia="Calibri" w:hAnsi="Times New Roman" w:cs="Times New Roman"/>
          <w:sz w:val="24"/>
          <w:szCs w:val="24"/>
          <w:lang w:val="sr-Cyrl-CS"/>
        </w:rPr>
        <w:t xml:space="preserve"> битка код Лепанта 7. октобра 1571, </w:t>
      </w:r>
      <w:r>
        <w:rPr>
          <w:rFonts w:ascii="Times New Roman" w:eastAsia="Calibri" w:hAnsi="Times New Roman" w:cs="Times New Roman"/>
          <w:sz w:val="24"/>
          <w:szCs w:val="24"/>
          <w:lang w:val="sr-Cyrl-CS"/>
        </w:rPr>
        <w:t xml:space="preserve">постане симболична или стварна прекретница </w:t>
      </w:r>
      <w:r w:rsidRPr="002C6B43">
        <w:rPr>
          <w:rFonts w:ascii="Times New Roman" w:eastAsia="Calibri" w:hAnsi="Times New Roman" w:cs="Times New Roman"/>
          <w:sz w:val="24"/>
          <w:szCs w:val="24"/>
          <w:lang w:val="sr-Cyrl-CS"/>
        </w:rPr>
        <w:t xml:space="preserve">у промени односа на Медитерану. Др Коцић </w:t>
      </w:r>
      <w:r>
        <w:rPr>
          <w:rFonts w:ascii="Times New Roman" w:eastAsia="Calibri" w:hAnsi="Times New Roman" w:cs="Times New Roman"/>
          <w:sz w:val="24"/>
          <w:szCs w:val="24"/>
          <w:lang w:val="sr-Cyrl-CS"/>
        </w:rPr>
        <w:t xml:space="preserve">се </w:t>
      </w:r>
      <w:r w:rsidRPr="002C6B43">
        <w:rPr>
          <w:rFonts w:ascii="Times New Roman" w:eastAsia="Calibri" w:hAnsi="Times New Roman" w:cs="Times New Roman"/>
          <w:sz w:val="24"/>
          <w:szCs w:val="24"/>
          <w:lang w:val="sr-Cyrl-CS"/>
        </w:rPr>
        <w:t xml:space="preserve">у овом истраживању </w:t>
      </w:r>
      <w:r>
        <w:rPr>
          <w:rFonts w:ascii="Times New Roman" w:eastAsia="Calibri" w:hAnsi="Times New Roman" w:cs="Times New Roman"/>
          <w:sz w:val="24"/>
          <w:szCs w:val="24"/>
          <w:lang w:val="sr-Cyrl-CS"/>
        </w:rPr>
        <w:t xml:space="preserve">посебно посветила </w:t>
      </w:r>
      <w:r w:rsidRPr="002C6B43">
        <w:rPr>
          <w:rFonts w:ascii="Times New Roman" w:eastAsia="Calibri" w:hAnsi="Times New Roman" w:cs="Times New Roman"/>
          <w:sz w:val="24"/>
          <w:szCs w:val="24"/>
          <w:lang w:val="sr-Cyrl-CS"/>
        </w:rPr>
        <w:t>економск</w:t>
      </w:r>
      <w:r>
        <w:rPr>
          <w:rFonts w:ascii="Times New Roman" w:eastAsia="Calibri" w:hAnsi="Times New Roman" w:cs="Times New Roman"/>
          <w:sz w:val="24"/>
          <w:szCs w:val="24"/>
          <w:lang w:val="sr-Cyrl-CS"/>
        </w:rPr>
        <w:t>им</w:t>
      </w:r>
      <w:r w:rsidRPr="002C6B43">
        <w:rPr>
          <w:rFonts w:ascii="Times New Roman" w:eastAsia="Calibri" w:hAnsi="Times New Roman" w:cs="Times New Roman"/>
          <w:sz w:val="24"/>
          <w:szCs w:val="24"/>
          <w:lang w:val="sr-Cyrl-CS"/>
        </w:rPr>
        <w:t xml:space="preserve"> прилик</w:t>
      </w:r>
      <w:r>
        <w:rPr>
          <w:rFonts w:ascii="Times New Roman" w:eastAsia="Calibri" w:hAnsi="Times New Roman" w:cs="Times New Roman"/>
          <w:sz w:val="24"/>
          <w:szCs w:val="24"/>
          <w:lang w:val="sr-Cyrl-CS"/>
        </w:rPr>
        <w:t>ама</w:t>
      </w:r>
      <w:r w:rsidRPr="002C6B43">
        <w:rPr>
          <w:rFonts w:ascii="Times New Roman" w:eastAsia="Calibri" w:hAnsi="Times New Roman" w:cs="Times New Roman"/>
          <w:sz w:val="24"/>
          <w:szCs w:val="24"/>
          <w:lang w:val="sr-Cyrl-CS"/>
        </w:rPr>
        <w:t xml:space="preserve"> у Венецији које су </w:t>
      </w:r>
      <w:r>
        <w:rPr>
          <w:rFonts w:ascii="Times New Roman" w:eastAsia="Calibri" w:hAnsi="Times New Roman" w:cs="Times New Roman"/>
          <w:sz w:val="24"/>
          <w:szCs w:val="24"/>
          <w:lang w:val="sr-Cyrl-CS"/>
        </w:rPr>
        <w:t xml:space="preserve">утицале </w:t>
      </w:r>
      <w:r w:rsidRPr="002C6B43">
        <w:rPr>
          <w:rFonts w:ascii="Times New Roman" w:eastAsia="Calibri" w:hAnsi="Times New Roman" w:cs="Times New Roman"/>
          <w:sz w:val="24"/>
          <w:szCs w:val="24"/>
          <w:lang w:val="sr-Cyrl-CS"/>
        </w:rPr>
        <w:t>на изградњу и опремање њене флоте</w:t>
      </w:r>
      <w:r>
        <w:rPr>
          <w:rFonts w:ascii="Times New Roman" w:eastAsia="Calibri" w:hAnsi="Times New Roman" w:cs="Times New Roman"/>
          <w:sz w:val="24"/>
          <w:szCs w:val="24"/>
          <w:lang w:val="sr-Cyrl-CS"/>
        </w:rPr>
        <w:t xml:space="preserve">. Узела је у обзир и </w:t>
      </w:r>
      <w:r w:rsidRPr="002C6B43">
        <w:rPr>
          <w:rFonts w:ascii="Times New Roman" w:eastAsia="Calibri" w:hAnsi="Times New Roman" w:cs="Times New Roman"/>
          <w:sz w:val="24"/>
          <w:szCs w:val="24"/>
          <w:lang w:val="sr-Cyrl-CS"/>
        </w:rPr>
        <w:t xml:space="preserve">начин организације </w:t>
      </w:r>
      <w:r w:rsidRPr="002C6B43">
        <w:rPr>
          <w:rFonts w:ascii="Times New Roman" w:eastAsia="Calibri" w:hAnsi="Times New Roman" w:cs="Times New Roman"/>
          <w:sz w:val="24"/>
          <w:szCs w:val="24"/>
          <w:lang w:val="sr-Cyrl-CS"/>
        </w:rPr>
        <w:lastRenderedPageBreak/>
        <w:t xml:space="preserve">османске флоте и њеног снабдевања. Др Коцић кроз феномен фискалног милитаризма, односно, интегративног процеса обједињавања државних финансијских ресурса </w:t>
      </w:r>
      <w:r>
        <w:rPr>
          <w:rFonts w:ascii="Times New Roman" w:eastAsia="Calibri" w:hAnsi="Times New Roman" w:cs="Times New Roman"/>
          <w:sz w:val="24"/>
          <w:szCs w:val="24"/>
          <w:lang w:val="sr-Cyrl-CS"/>
        </w:rPr>
        <w:t xml:space="preserve">у зградњи </w:t>
      </w:r>
      <w:r w:rsidRPr="002C6B43">
        <w:rPr>
          <w:rFonts w:ascii="Times New Roman" w:eastAsia="Calibri" w:hAnsi="Times New Roman" w:cs="Times New Roman"/>
          <w:sz w:val="24"/>
          <w:szCs w:val="24"/>
          <w:lang w:val="sr-Cyrl-CS"/>
        </w:rPr>
        <w:t xml:space="preserve">јаке војске и морнарице, тумачи стање у сукобљеним флотама </w:t>
      </w:r>
      <w:r>
        <w:rPr>
          <w:rFonts w:ascii="Times New Roman" w:eastAsia="Calibri" w:hAnsi="Times New Roman" w:cs="Times New Roman"/>
          <w:sz w:val="24"/>
          <w:szCs w:val="24"/>
          <w:lang w:val="sr-Cyrl-CS"/>
        </w:rPr>
        <w:t xml:space="preserve">које је претходило бици </w:t>
      </w:r>
      <w:r w:rsidRPr="002C6B43">
        <w:rPr>
          <w:rFonts w:ascii="Times New Roman" w:eastAsia="Calibri" w:hAnsi="Times New Roman" w:cs="Times New Roman"/>
          <w:sz w:val="24"/>
          <w:szCs w:val="24"/>
          <w:lang w:val="sr-Cyrl-CS"/>
        </w:rPr>
        <w:t xml:space="preserve">код Лепанта. </w:t>
      </w:r>
      <w:r>
        <w:rPr>
          <w:rFonts w:ascii="Times New Roman" w:eastAsia="Calibri" w:hAnsi="Times New Roman" w:cs="Times New Roman"/>
          <w:sz w:val="24"/>
          <w:szCs w:val="24"/>
          <w:lang w:val="sr-Cyrl-CS"/>
        </w:rPr>
        <w:t xml:space="preserve">Најзачајнијим исходом битке она сматра потискивање утицаја </w:t>
      </w:r>
      <w:r w:rsidRPr="002C6B43">
        <w:rPr>
          <w:rFonts w:ascii="Times New Roman" w:eastAsia="Calibri" w:hAnsi="Times New Roman" w:cs="Times New Roman"/>
          <w:sz w:val="24"/>
          <w:szCs w:val="24"/>
          <w:lang w:val="sr-Cyrl-CS"/>
        </w:rPr>
        <w:t>османске флоте</w:t>
      </w:r>
      <w:r>
        <w:rPr>
          <w:rFonts w:ascii="Times New Roman" w:eastAsia="Calibri" w:hAnsi="Times New Roman" w:cs="Times New Roman"/>
          <w:sz w:val="24"/>
          <w:szCs w:val="24"/>
          <w:lang w:val="sr-Cyrl-CS"/>
        </w:rPr>
        <w:t xml:space="preserve">, и окретање </w:t>
      </w:r>
      <w:r w:rsidRPr="002C6B43">
        <w:rPr>
          <w:rFonts w:ascii="Times New Roman" w:eastAsia="Calibri" w:hAnsi="Times New Roman" w:cs="Times New Roman"/>
          <w:sz w:val="24"/>
          <w:szCs w:val="24"/>
          <w:lang w:val="sr-Cyrl-CS"/>
        </w:rPr>
        <w:t xml:space="preserve">шпанске морнарице према Атлантику, чиме је створен вакуум </w:t>
      </w:r>
      <w:r>
        <w:rPr>
          <w:rFonts w:ascii="Times New Roman" w:eastAsia="Calibri" w:hAnsi="Times New Roman" w:cs="Times New Roman"/>
          <w:sz w:val="24"/>
          <w:szCs w:val="24"/>
          <w:lang w:val="sr-Cyrl-CS"/>
        </w:rPr>
        <w:t xml:space="preserve">одговарао </w:t>
      </w:r>
      <w:r w:rsidRPr="002C6B43">
        <w:rPr>
          <w:rFonts w:ascii="Times New Roman" w:eastAsia="Calibri" w:hAnsi="Times New Roman" w:cs="Times New Roman"/>
          <w:sz w:val="24"/>
          <w:szCs w:val="24"/>
          <w:lang w:val="sr-Cyrl-CS"/>
        </w:rPr>
        <w:t>почетку продора „северних нација“ на Леванту</w:t>
      </w:r>
      <w:r>
        <w:rPr>
          <w:rFonts w:ascii="Times New Roman" w:eastAsia="Calibri" w:hAnsi="Times New Roman" w:cs="Times New Roman"/>
          <w:sz w:val="24"/>
          <w:szCs w:val="24"/>
          <w:lang w:val="sr-Cyrl-CS"/>
        </w:rPr>
        <w:t>, Енглеске, Низоземске и Француске</w:t>
      </w:r>
      <w:r w:rsidRPr="002C6B43">
        <w:rPr>
          <w:rFonts w:ascii="Times New Roman" w:eastAsia="Calibri" w:hAnsi="Times New Roman" w:cs="Times New Roman"/>
          <w:sz w:val="24"/>
          <w:szCs w:val="24"/>
          <w:lang w:val="sr-Cyrl-CS"/>
        </w:rPr>
        <w:t xml:space="preserve">.  </w:t>
      </w:r>
    </w:p>
    <w:p w:rsidR="006C2E75" w:rsidRDefault="006C2E75" w:rsidP="006C2E75">
      <w:pPr>
        <w:spacing w:after="0"/>
        <w:jc w:val="both"/>
        <w:rPr>
          <w:rFonts w:ascii="Times New Roman" w:eastAsia="Times New Roman" w:hAnsi="Times New Roman" w:cs="Times New Roman"/>
          <w:sz w:val="24"/>
          <w:szCs w:val="24"/>
          <w:lang w:val="sr-Cyrl-CS"/>
        </w:rPr>
      </w:pPr>
      <w:r w:rsidRPr="002C6B43">
        <w:rPr>
          <w:rFonts w:ascii="Times New Roman" w:eastAsia="Calibri" w:hAnsi="Times New Roman" w:cs="Times New Roman"/>
          <w:b/>
          <w:sz w:val="24"/>
          <w:szCs w:val="24"/>
          <w:lang w:val="sr-Cyrl-CS"/>
        </w:rPr>
        <w:t xml:space="preserve"> (М51) </w:t>
      </w:r>
      <w:r w:rsidRPr="002C6B43">
        <w:rPr>
          <w:rFonts w:ascii="Times New Roman" w:eastAsia="Times New Roman" w:hAnsi="Times New Roman" w:cs="Times New Roman"/>
          <w:b/>
          <w:i/>
          <w:sz w:val="24"/>
          <w:szCs w:val="24"/>
          <w:lang w:val="sr-Latn-CS"/>
        </w:rPr>
        <w:t>Diplomate u ranomodernom Beogradu: dolazak novih stranaca</w:t>
      </w:r>
      <w:r w:rsidRPr="002C6B43">
        <w:rPr>
          <w:rFonts w:ascii="Times New Roman" w:eastAsia="Times New Roman" w:hAnsi="Times New Roman" w:cs="Times New Roman"/>
          <w:sz w:val="24"/>
          <w:szCs w:val="24"/>
          <w:lang w:val="sr-Latn-CS"/>
        </w:rPr>
        <w:t>,Limes plus, 2/2013, 69-8</w:t>
      </w:r>
      <w:r w:rsidRPr="002C6B43">
        <w:rPr>
          <w:rFonts w:ascii="Times New Roman" w:eastAsia="Times New Roman" w:hAnsi="Times New Roman" w:cs="Times New Roman"/>
          <w:sz w:val="24"/>
          <w:szCs w:val="24"/>
          <w:lang w:val="sr-Cyrl-CS"/>
        </w:rPr>
        <w:t>3</w:t>
      </w:r>
      <w:r w:rsidRPr="002C6B43">
        <w:rPr>
          <w:rFonts w:ascii="Times New Roman" w:eastAsia="Times New Roman" w:hAnsi="Times New Roman" w:cs="Times New Roman"/>
          <w:sz w:val="24"/>
          <w:szCs w:val="24"/>
          <w:lang w:val="sr-Latn-CS"/>
        </w:rPr>
        <w:t xml:space="preserve">, </w:t>
      </w:r>
      <w:r w:rsidRPr="002C6B43">
        <w:rPr>
          <w:rFonts w:ascii="Times New Roman" w:eastAsia="Times New Roman" w:hAnsi="Times New Roman" w:cs="Times New Roman"/>
          <w:sz w:val="24"/>
          <w:szCs w:val="24"/>
          <w:lang w:val="sr-Cyrl-CS"/>
        </w:rPr>
        <w:t xml:space="preserve">рад </w:t>
      </w:r>
      <w:r>
        <w:rPr>
          <w:rFonts w:ascii="Times New Roman" w:eastAsia="Times New Roman" w:hAnsi="Times New Roman" w:cs="Times New Roman"/>
          <w:sz w:val="24"/>
          <w:szCs w:val="24"/>
          <w:lang w:val="sr-Cyrl-CS"/>
        </w:rPr>
        <w:t xml:space="preserve">настао </w:t>
      </w:r>
      <w:r w:rsidRPr="002C6B43">
        <w:rPr>
          <w:rFonts w:ascii="Times New Roman" w:eastAsia="Times New Roman" w:hAnsi="Times New Roman" w:cs="Times New Roman"/>
          <w:sz w:val="24"/>
          <w:szCs w:val="24"/>
          <w:lang w:val="sr-Cyrl-CS"/>
        </w:rPr>
        <w:t>на архивској грађи из Државног архива Аустрије у Бечу и Националног архива у Лондону</w:t>
      </w:r>
      <w:r>
        <w:rPr>
          <w:rFonts w:ascii="Times New Roman" w:eastAsia="Times New Roman" w:hAnsi="Times New Roman" w:cs="Times New Roman"/>
          <w:sz w:val="24"/>
          <w:szCs w:val="24"/>
          <w:lang w:val="sr-Cyrl-CS"/>
        </w:rPr>
        <w:t xml:space="preserve">, који </w:t>
      </w:r>
      <w:r w:rsidRPr="002C6B43">
        <w:rPr>
          <w:rFonts w:ascii="Times New Roman" w:eastAsia="Times New Roman" w:hAnsi="Times New Roman" w:cs="Times New Roman"/>
          <w:sz w:val="24"/>
          <w:szCs w:val="24"/>
          <w:lang w:val="sr-Cyrl-CS"/>
        </w:rPr>
        <w:t xml:space="preserve">третира улогу Београда као успутне станице за дипломате из појединих европских земаља на њиховом путу према Цариграду. Анализирајући неколико случајева, </w:t>
      </w:r>
      <w:r>
        <w:rPr>
          <w:rFonts w:ascii="Times New Roman" w:eastAsia="Times New Roman" w:hAnsi="Times New Roman" w:cs="Times New Roman"/>
          <w:sz w:val="24"/>
          <w:szCs w:val="24"/>
          <w:lang w:val="sr-Cyrl-CS"/>
        </w:rPr>
        <w:t xml:space="preserve">указано је </w:t>
      </w:r>
      <w:r w:rsidRPr="002C6B43">
        <w:rPr>
          <w:rFonts w:ascii="Times New Roman" w:eastAsia="Times New Roman" w:hAnsi="Times New Roman" w:cs="Times New Roman"/>
          <w:sz w:val="24"/>
          <w:szCs w:val="24"/>
          <w:lang w:val="sr-Cyrl-CS"/>
        </w:rPr>
        <w:t xml:space="preserve">на њихов третман </w:t>
      </w:r>
      <w:r>
        <w:rPr>
          <w:rFonts w:ascii="Times New Roman" w:eastAsia="Times New Roman" w:hAnsi="Times New Roman" w:cs="Times New Roman"/>
          <w:sz w:val="24"/>
          <w:szCs w:val="24"/>
          <w:lang w:val="sr-Cyrl-CS"/>
        </w:rPr>
        <w:t xml:space="preserve">код </w:t>
      </w:r>
      <w:r w:rsidRPr="002C6B43">
        <w:rPr>
          <w:rFonts w:ascii="Times New Roman" w:eastAsia="Times New Roman" w:hAnsi="Times New Roman" w:cs="Times New Roman"/>
          <w:sz w:val="24"/>
          <w:szCs w:val="24"/>
          <w:lang w:val="sr-Cyrl-CS"/>
        </w:rPr>
        <w:t xml:space="preserve">представника локалних власти, посебно у </w:t>
      </w:r>
      <w:r>
        <w:rPr>
          <w:rFonts w:ascii="Times New Roman" w:eastAsia="Times New Roman" w:hAnsi="Times New Roman" w:cs="Times New Roman"/>
          <w:sz w:val="24"/>
          <w:szCs w:val="24"/>
          <w:lang w:val="sr-Cyrl-CS"/>
        </w:rPr>
        <w:t>периоду кад је Београд постао</w:t>
      </w:r>
      <w:r w:rsidRPr="002C6B43">
        <w:rPr>
          <w:rFonts w:ascii="Times New Roman" w:eastAsia="Times New Roman" w:hAnsi="Times New Roman" w:cs="Times New Roman"/>
          <w:sz w:val="24"/>
          <w:szCs w:val="24"/>
          <w:lang w:val="sr-Cyrl-CS"/>
        </w:rPr>
        <w:t xml:space="preserve"> саставни део серхада (границе) према Аустрији. </w:t>
      </w:r>
      <w:r>
        <w:rPr>
          <w:rFonts w:ascii="Times New Roman" w:eastAsia="Times New Roman" w:hAnsi="Times New Roman" w:cs="Times New Roman"/>
          <w:sz w:val="24"/>
          <w:szCs w:val="24"/>
          <w:lang w:val="sr-Cyrl-CS"/>
        </w:rPr>
        <w:t xml:space="preserve">Др </w:t>
      </w:r>
      <w:r w:rsidRPr="002C6B43">
        <w:rPr>
          <w:rFonts w:ascii="Times New Roman" w:eastAsia="Times New Roman" w:hAnsi="Times New Roman" w:cs="Times New Roman"/>
          <w:sz w:val="24"/>
          <w:szCs w:val="24"/>
          <w:lang w:val="sr-Cyrl-CS"/>
        </w:rPr>
        <w:t xml:space="preserve">Коцић </w:t>
      </w:r>
      <w:r>
        <w:rPr>
          <w:rFonts w:ascii="Times New Roman" w:eastAsia="Times New Roman" w:hAnsi="Times New Roman" w:cs="Times New Roman"/>
          <w:sz w:val="24"/>
          <w:szCs w:val="24"/>
          <w:lang w:val="sr-Cyrl-CS"/>
        </w:rPr>
        <w:t xml:space="preserve">сматра да </w:t>
      </w:r>
      <w:r w:rsidRPr="002C6B43">
        <w:rPr>
          <w:rFonts w:ascii="Times New Roman" w:eastAsia="Times New Roman" w:hAnsi="Times New Roman" w:cs="Times New Roman"/>
          <w:sz w:val="24"/>
          <w:szCs w:val="24"/>
          <w:lang w:val="sr-Cyrl-CS"/>
        </w:rPr>
        <w:t>османск</w:t>
      </w:r>
      <w:r>
        <w:rPr>
          <w:rFonts w:ascii="Times New Roman" w:eastAsia="Times New Roman" w:hAnsi="Times New Roman" w:cs="Times New Roman"/>
          <w:sz w:val="24"/>
          <w:szCs w:val="24"/>
          <w:lang w:val="sr-Cyrl-CS"/>
        </w:rPr>
        <w:t xml:space="preserve">о освајање није донело </w:t>
      </w:r>
      <w:r w:rsidRPr="002C6B43">
        <w:rPr>
          <w:rFonts w:ascii="Times New Roman" w:eastAsia="Times New Roman" w:hAnsi="Times New Roman" w:cs="Times New Roman"/>
          <w:sz w:val="24"/>
          <w:szCs w:val="24"/>
          <w:lang w:val="sr-Cyrl-CS"/>
        </w:rPr>
        <w:t xml:space="preserve">само нову културну климу, </w:t>
      </w:r>
      <w:r>
        <w:rPr>
          <w:rFonts w:ascii="Times New Roman" w:eastAsia="Times New Roman" w:hAnsi="Times New Roman" w:cs="Times New Roman"/>
          <w:sz w:val="24"/>
          <w:szCs w:val="24"/>
          <w:lang w:val="sr-Cyrl-CS"/>
        </w:rPr>
        <w:t xml:space="preserve">Београд је </w:t>
      </w:r>
      <w:r w:rsidRPr="002C6B43">
        <w:rPr>
          <w:rFonts w:ascii="Times New Roman" w:eastAsia="Times New Roman" w:hAnsi="Times New Roman" w:cs="Times New Roman"/>
          <w:sz w:val="24"/>
          <w:szCs w:val="24"/>
          <w:lang w:val="sr-Cyrl-CS"/>
        </w:rPr>
        <w:t>увучен у дипломатску комуникац</w:t>
      </w:r>
      <w:r>
        <w:rPr>
          <w:rFonts w:ascii="Times New Roman" w:eastAsia="Times New Roman" w:hAnsi="Times New Roman" w:cs="Times New Roman"/>
          <w:sz w:val="24"/>
          <w:szCs w:val="24"/>
          <w:lang w:val="sr-Cyrl-CS"/>
        </w:rPr>
        <w:t>ију Порте са европским државама,</w:t>
      </w:r>
      <w:r w:rsidRPr="002C6B43">
        <w:rPr>
          <w:rFonts w:ascii="Times New Roman" w:eastAsia="Times New Roman" w:hAnsi="Times New Roman" w:cs="Times New Roman"/>
          <w:sz w:val="24"/>
          <w:szCs w:val="24"/>
          <w:lang w:val="sr-Cyrl-CS"/>
        </w:rPr>
        <w:t xml:space="preserve"> кој</w:t>
      </w:r>
      <w:r>
        <w:rPr>
          <w:rFonts w:ascii="Times New Roman" w:eastAsia="Times New Roman" w:hAnsi="Times New Roman" w:cs="Times New Roman"/>
          <w:sz w:val="24"/>
          <w:szCs w:val="24"/>
          <w:lang w:val="sr-Cyrl-CS"/>
        </w:rPr>
        <w:t xml:space="preserve">а је током 18. века имала </w:t>
      </w:r>
      <w:r w:rsidRPr="002C6B43">
        <w:rPr>
          <w:rFonts w:ascii="Times New Roman" w:eastAsia="Times New Roman" w:hAnsi="Times New Roman" w:cs="Times New Roman"/>
          <w:sz w:val="24"/>
          <w:szCs w:val="24"/>
          <w:lang w:val="sr-Cyrl-CS"/>
        </w:rPr>
        <w:t xml:space="preserve">интензивнији карактер. </w:t>
      </w:r>
    </w:p>
    <w:p w:rsidR="006C2E75" w:rsidRPr="002C6B43" w:rsidRDefault="006C2E75" w:rsidP="006C2E75">
      <w:pPr>
        <w:spacing w:after="0"/>
        <w:jc w:val="both"/>
        <w:rPr>
          <w:rFonts w:ascii="Times New Roman" w:eastAsia="Times New Roman" w:hAnsi="Times New Roman" w:cs="Times New Roman"/>
          <w:sz w:val="24"/>
          <w:szCs w:val="24"/>
          <w:lang w:val="sr-Cyrl-CS"/>
        </w:rPr>
      </w:pPr>
    </w:p>
    <w:p w:rsidR="006C2E75" w:rsidRPr="00431283" w:rsidRDefault="006C2E75" w:rsidP="006C2E75">
      <w:pPr>
        <w:ind w:firstLine="720"/>
        <w:jc w:val="both"/>
        <w:rPr>
          <w:rFonts w:ascii="Times New Roman" w:eastAsia="Calibri" w:hAnsi="Times New Roman" w:cs="Times New Roman"/>
          <w:sz w:val="24"/>
          <w:szCs w:val="24"/>
          <w:lang w:val="sr-Cyrl-CS"/>
        </w:rPr>
      </w:pPr>
      <w:r w:rsidRPr="002C6B43">
        <w:rPr>
          <w:rFonts w:ascii="Times New Roman" w:eastAsia="Calibri" w:hAnsi="Times New Roman" w:cs="Times New Roman"/>
          <w:sz w:val="24"/>
          <w:szCs w:val="24"/>
          <w:lang w:val="sr-Cyrl-CS"/>
        </w:rPr>
        <w:t>Н</w:t>
      </w:r>
      <w:r>
        <w:rPr>
          <w:rFonts w:ascii="Times New Roman" w:eastAsia="Calibri" w:hAnsi="Times New Roman" w:cs="Times New Roman"/>
          <w:sz w:val="24"/>
          <w:szCs w:val="24"/>
          <w:lang w:val="sr-Cyrl-CS"/>
        </w:rPr>
        <w:t>а основу приложене документацијек</w:t>
      </w:r>
      <w:r w:rsidRPr="002C6B43">
        <w:rPr>
          <w:rFonts w:ascii="Times New Roman" w:eastAsia="Calibri" w:hAnsi="Times New Roman" w:cs="Times New Roman"/>
          <w:sz w:val="24"/>
          <w:szCs w:val="24"/>
          <w:lang w:val="sr-Cyrl-CS"/>
        </w:rPr>
        <w:t xml:space="preserve">омисија потврђује др </w:t>
      </w:r>
      <w:r>
        <w:rPr>
          <w:rFonts w:ascii="Times New Roman" w:eastAsia="Calibri" w:hAnsi="Times New Roman" w:cs="Times New Roman"/>
          <w:sz w:val="24"/>
          <w:szCs w:val="24"/>
          <w:lang w:val="sr-Cyrl-CS"/>
        </w:rPr>
        <w:t xml:space="preserve">Марија </w:t>
      </w:r>
      <w:r w:rsidRPr="002C6B43">
        <w:rPr>
          <w:rFonts w:ascii="Times New Roman" w:eastAsia="Calibri" w:hAnsi="Times New Roman" w:cs="Times New Roman"/>
          <w:sz w:val="24"/>
          <w:szCs w:val="24"/>
          <w:lang w:val="sr-Cyrl-CS"/>
        </w:rPr>
        <w:t xml:space="preserve">Коцић </w:t>
      </w:r>
      <w:r w:rsidRPr="002C6B43">
        <w:rPr>
          <w:rFonts w:ascii="Times New Roman" w:eastAsia="Calibri" w:hAnsi="Times New Roman" w:cs="Times New Roman"/>
          <w:b/>
          <w:sz w:val="24"/>
          <w:szCs w:val="24"/>
          <w:lang w:val="sr-Cyrl-CS"/>
        </w:rPr>
        <w:t xml:space="preserve">испуњава </w:t>
      </w:r>
      <w:r>
        <w:rPr>
          <w:rFonts w:ascii="Times New Roman" w:eastAsia="Calibri" w:hAnsi="Times New Roman" w:cs="Times New Roman"/>
          <w:b/>
          <w:sz w:val="24"/>
          <w:szCs w:val="24"/>
          <w:lang w:val="sr-Cyrl-CS"/>
        </w:rPr>
        <w:t xml:space="preserve">и </w:t>
      </w:r>
      <w:r w:rsidRPr="002C6B43">
        <w:rPr>
          <w:rFonts w:ascii="Times New Roman" w:eastAsia="Calibri" w:hAnsi="Times New Roman" w:cs="Times New Roman"/>
          <w:b/>
          <w:sz w:val="24"/>
          <w:szCs w:val="24"/>
          <w:lang w:val="sr-Cyrl-CS"/>
        </w:rPr>
        <w:t xml:space="preserve">све </w:t>
      </w:r>
      <w:r>
        <w:rPr>
          <w:rFonts w:ascii="Times New Roman" w:eastAsia="Calibri" w:hAnsi="Times New Roman" w:cs="Times New Roman"/>
          <w:b/>
          <w:sz w:val="24"/>
          <w:szCs w:val="24"/>
          <w:lang w:val="sr-Cyrl-CS"/>
        </w:rPr>
        <w:t xml:space="preserve">потребне </w:t>
      </w:r>
      <w:r w:rsidRPr="002C6B43">
        <w:rPr>
          <w:rFonts w:ascii="Times New Roman" w:eastAsia="Calibri" w:hAnsi="Times New Roman" w:cs="Times New Roman"/>
          <w:b/>
          <w:sz w:val="24"/>
          <w:szCs w:val="24"/>
          <w:lang w:val="sr-Cyrl-CS"/>
        </w:rPr>
        <w:t>услове за ванредног професора</w:t>
      </w:r>
      <w:r w:rsidRPr="009617CD">
        <w:rPr>
          <w:rFonts w:ascii="Times New Roman" w:eastAsia="Calibri" w:hAnsi="Times New Roman" w:cs="Times New Roman"/>
          <w:sz w:val="24"/>
          <w:szCs w:val="24"/>
          <w:lang w:val="sr-Cyrl-CS"/>
        </w:rPr>
        <w:t xml:space="preserve">, </w:t>
      </w:r>
      <w:r w:rsidRPr="002C6B43">
        <w:rPr>
          <w:rFonts w:ascii="Times New Roman" w:eastAsia="Calibri" w:hAnsi="Times New Roman" w:cs="Times New Roman"/>
          <w:sz w:val="24"/>
          <w:szCs w:val="24"/>
          <w:lang w:val="sr-Cyrl-CS"/>
        </w:rPr>
        <w:t>о чему прилаже табеларни приказ за којим следи детаљна оцена њиховог научног квалитета, уједно наг</w:t>
      </w:r>
      <w:r>
        <w:rPr>
          <w:rFonts w:ascii="Times New Roman" w:eastAsia="Calibri" w:hAnsi="Times New Roman" w:cs="Times New Roman"/>
          <w:sz w:val="24"/>
          <w:szCs w:val="24"/>
          <w:lang w:val="sr-Cyrl-CS"/>
        </w:rPr>
        <w:t>л</w:t>
      </w:r>
      <w:r w:rsidRPr="002C6B43">
        <w:rPr>
          <w:rFonts w:ascii="Times New Roman" w:eastAsia="Calibri" w:hAnsi="Times New Roman" w:cs="Times New Roman"/>
          <w:sz w:val="24"/>
          <w:szCs w:val="24"/>
          <w:lang w:val="sr-Cyrl-CS"/>
        </w:rPr>
        <w:t>ашавајући њихов значај за ужу научну област Општа историја новог века.</w:t>
      </w: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19"/>
        <w:gridCol w:w="4651"/>
        <w:gridCol w:w="4938"/>
      </w:tblGrid>
      <w:tr w:rsidR="006C2E75" w:rsidRPr="002C6B43" w:rsidTr="00475190">
        <w:trPr>
          <w:trHeight w:val="983"/>
        </w:trPr>
        <w:tc>
          <w:tcPr>
            <w:tcW w:w="419" w:type="dxa"/>
          </w:tcPr>
          <w:p w:rsidR="006C2E75" w:rsidRPr="002C6B43" w:rsidRDefault="006C2E75" w:rsidP="00F42D4A">
            <w:pPr>
              <w:spacing w:line="360" w:lineRule="auto"/>
              <w:ind w:left="-108"/>
              <w:jc w:val="both"/>
              <w:rPr>
                <w:rFonts w:ascii="Times New Roman" w:eastAsia="Calibri" w:hAnsi="Times New Roman" w:cs="Times New Roman"/>
                <w:b/>
                <w:lang w:val="sr-Cyrl-CS"/>
              </w:rPr>
            </w:pPr>
          </w:p>
          <w:p w:rsidR="006C2E75" w:rsidRPr="002C6B43" w:rsidRDefault="006C2E75" w:rsidP="00F42D4A">
            <w:pPr>
              <w:spacing w:line="360" w:lineRule="auto"/>
              <w:ind w:left="-108"/>
              <w:jc w:val="both"/>
              <w:rPr>
                <w:rFonts w:ascii="Times New Roman" w:eastAsia="Calibri" w:hAnsi="Times New Roman" w:cs="Times New Roman"/>
                <w:b/>
                <w:lang w:val="sr-Cyrl-CS"/>
              </w:rPr>
            </w:pPr>
          </w:p>
          <w:p w:rsidR="006C2E75" w:rsidRPr="002C6B43" w:rsidRDefault="006C2E75" w:rsidP="00F42D4A">
            <w:pPr>
              <w:spacing w:line="360" w:lineRule="auto"/>
              <w:ind w:left="-108"/>
              <w:jc w:val="both"/>
              <w:rPr>
                <w:rFonts w:ascii="Times New Roman" w:eastAsia="Calibri" w:hAnsi="Times New Roman" w:cs="Times New Roman"/>
                <w:b/>
                <w:lang w:val="sr-Cyrl-CS"/>
              </w:rPr>
            </w:pPr>
          </w:p>
          <w:p w:rsidR="006C2E75" w:rsidRPr="002C6B43" w:rsidRDefault="006C2E75" w:rsidP="00F42D4A">
            <w:pPr>
              <w:spacing w:line="360" w:lineRule="auto"/>
              <w:ind w:left="-108"/>
              <w:jc w:val="both"/>
              <w:rPr>
                <w:rFonts w:ascii="Times New Roman" w:eastAsia="Calibri" w:hAnsi="Times New Roman" w:cs="Times New Roman"/>
                <w:b/>
                <w:lang w:val="sr-Cyrl-CS"/>
              </w:rPr>
            </w:pPr>
            <w:r w:rsidRPr="002C6B43">
              <w:rPr>
                <w:rFonts w:ascii="Times New Roman" w:eastAsia="Calibri" w:hAnsi="Times New Roman" w:cs="Times New Roman"/>
                <w:b/>
              </w:rPr>
              <w:t>1.</w:t>
            </w:r>
          </w:p>
        </w:tc>
        <w:tc>
          <w:tcPr>
            <w:tcW w:w="4651" w:type="dxa"/>
          </w:tcPr>
          <w:p w:rsidR="006C2E75" w:rsidRPr="002C6B43" w:rsidRDefault="006C2E75" w:rsidP="00F42D4A">
            <w:pPr>
              <w:jc w:val="both"/>
              <w:rPr>
                <w:rFonts w:ascii="Times New Roman" w:eastAsia="Calibri" w:hAnsi="Times New Roman" w:cs="Times New Roman"/>
                <w:b/>
                <w:lang w:val="ru-RU"/>
              </w:rPr>
            </w:pPr>
            <w:r w:rsidRPr="002C6B43">
              <w:rPr>
                <w:rFonts w:ascii="Times New Roman" w:eastAsia="Calibri" w:hAnsi="Times New Roman" w:cs="Times New Roman"/>
                <w:b/>
                <w:lang w:val="ru-RU"/>
              </w:rPr>
              <w:t>Ближи критеријуми</w:t>
            </w:r>
          </w:p>
          <w:p w:rsidR="006C2E75" w:rsidRDefault="006C2E75" w:rsidP="00F42D4A">
            <w:pPr>
              <w:jc w:val="both"/>
              <w:rPr>
                <w:rFonts w:ascii="Times New Roman" w:eastAsia="Calibri" w:hAnsi="Times New Roman" w:cs="Times New Roman"/>
                <w:lang w:val="sr-Latn-CS"/>
              </w:rPr>
            </w:pPr>
            <w:r w:rsidRPr="002C6B43">
              <w:rPr>
                <w:rFonts w:ascii="Times New Roman" w:eastAsia="Calibri" w:hAnsi="Times New Roman" w:cs="Times New Roman"/>
                <w:lang w:val="ru-RU"/>
              </w:rPr>
              <w:t>Поред услова за доцента и:</w:t>
            </w:r>
          </w:p>
          <w:p w:rsidR="006C2E75" w:rsidRPr="002C6B43" w:rsidRDefault="006C2E75" w:rsidP="00F42D4A">
            <w:pPr>
              <w:jc w:val="both"/>
              <w:rPr>
                <w:rFonts w:ascii="Times New Roman" w:eastAsia="Calibri" w:hAnsi="Times New Roman" w:cs="Times New Roman"/>
                <w:lang w:val="ru-RU"/>
              </w:rPr>
            </w:pPr>
            <w:r w:rsidRPr="00DB6F17">
              <w:rPr>
                <w:rFonts w:ascii="Times New Roman" w:eastAsia="Calibri" w:hAnsi="Times New Roman" w:cs="Times New Roman"/>
                <w:lang w:val="ru-RU"/>
              </w:rPr>
              <w:t>Најмање два рада</w:t>
            </w:r>
            <w:r w:rsidRPr="002C6B43">
              <w:rPr>
                <w:rFonts w:ascii="Times New Roman" w:eastAsia="Calibri" w:hAnsi="Times New Roman" w:cs="Times New Roman"/>
                <w:lang w:val="ru-RU"/>
              </w:rPr>
              <w:t xml:space="preserve"> објављена после избора у звање доцента у научним часописима са </w:t>
            </w:r>
            <w:r w:rsidRPr="002C6B43">
              <w:rPr>
                <w:rFonts w:ascii="Times New Roman" w:eastAsia="Calibri" w:hAnsi="Times New Roman" w:cs="Times New Roman"/>
                <w:lang w:val="sr-Latn-CS"/>
              </w:rPr>
              <w:t xml:space="preserve">SCI </w:t>
            </w:r>
            <w:r w:rsidRPr="002C6B43">
              <w:rPr>
                <w:rFonts w:ascii="Times New Roman" w:eastAsia="Calibri" w:hAnsi="Times New Roman" w:cs="Times New Roman"/>
                <w:lang w:val="sr-Cyrl-CS"/>
              </w:rPr>
              <w:t xml:space="preserve">листе, односно у часописима са </w:t>
            </w:r>
            <w:r w:rsidRPr="002C6B43">
              <w:rPr>
                <w:rFonts w:ascii="Times New Roman" w:eastAsia="Calibri" w:hAnsi="Times New Roman" w:cs="Times New Roman"/>
                <w:lang w:val="sr-Latn-CS"/>
              </w:rPr>
              <w:t xml:space="preserve">SSCI, AHCI, ERIH </w:t>
            </w:r>
            <w:r w:rsidRPr="002C6B43">
              <w:rPr>
                <w:rFonts w:ascii="Times New Roman" w:eastAsia="Calibri" w:hAnsi="Times New Roman" w:cs="Times New Roman"/>
                <w:lang w:val="sr-Cyrl-CS"/>
              </w:rPr>
              <w:t xml:space="preserve">или листе престижних светских часописа за поједине научне области коју утврђује Универзитет на предлог факултета, или најмање три рада објављена у часопису међународног значаја верификованог посебном одлуком. Кандидат је такође испунио овај услов ако је објавио један рад у часопису са </w:t>
            </w:r>
            <w:r w:rsidRPr="002C6B43">
              <w:rPr>
                <w:rFonts w:ascii="Times New Roman" w:eastAsia="Calibri" w:hAnsi="Times New Roman" w:cs="Times New Roman"/>
                <w:lang w:val="sr-Latn-CS"/>
              </w:rPr>
              <w:t xml:space="preserve">SCI </w:t>
            </w:r>
            <w:r w:rsidRPr="002C6B43">
              <w:rPr>
                <w:rFonts w:ascii="Times New Roman" w:eastAsia="Calibri" w:hAnsi="Times New Roman" w:cs="Times New Roman"/>
                <w:lang w:val="sr-Cyrl-CS"/>
              </w:rPr>
              <w:t xml:space="preserve">листе, односно у часопису са </w:t>
            </w:r>
            <w:r w:rsidRPr="002C6B43">
              <w:rPr>
                <w:rFonts w:ascii="Times New Roman" w:eastAsia="Calibri" w:hAnsi="Times New Roman" w:cs="Times New Roman"/>
                <w:lang w:val="sr-Latn-CS"/>
              </w:rPr>
              <w:t xml:space="preserve">SSCI, AHCI,ERIH </w:t>
            </w:r>
            <w:r w:rsidRPr="002C6B43">
              <w:rPr>
                <w:rFonts w:ascii="Times New Roman" w:eastAsia="Calibri" w:hAnsi="Times New Roman" w:cs="Times New Roman"/>
                <w:lang w:val="sr-Cyrl-CS"/>
              </w:rPr>
              <w:t>или листе престижних светских часописа за поједине научне области коју утврђује Универзитет на предлог факултета и два</w:t>
            </w:r>
            <w:r w:rsidRPr="00FA2C45">
              <w:rPr>
                <w:rFonts w:ascii="Times New Roman" w:eastAsia="Calibri" w:hAnsi="Times New Roman" w:cs="Times New Roman"/>
                <w:lang w:val="sr-Cyrl-CS"/>
              </w:rPr>
              <w:t>рада објављена у часопису међународног значаја верификованог посебном одлуком.</w:t>
            </w:r>
          </w:p>
        </w:tc>
        <w:tc>
          <w:tcPr>
            <w:tcW w:w="4938" w:type="dxa"/>
          </w:tcPr>
          <w:p w:rsidR="006C2E75" w:rsidRPr="002C6B43" w:rsidRDefault="006C2E75" w:rsidP="00F42D4A">
            <w:pPr>
              <w:jc w:val="both"/>
              <w:rPr>
                <w:rFonts w:ascii="Times New Roman" w:eastAsia="Calibri" w:hAnsi="Times New Roman" w:cs="Times New Roman"/>
                <w:lang w:val="sr-Cyrl-CS"/>
              </w:rPr>
            </w:pPr>
          </w:p>
          <w:p w:rsidR="006C2E75" w:rsidRPr="002C6B43" w:rsidRDefault="006C2E75" w:rsidP="00F42D4A">
            <w:pPr>
              <w:jc w:val="both"/>
              <w:rPr>
                <w:rFonts w:ascii="Times New Roman" w:eastAsia="Calibri" w:hAnsi="Times New Roman" w:cs="Times New Roman"/>
                <w:lang w:val="sr-Cyrl-CS"/>
              </w:rPr>
            </w:pPr>
          </w:p>
          <w:p w:rsidR="006C2E75" w:rsidRPr="007373A0" w:rsidRDefault="006C2E75" w:rsidP="00F42D4A">
            <w:pPr>
              <w:jc w:val="both"/>
              <w:rPr>
                <w:rFonts w:ascii="Times New Roman" w:eastAsia="Calibri" w:hAnsi="Times New Roman" w:cs="Times New Roman"/>
                <w:lang w:val="sr-Cyrl-CS"/>
              </w:rPr>
            </w:pPr>
            <w:r w:rsidRPr="002C6B43">
              <w:rPr>
                <w:rFonts w:ascii="Times New Roman" w:eastAsia="Calibri" w:hAnsi="Times New Roman" w:cs="Times New Roman"/>
                <w:lang w:val="sr-Cyrl-CS"/>
              </w:rPr>
              <w:t xml:space="preserve">(М21) sa Haris Dajč, </w:t>
            </w:r>
            <w:r w:rsidRPr="002C6B43">
              <w:rPr>
                <w:rFonts w:ascii="Times New Roman" w:eastAsia="Calibri" w:hAnsi="Times New Roman" w:cs="Times New Roman"/>
                <w:i/>
                <w:lang w:val="sr-Cyrl-CS"/>
              </w:rPr>
              <w:t>Mjere za suzbijanje epidemija na Apeninskom Poluotoku uoči Drugoga morejskog rata (1713. – 1714.): svjedočenje engleskih izvora</w:t>
            </w:r>
            <w:r w:rsidRPr="002C6B43">
              <w:rPr>
                <w:rFonts w:ascii="Times New Roman" w:eastAsia="Calibri" w:hAnsi="Times New Roman" w:cs="Times New Roman"/>
                <w:lang w:val="sr-Cyrl-CS"/>
              </w:rPr>
              <w:t xml:space="preserve">, Radovi </w:t>
            </w:r>
            <w:r w:rsidRPr="002C6B43">
              <w:rPr>
                <w:rFonts w:ascii="Times New Roman" w:eastAsia="Calibri" w:hAnsi="Times New Roman" w:cs="Times New Roman"/>
                <w:lang w:val="sr-Latn-CS"/>
              </w:rPr>
              <w:t>Z</w:t>
            </w:r>
            <w:r w:rsidRPr="002C6B43">
              <w:rPr>
                <w:rFonts w:ascii="Times New Roman" w:eastAsia="Calibri" w:hAnsi="Times New Roman" w:cs="Times New Roman"/>
                <w:lang w:val="sr-Cyrl-CS"/>
              </w:rPr>
              <w:t>avoda za povijesne znanosti HAZU u Zadru, 56 (2014), 145-155.</w:t>
            </w:r>
          </w:p>
          <w:p w:rsidR="006C2E75" w:rsidRPr="002C6B43" w:rsidRDefault="006C2E75" w:rsidP="00F42D4A">
            <w:pPr>
              <w:jc w:val="both"/>
              <w:rPr>
                <w:rFonts w:ascii="Times New Roman" w:eastAsia="Calibri" w:hAnsi="Times New Roman" w:cs="Times New Roman"/>
                <w:lang w:val="sr-Cyrl-CS"/>
              </w:rPr>
            </w:pPr>
            <w:r w:rsidRPr="007373A0">
              <w:rPr>
                <w:rFonts w:ascii="Times New Roman" w:eastAsia="Calibri" w:hAnsi="Times New Roman" w:cs="Times New Roman"/>
                <w:lang w:val="sr-Cyrl-CS"/>
              </w:rPr>
              <w:t xml:space="preserve">(М23) </w:t>
            </w:r>
            <w:r w:rsidRPr="00871F0E">
              <w:rPr>
                <w:rFonts w:ascii="Times New Roman" w:eastAsia="Calibri" w:hAnsi="Times New Roman" w:cs="Times New Roman"/>
              </w:rPr>
              <w:t>sa</w:t>
            </w:r>
            <w:r w:rsidR="00F057B9">
              <w:rPr>
                <w:rFonts w:ascii="Times New Roman" w:eastAsia="Calibri" w:hAnsi="Times New Roman" w:cs="Times New Roman"/>
              </w:rPr>
              <w:t xml:space="preserve"> </w:t>
            </w:r>
            <w:r w:rsidRPr="00871F0E">
              <w:rPr>
                <w:rFonts w:ascii="Times New Roman" w:eastAsia="Calibri" w:hAnsi="Times New Roman" w:cs="Times New Roman"/>
              </w:rPr>
              <w:t>Nikola</w:t>
            </w:r>
            <w:r w:rsidR="00F057B9">
              <w:rPr>
                <w:rFonts w:ascii="Times New Roman" w:eastAsia="Calibri" w:hAnsi="Times New Roman" w:cs="Times New Roman"/>
              </w:rPr>
              <w:t xml:space="preserve"> </w:t>
            </w:r>
            <w:r w:rsidRPr="00871F0E">
              <w:rPr>
                <w:rFonts w:ascii="Times New Roman" w:eastAsia="Calibri" w:hAnsi="Times New Roman" w:cs="Times New Roman"/>
              </w:rPr>
              <w:t>Samard</w:t>
            </w:r>
            <w:r w:rsidRPr="007373A0">
              <w:rPr>
                <w:rFonts w:ascii="Times New Roman" w:eastAsia="Calibri" w:hAnsi="Times New Roman" w:cs="Times New Roman"/>
                <w:lang w:val="sr-Cyrl-CS"/>
              </w:rPr>
              <w:t>ž</w:t>
            </w:r>
            <w:r w:rsidRPr="00871F0E">
              <w:rPr>
                <w:rFonts w:ascii="Times New Roman" w:eastAsia="Calibri" w:hAnsi="Times New Roman" w:cs="Times New Roman"/>
              </w:rPr>
              <w:t>i</w:t>
            </w:r>
            <w:r w:rsidRPr="007373A0">
              <w:rPr>
                <w:rFonts w:ascii="Times New Roman" w:eastAsia="Calibri" w:hAnsi="Times New Roman" w:cs="Times New Roman"/>
                <w:lang w:val="sr-Cyrl-CS"/>
              </w:rPr>
              <w:t xml:space="preserve">ć, </w:t>
            </w:r>
            <w:r w:rsidRPr="00871F0E">
              <w:rPr>
                <w:rFonts w:ascii="Times New Roman" w:eastAsia="Calibri" w:hAnsi="Times New Roman" w:cs="Times New Roman"/>
                <w:i/>
              </w:rPr>
              <w:t>Porta</w:t>
            </w:r>
            <w:r w:rsidR="00F057B9">
              <w:rPr>
                <w:rFonts w:ascii="Times New Roman" w:eastAsia="Calibri" w:hAnsi="Times New Roman" w:cs="Times New Roman"/>
                <w:i/>
              </w:rPr>
              <w:t xml:space="preserve"> </w:t>
            </w:r>
            <w:r w:rsidRPr="00871F0E">
              <w:rPr>
                <w:rFonts w:ascii="Times New Roman" w:eastAsia="Calibri" w:hAnsi="Times New Roman" w:cs="Times New Roman"/>
                <w:i/>
              </w:rPr>
              <w:t>na</w:t>
            </w:r>
            <w:r w:rsidR="00F057B9">
              <w:rPr>
                <w:rFonts w:ascii="Times New Roman" w:eastAsia="Calibri" w:hAnsi="Times New Roman" w:cs="Times New Roman"/>
                <w:i/>
              </w:rPr>
              <w:t xml:space="preserve"> </w:t>
            </w:r>
            <w:r w:rsidRPr="00871F0E">
              <w:rPr>
                <w:rFonts w:ascii="Times New Roman" w:eastAsia="Calibri" w:hAnsi="Times New Roman" w:cs="Times New Roman"/>
                <w:i/>
              </w:rPr>
              <w:t>Kongresu</w:t>
            </w:r>
            <w:r w:rsidR="00F057B9">
              <w:rPr>
                <w:rFonts w:ascii="Times New Roman" w:eastAsia="Calibri" w:hAnsi="Times New Roman" w:cs="Times New Roman"/>
                <w:i/>
              </w:rPr>
              <w:t xml:space="preserve"> </w:t>
            </w:r>
            <w:r w:rsidRPr="00871F0E">
              <w:rPr>
                <w:rFonts w:ascii="Times New Roman" w:eastAsia="Calibri" w:hAnsi="Times New Roman" w:cs="Times New Roman"/>
                <w:i/>
              </w:rPr>
              <w:t>u</w:t>
            </w:r>
            <w:r w:rsidR="00F057B9">
              <w:rPr>
                <w:rFonts w:ascii="Times New Roman" w:eastAsia="Calibri" w:hAnsi="Times New Roman" w:cs="Times New Roman"/>
                <w:i/>
              </w:rPr>
              <w:t xml:space="preserve"> </w:t>
            </w:r>
            <w:r w:rsidRPr="00871F0E">
              <w:rPr>
                <w:rFonts w:ascii="Times New Roman" w:eastAsia="Calibri" w:hAnsi="Times New Roman" w:cs="Times New Roman"/>
                <w:i/>
              </w:rPr>
              <w:t>Karlovcu</w:t>
            </w:r>
            <w:r w:rsidRPr="007373A0">
              <w:rPr>
                <w:rFonts w:ascii="Times New Roman" w:eastAsia="Calibri" w:hAnsi="Times New Roman" w:cs="Times New Roman"/>
                <w:i/>
                <w:lang w:val="sr-Cyrl-CS"/>
              </w:rPr>
              <w:t xml:space="preserve"> (1698.–99.): </w:t>
            </w:r>
            <w:r w:rsidRPr="00871F0E">
              <w:rPr>
                <w:rFonts w:ascii="Times New Roman" w:eastAsia="Calibri" w:hAnsi="Times New Roman" w:cs="Times New Roman"/>
                <w:i/>
              </w:rPr>
              <w:t>kraj</w:t>
            </w:r>
            <w:r w:rsidR="00F057B9">
              <w:rPr>
                <w:rFonts w:ascii="Times New Roman" w:eastAsia="Calibri" w:hAnsi="Times New Roman" w:cs="Times New Roman"/>
                <w:i/>
              </w:rPr>
              <w:t xml:space="preserve"> </w:t>
            </w:r>
            <w:r w:rsidRPr="00871F0E">
              <w:rPr>
                <w:rFonts w:ascii="Times New Roman" w:eastAsia="Calibri" w:hAnsi="Times New Roman" w:cs="Times New Roman"/>
                <w:i/>
              </w:rPr>
              <w:t>ad</w:t>
            </w:r>
            <w:r w:rsidR="00F057B9">
              <w:rPr>
                <w:rFonts w:ascii="Times New Roman" w:eastAsia="Calibri" w:hAnsi="Times New Roman" w:cs="Times New Roman"/>
                <w:i/>
              </w:rPr>
              <w:t xml:space="preserve"> </w:t>
            </w:r>
            <w:r w:rsidRPr="00871F0E">
              <w:rPr>
                <w:rFonts w:ascii="Times New Roman" w:eastAsia="Calibri" w:hAnsi="Times New Roman" w:cs="Times New Roman"/>
                <w:i/>
              </w:rPr>
              <w:t>hoc</w:t>
            </w:r>
            <w:r w:rsidR="00F057B9">
              <w:rPr>
                <w:rFonts w:ascii="Times New Roman" w:eastAsia="Calibri" w:hAnsi="Times New Roman" w:cs="Times New Roman"/>
                <w:i/>
              </w:rPr>
              <w:t xml:space="preserve"> </w:t>
            </w:r>
            <w:r w:rsidRPr="00871F0E">
              <w:rPr>
                <w:rFonts w:ascii="Times New Roman" w:eastAsia="Calibri" w:hAnsi="Times New Roman" w:cs="Times New Roman"/>
                <w:i/>
              </w:rPr>
              <w:t>diplomatije</w:t>
            </w:r>
            <w:r w:rsidRPr="007373A0">
              <w:rPr>
                <w:rFonts w:ascii="Times New Roman" w:eastAsia="Calibri" w:hAnsi="Times New Roman" w:cs="Times New Roman"/>
                <w:lang w:val="sr-Cyrl-CS"/>
              </w:rPr>
              <w:t xml:space="preserve">, </w:t>
            </w:r>
            <w:r w:rsidRPr="00871F0E">
              <w:rPr>
                <w:rFonts w:ascii="Times New Roman" w:eastAsia="Calibri" w:hAnsi="Times New Roman" w:cs="Times New Roman"/>
              </w:rPr>
              <w:t>Histor</w:t>
            </w:r>
            <w:r>
              <w:rPr>
                <w:rFonts w:ascii="Times New Roman" w:eastAsia="Calibri" w:hAnsi="Times New Roman" w:cs="Times New Roman"/>
              </w:rPr>
              <w:t>ijski</w:t>
            </w:r>
            <w:r w:rsidR="00F057B9">
              <w:rPr>
                <w:rFonts w:ascii="Times New Roman" w:eastAsia="Calibri" w:hAnsi="Times New Roman" w:cs="Times New Roman"/>
              </w:rPr>
              <w:t xml:space="preserve"> </w:t>
            </w:r>
            <w:r>
              <w:rPr>
                <w:rFonts w:ascii="Times New Roman" w:eastAsia="Calibri" w:hAnsi="Times New Roman" w:cs="Times New Roman"/>
              </w:rPr>
              <w:t>zbornik</w:t>
            </w:r>
            <w:r w:rsidRPr="007373A0">
              <w:rPr>
                <w:rFonts w:ascii="Times New Roman" w:eastAsia="Calibri" w:hAnsi="Times New Roman" w:cs="Times New Roman"/>
                <w:lang w:val="sr-Cyrl-CS"/>
              </w:rPr>
              <w:t>, 68 (2015), 15-30</w:t>
            </w:r>
            <w:r>
              <w:rPr>
                <w:rFonts w:ascii="Times New Roman" w:eastAsia="Calibri" w:hAnsi="Times New Roman" w:cs="Times New Roman"/>
                <w:lang w:val="sr-Cyrl-CS"/>
              </w:rPr>
              <w:t>,</w:t>
            </w:r>
          </w:p>
          <w:p w:rsidR="006C2E75" w:rsidRPr="002C6B43" w:rsidRDefault="006C2E75" w:rsidP="00F42D4A">
            <w:pPr>
              <w:jc w:val="both"/>
              <w:rPr>
                <w:rFonts w:ascii="Times New Roman" w:eastAsia="Times New Roman" w:hAnsi="Times New Roman" w:cs="Times New Roman"/>
                <w:lang w:val="sr-Cyrl-CS"/>
              </w:rPr>
            </w:pPr>
            <w:r w:rsidRPr="002C6B43">
              <w:rPr>
                <w:rFonts w:ascii="Times New Roman" w:eastAsia="Calibri" w:hAnsi="Times New Roman" w:cs="Times New Roman"/>
                <w:lang w:val="sr-Cyrl-CS"/>
              </w:rPr>
              <w:t xml:space="preserve"> (М23) </w:t>
            </w:r>
            <w:r w:rsidRPr="002C6B43">
              <w:rPr>
                <w:rFonts w:ascii="Times New Roman" w:eastAsia="Times New Roman" w:hAnsi="Times New Roman" w:cs="Times New Roman"/>
                <w:i/>
              </w:rPr>
              <w:t>Engleska</w:t>
            </w:r>
            <w:r w:rsidR="00F057B9">
              <w:rPr>
                <w:rFonts w:ascii="Times New Roman" w:eastAsia="Times New Roman" w:hAnsi="Times New Roman" w:cs="Times New Roman"/>
                <w:i/>
              </w:rPr>
              <w:t xml:space="preserve"> i </w:t>
            </w:r>
            <w:r w:rsidRPr="002C6B43">
              <w:rPr>
                <w:rFonts w:ascii="Times New Roman" w:eastAsia="Times New Roman" w:hAnsi="Times New Roman" w:cs="Times New Roman"/>
                <w:i/>
              </w:rPr>
              <w:t>Porta</w:t>
            </w:r>
            <w:r w:rsidR="00F057B9">
              <w:rPr>
                <w:rFonts w:ascii="Times New Roman" w:eastAsia="Times New Roman" w:hAnsi="Times New Roman" w:cs="Times New Roman"/>
                <w:i/>
              </w:rPr>
              <w:t xml:space="preserve"> </w:t>
            </w:r>
            <w:r w:rsidRPr="002C6B43">
              <w:rPr>
                <w:rFonts w:ascii="Times New Roman" w:eastAsia="Times New Roman" w:hAnsi="Times New Roman" w:cs="Times New Roman"/>
                <w:i/>
              </w:rPr>
              <w:t>od</w:t>
            </w:r>
            <w:r w:rsidR="00F057B9">
              <w:rPr>
                <w:rFonts w:ascii="Times New Roman" w:eastAsia="Times New Roman" w:hAnsi="Times New Roman" w:cs="Times New Roman"/>
                <w:i/>
              </w:rPr>
              <w:t xml:space="preserve"> </w:t>
            </w:r>
            <w:r w:rsidRPr="002C6B43">
              <w:rPr>
                <w:rFonts w:ascii="Times New Roman" w:eastAsia="Times New Roman" w:hAnsi="Times New Roman" w:cs="Times New Roman"/>
                <w:i/>
              </w:rPr>
              <w:t>mira</w:t>
            </w:r>
            <w:r w:rsidR="00F057B9">
              <w:rPr>
                <w:rFonts w:ascii="Times New Roman" w:eastAsia="Times New Roman" w:hAnsi="Times New Roman" w:cs="Times New Roman"/>
                <w:i/>
              </w:rPr>
              <w:t xml:space="preserve"> </w:t>
            </w:r>
            <w:r w:rsidRPr="002C6B43">
              <w:rPr>
                <w:rFonts w:ascii="Times New Roman" w:eastAsia="Times New Roman" w:hAnsi="Times New Roman" w:cs="Times New Roman"/>
                <w:i/>
              </w:rPr>
              <w:t>u</w:t>
            </w:r>
            <w:r w:rsidR="00F057B9">
              <w:rPr>
                <w:rFonts w:ascii="Times New Roman" w:eastAsia="Times New Roman" w:hAnsi="Times New Roman" w:cs="Times New Roman"/>
                <w:i/>
              </w:rPr>
              <w:t xml:space="preserve"> </w:t>
            </w:r>
            <w:r w:rsidRPr="002C6B43">
              <w:rPr>
                <w:rFonts w:ascii="Times New Roman" w:eastAsia="Times New Roman" w:hAnsi="Times New Roman" w:cs="Times New Roman"/>
                <w:i/>
              </w:rPr>
              <w:t>Sremskim</w:t>
            </w:r>
            <w:r w:rsidR="00F057B9">
              <w:rPr>
                <w:rFonts w:ascii="Times New Roman" w:eastAsia="Times New Roman" w:hAnsi="Times New Roman" w:cs="Times New Roman"/>
                <w:i/>
              </w:rPr>
              <w:t xml:space="preserve"> </w:t>
            </w:r>
            <w:r w:rsidRPr="002C6B43">
              <w:rPr>
                <w:rFonts w:ascii="Times New Roman" w:eastAsia="Times New Roman" w:hAnsi="Times New Roman" w:cs="Times New Roman"/>
                <w:i/>
              </w:rPr>
              <w:t>Karlovcima</w:t>
            </w:r>
            <w:r w:rsidR="00F057B9">
              <w:rPr>
                <w:rFonts w:ascii="Times New Roman" w:eastAsia="Times New Roman" w:hAnsi="Times New Roman" w:cs="Times New Roman"/>
                <w:i/>
              </w:rPr>
              <w:t xml:space="preserve"> </w:t>
            </w:r>
            <w:r w:rsidRPr="002C6B43">
              <w:rPr>
                <w:rFonts w:ascii="Times New Roman" w:eastAsia="Times New Roman" w:hAnsi="Times New Roman" w:cs="Times New Roman"/>
                <w:i/>
              </w:rPr>
              <w:t>do</w:t>
            </w:r>
            <w:r w:rsidRPr="002C6B43">
              <w:rPr>
                <w:rFonts w:ascii="Times New Roman" w:eastAsia="Times New Roman" w:hAnsi="Times New Roman" w:cs="Times New Roman"/>
                <w:i/>
                <w:lang w:val="sr-Cyrl-CS"/>
              </w:rPr>
              <w:t xml:space="preserve"> „</w:t>
            </w:r>
            <w:r w:rsidRPr="002C6B43">
              <w:rPr>
                <w:rFonts w:ascii="Times New Roman" w:eastAsia="Times New Roman" w:hAnsi="Times New Roman" w:cs="Times New Roman"/>
                <w:i/>
              </w:rPr>
              <w:t>Jedrenskog</w:t>
            </w:r>
            <w:r w:rsidR="00F057B9">
              <w:rPr>
                <w:rFonts w:ascii="Times New Roman" w:eastAsia="Times New Roman" w:hAnsi="Times New Roman" w:cs="Times New Roman"/>
                <w:i/>
              </w:rPr>
              <w:t xml:space="preserve"> </w:t>
            </w:r>
            <w:r w:rsidRPr="002C6B43">
              <w:rPr>
                <w:rFonts w:ascii="Times New Roman" w:eastAsia="Times New Roman" w:hAnsi="Times New Roman" w:cs="Times New Roman"/>
                <w:i/>
              </w:rPr>
              <w:t>doga</w:t>
            </w:r>
            <w:r w:rsidRPr="002C6B43">
              <w:rPr>
                <w:rFonts w:ascii="Times New Roman" w:eastAsia="Times New Roman" w:hAnsi="Times New Roman" w:cs="Times New Roman"/>
                <w:i/>
                <w:lang w:val="sr-Cyrl-CS"/>
              </w:rPr>
              <w:t>đ</w:t>
            </w:r>
            <w:r w:rsidRPr="002C6B43">
              <w:rPr>
                <w:rFonts w:ascii="Times New Roman" w:eastAsia="Times New Roman" w:hAnsi="Times New Roman" w:cs="Times New Roman"/>
                <w:i/>
              </w:rPr>
              <w:t>aja</w:t>
            </w:r>
            <w:r w:rsidRPr="002C6B43">
              <w:rPr>
                <w:rFonts w:ascii="Times New Roman" w:eastAsia="Times New Roman" w:hAnsi="Times New Roman" w:cs="Times New Roman"/>
                <w:i/>
                <w:lang w:val="sr-Cyrl-CS"/>
              </w:rPr>
              <w:t>“</w:t>
            </w:r>
            <w:r w:rsidRPr="002C6B43">
              <w:rPr>
                <w:rFonts w:ascii="Times New Roman" w:eastAsia="Times New Roman" w:hAnsi="Times New Roman" w:cs="Times New Roman"/>
                <w:lang w:val="sr-Cyrl-CS"/>
              </w:rPr>
              <w:t>,</w:t>
            </w:r>
            <w:r w:rsidRPr="002C6B43">
              <w:rPr>
                <w:rFonts w:ascii="Times New Roman" w:eastAsia="Times New Roman" w:hAnsi="Times New Roman" w:cs="Times New Roman"/>
                <w:lang w:val="sr-Latn-CS"/>
              </w:rPr>
              <w:t xml:space="preserve"> Radovi</w:t>
            </w:r>
            <w:r w:rsidR="00F057B9">
              <w:rPr>
                <w:rFonts w:ascii="Times New Roman" w:eastAsia="Times New Roman" w:hAnsi="Times New Roman" w:cs="Times New Roman"/>
                <w:lang w:val="sr-Latn-CS"/>
              </w:rPr>
              <w:t xml:space="preserve"> </w:t>
            </w:r>
            <w:r w:rsidRPr="002C6B43">
              <w:rPr>
                <w:rFonts w:ascii="Times New Roman" w:eastAsia="Times New Roman" w:hAnsi="Times New Roman" w:cs="Times New Roman"/>
                <w:lang w:val="sr-Latn-CS"/>
              </w:rPr>
              <w:t>Zavoda za hrvatsku povijest Filozofskog</w:t>
            </w:r>
            <w:r>
              <w:rPr>
                <w:rFonts w:ascii="Times New Roman" w:eastAsia="Times New Roman" w:hAnsi="Times New Roman" w:cs="Times New Roman"/>
                <w:lang w:val="sr-Cyrl-CS"/>
              </w:rPr>
              <w:t>а</w:t>
            </w:r>
            <w:r w:rsidRPr="002C6B43">
              <w:rPr>
                <w:rFonts w:ascii="Times New Roman" w:eastAsia="Times New Roman" w:hAnsi="Times New Roman" w:cs="Times New Roman"/>
                <w:lang w:val="sr-Latn-CS"/>
              </w:rPr>
              <w:t xml:space="preserve"> fakulteta Sveučilišta u Zagrebu,46 (2014), 223-237</w:t>
            </w:r>
            <w:r w:rsidRPr="002C6B43">
              <w:rPr>
                <w:rFonts w:ascii="Times New Roman" w:eastAsia="Times New Roman" w:hAnsi="Times New Roman" w:cs="Times New Roman"/>
                <w:lang w:val="sr-Cyrl-CS"/>
              </w:rPr>
              <w:t>,</w:t>
            </w:r>
          </w:p>
          <w:p w:rsidR="006C2E75" w:rsidRPr="002C6B43" w:rsidRDefault="006C2E75" w:rsidP="00F42D4A">
            <w:pPr>
              <w:jc w:val="both"/>
              <w:rPr>
                <w:rFonts w:ascii="Times New Roman" w:eastAsia="Calibri" w:hAnsi="Times New Roman" w:cs="Times New Roman"/>
                <w:lang w:val="sr-Cyrl-CS"/>
              </w:rPr>
            </w:pPr>
            <w:r w:rsidRPr="002C6B43">
              <w:rPr>
                <w:rFonts w:ascii="Times New Roman" w:eastAsia="Times New Roman" w:hAnsi="Times New Roman" w:cs="Times New Roman"/>
                <w:lang w:val="sr-Cyrl-CS"/>
              </w:rPr>
              <w:t>(</w:t>
            </w:r>
            <w:r w:rsidRPr="002C6B43">
              <w:rPr>
                <w:rFonts w:ascii="Times New Roman" w:eastAsia="Calibri" w:hAnsi="Times New Roman" w:cs="Times New Roman"/>
                <w:lang w:val="sr-Latn-CS"/>
              </w:rPr>
              <w:t>M24</w:t>
            </w:r>
            <w:r w:rsidRPr="002C6B43">
              <w:rPr>
                <w:rFonts w:ascii="Times New Roman" w:eastAsia="Times New Roman" w:hAnsi="Times New Roman" w:cs="Times New Roman"/>
                <w:lang w:val="sr-Cyrl-CS"/>
              </w:rPr>
              <w:t xml:space="preserve">) </w:t>
            </w:r>
            <w:r w:rsidRPr="002C6B43">
              <w:rPr>
                <w:rFonts w:ascii="Times New Roman" w:eastAsia="Times New Roman" w:hAnsi="Times New Roman" w:cs="Times New Roman"/>
                <w:lang w:val="sr-Latn-CS"/>
              </w:rPr>
              <w:t xml:space="preserve">sa Haris Dajč, </w:t>
            </w:r>
            <w:r w:rsidRPr="002C6B43">
              <w:rPr>
                <w:rFonts w:ascii="Times New Roman" w:eastAsia="Times New Roman" w:hAnsi="Times New Roman" w:cs="Times New Roman"/>
                <w:i/>
              </w:rPr>
              <w:t xml:space="preserve">The Loss of Niš in 1689. </w:t>
            </w:r>
            <w:r w:rsidR="00F057B9" w:rsidRPr="002C6B43">
              <w:rPr>
                <w:rFonts w:ascii="Times New Roman" w:eastAsia="Times New Roman" w:hAnsi="Times New Roman" w:cs="Times New Roman"/>
                <w:i/>
              </w:rPr>
              <w:t>A</w:t>
            </w:r>
            <w:r w:rsidRPr="002C6B43">
              <w:rPr>
                <w:rFonts w:ascii="Times New Roman" w:eastAsia="Times New Roman" w:hAnsi="Times New Roman" w:cs="Times New Roman"/>
                <w:i/>
              </w:rPr>
              <w:t>nd</w:t>
            </w:r>
            <w:r w:rsidR="00F057B9">
              <w:rPr>
                <w:rFonts w:ascii="Times New Roman" w:eastAsia="Times New Roman" w:hAnsi="Times New Roman" w:cs="Times New Roman"/>
                <w:i/>
              </w:rPr>
              <w:t xml:space="preserve"> </w:t>
            </w:r>
            <w:r w:rsidRPr="00FA2C45">
              <w:rPr>
                <w:rFonts w:ascii="Times New Roman" w:eastAsia="Times New Roman" w:hAnsi="Times New Roman" w:cs="Times New Roman"/>
                <w:i/>
              </w:rPr>
              <w:t xml:space="preserve">Ottoman Diplomacy, </w:t>
            </w:r>
            <w:r w:rsidRPr="00FA2C45">
              <w:rPr>
                <w:rFonts w:ascii="Times New Roman" w:eastAsia="Times New Roman" w:hAnsi="Times New Roman" w:cs="Times New Roman"/>
              </w:rPr>
              <w:t>Теме, XXXIX, n° 3 (2015), 981-994.</w:t>
            </w:r>
          </w:p>
        </w:tc>
      </w:tr>
      <w:tr w:rsidR="006C2E75" w:rsidRPr="00C442B2" w:rsidTr="00255B98">
        <w:trPr>
          <w:trHeight w:val="558"/>
        </w:trPr>
        <w:tc>
          <w:tcPr>
            <w:tcW w:w="419" w:type="dxa"/>
          </w:tcPr>
          <w:p w:rsidR="006C2E75" w:rsidRPr="002C6B43" w:rsidRDefault="006C2E75" w:rsidP="00F42D4A">
            <w:pPr>
              <w:spacing w:line="360" w:lineRule="auto"/>
              <w:jc w:val="both"/>
              <w:rPr>
                <w:rFonts w:ascii="Times New Roman" w:eastAsia="Calibri" w:hAnsi="Times New Roman" w:cs="Times New Roman"/>
                <w:b/>
              </w:rPr>
            </w:pPr>
            <w:r w:rsidRPr="002C6B43">
              <w:rPr>
                <w:rFonts w:ascii="Times New Roman" w:eastAsia="Calibri" w:hAnsi="Times New Roman" w:cs="Times New Roman"/>
                <w:b/>
              </w:rPr>
              <w:lastRenderedPageBreak/>
              <w:t>2.</w:t>
            </w:r>
          </w:p>
        </w:tc>
        <w:tc>
          <w:tcPr>
            <w:tcW w:w="4651" w:type="dxa"/>
          </w:tcPr>
          <w:p w:rsidR="006C2E75" w:rsidRPr="002C6B43" w:rsidRDefault="006C2E75" w:rsidP="00F42D4A">
            <w:pPr>
              <w:jc w:val="both"/>
              <w:rPr>
                <w:rFonts w:ascii="Times New Roman" w:eastAsia="Calibri" w:hAnsi="Times New Roman" w:cs="Times New Roman"/>
                <w:lang w:val="sr-Cyrl-CS"/>
              </w:rPr>
            </w:pPr>
            <w:r w:rsidRPr="002C6B43">
              <w:rPr>
                <w:rFonts w:ascii="Times New Roman" w:eastAsia="Calibri" w:hAnsi="Times New Roman" w:cs="Times New Roman"/>
                <w:lang w:val="ru-RU"/>
              </w:rPr>
              <w:t>Научна монографија/књига односно уџбеник из научне области за коју се кандидат бира.</w:t>
            </w:r>
          </w:p>
        </w:tc>
        <w:tc>
          <w:tcPr>
            <w:tcW w:w="4938" w:type="dxa"/>
          </w:tcPr>
          <w:p w:rsidR="006C2E75" w:rsidRPr="002C6B43" w:rsidRDefault="006C2E75" w:rsidP="00F42D4A">
            <w:pPr>
              <w:jc w:val="both"/>
              <w:rPr>
                <w:lang w:val="sr-Cyrl-CS"/>
              </w:rPr>
            </w:pPr>
            <w:r w:rsidRPr="002C6B43">
              <w:rPr>
                <w:rFonts w:ascii="Times New Roman" w:hAnsi="Times New Roman"/>
                <w:lang w:val="sr-Cyrl-CS"/>
              </w:rPr>
              <w:t xml:space="preserve">(М41) </w:t>
            </w:r>
            <w:r w:rsidRPr="002C6B43">
              <w:rPr>
                <w:rFonts w:ascii="Times New Roman" w:hAnsi="Times New Roman"/>
                <w:i/>
                <w:lang w:val="sr-Cyrl-CS"/>
              </w:rPr>
              <w:t xml:space="preserve">Оријентализација материјалне културе на Балкану. Османски период </w:t>
            </w:r>
            <w:r w:rsidRPr="002C6B43">
              <w:rPr>
                <w:rFonts w:ascii="Times New Roman" w:hAnsi="Times New Roman"/>
                <w:i/>
                <w:lang w:val="sr-Latn-CS"/>
              </w:rPr>
              <w:t xml:space="preserve">XV-XIX </w:t>
            </w:r>
            <w:r w:rsidRPr="002C6B43">
              <w:rPr>
                <w:rFonts w:ascii="Times New Roman" w:hAnsi="Times New Roman"/>
                <w:i/>
                <w:lang w:val="sr-Cyrl-CS"/>
              </w:rPr>
              <w:t>век</w:t>
            </w:r>
            <w:r w:rsidRPr="002C6B43">
              <w:rPr>
                <w:rFonts w:ascii="Times New Roman" w:hAnsi="Times New Roman"/>
                <w:lang w:val="sr-Cyrl-CS"/>
              </w:rPr>
              <w:t xml:space="preserve">, Београд, Филозофски факултет – </w:t>
            </w:r>
            <w:r w:rsidRPr="002C6B43">
              <w:rPr>
                <w:rFonts w:ascii="Times New Roman" w:hAnsi="Times New Roman"/>
                <w:lang w:val="sr-Latn-CS"/>
              </w:rPr>
              <w:t>Hesperia</w:t>
            </w:r>
            <w:r w:rsidRPr="002C6B43">
              <w:rPr>
                <w:rFonts w:ascii="Times New Roman" w:hAnsi="Times New Roman"/>
                <w:i/>
                <w:lang w:val="sr-Latn-CS"/>
              </w:rPr>
              <w:t>edu</w:t>
            </w:r>
            <w:r w:rsidRPr="002C6B43">
              <w:rPr>
                <w:rFonts w:ascii="Times New Roman" w:hAnsi="Times New Roman"/>
                <w:lang w:val="sr-Latn-CS"/>
              </w:rPr>
              <w:t xml:space="preserve">, </w:t>
            </w:r>
            <w:r>
              <w:rPr>
                <w:rFonts w:ascii="Times New Roman" w:hAnsi="Times New Roman"/>
                <w:lang w:val="sr-Cyrl-CS"/>
              </w:rPr>
              <w:t>2010, стр. 432,</w:t>
            </w:r>
          </w:p>
          <w:p w:rsidR="006C2E75" w:rsidRPr="002C6B43" w:rsidRDefault="006C2E75" w:rsidP="00F42D4A">
            <w:pPr>
              <w:jc w:val="both"/>
              <w:rPr>
                <w:rFonts w:ascii="Times New Roman" w:eastAsia="Calibri" w:hAnsi="Times New Roman" w:cs="Times New Roman"/>
                <w:lang w:val="sr-Cyrl-CS"/>
              </w:rPr>
            </w:pPr>
            <w:r>
              <w:rPr>
                <w:rFonts w:ascii="Times New Roman" w:eastAsia="Calibri" w:hAnsi="Times New Roman" w:cs="Times New Roman"/>
                <w:lang w:val="sr-Cyrl-CS"/>
              </w:rPr>
              <w:t>(М42</w:t>
            </w:r>
            <w:r w:rsidRPr="002C6B43">
              <w:rPr>
                <w:rFonts w:ascii="Times New Roman" w:eastAsia="Calibri" w:hAnsi="Times New Roman" w:cs="Times New Roman"/>
                <w:lang w:val="sr-Cyrl-CS"/>
              </w:rPr>
              <w:t xml:space="preserve">) </w:t>
            </w:r>
            <w:r w:rsidRPr="002C6B43">
              <w:rPr>
                <w:rFonts w:ascii="Times New Roman" w:eastAsia="Calibri" w:hAnsi="Times New Roman" w:cs="Times New Roman"/>
                <w:i/>
                <w:lang w:val="sr-Cyrl-CS"/>
              </w:rPr>
              <w:t>Turska u međunarodnim odnosima 1688–1699: put u evropsku diplomatiju</w:t>
            </w:r>
            <w:r w:rsidRPr="002C6B43">
              <w:rPr>
                <w:rFonts w:ascii="Times New Roman" w:eastAsia="Calibri" w:hAnsi="Times New Roman" w:cs="Times New Roman"/>
                <w:lang w:val="sr-Cyrl-CS"/>
              </w:rPr>
              <w:t xml:space="preserve">, </w:t>
            </w:r>
            <w:r w:rsidRPr="002C6B43">
              <w:rPr>
                <w:rFonts w:ascii="Times New Roman" w:eastAsia="Calibri" w:hAnsi="Times New Roman" w:cs="Times New Roman"/>
                <w:lang w:val="sr-Latn-CS"/>
              </w:rPr>
              <w:t>Filozofski fakultet</w:t>
            </w:r>
            <w:r w:rsidRPr="002C6B43">
              <w:rPr>
                <w:rFonts w:ascii="Times New Roman" w:eastAsia="Calibri" w:hAnsi="Times New Roman" w:cs="Times New Roman"/>
                <w:lang w:val="sr-Cyrl-CS"/>
              </w:rPr>
              <w:t xml:space="preserve"> – Hesperia</w:t>
            </w:r>
            <w:r w:rsidRPr="002C6B43">
              <w:rPr>
                <w:rFonts w:ascii="Times New Roman" w:eastAsia="Calibri" w:hAnsi="Times New Roman" w:cs="Times New Roman"/>
                <w:i/>
                <w:lang w:val="sr-Cyrl-CS"/>
              </w:rPr>
              <w:t>edu</w:t>
            </w:r>
            <w:r w:rsidRPr="002C6B43">
              <w:rPr>
                <w:rFonts w:ascii="Times New Roman" w:eastAsia="Calibri" w:hAnsi="Times New Roman" w:cs="Times New Roman"/>
                <w:lang w:val="sr-Cyrl-CS"/>
              </w:rPr>
              <w:t xml:space="preserve">, Beograd </w:t>
            </w:r>
            <w:r>
              <w:rPr>
                <w:rFonts w:ascii="Times New Roman" w:eastAsia="Calibri" w:hAnsi="Times New Roman" w:cs="Times New Roman"/>
                <w:lang w:val="sr-Cyrl-CS"/>
              </w:rPr>
              <w:t>2014, стр. 327,</w:t>
            </w:r>
          </w:p>
          <w:p w:rsidR="006C2E75" w:rsidRPr="002C6B43" w:rsidRDefault="006C2E75" w:rsidP="00F42D4A">
            <w:pPr>
              <w:jc w:val="both"/>
              <w:rPr>
                <w:rFonts w:ascii="Times New Roman" w:eastAsia="Calibri" w:hAnsi="Times New Roman" w:cs="Times New Roman"/>
                <w:lang w:val="sr-Cyrl-CS"/>
              </w:rPr>
            </w:pPr>
            <w:r>
              <w:rPr>
                <w:rFonts w:ascii="Times New Roman" w:eastAsia="Calibri" w:hAnsi="Times New Roman" w:cs="Times New Roman"/>
                <w:lang w:val="sr-Cyrl-CS"/>
              </w:rPr>
              <w:t>(М42</w:t>
            </w:r>
            <w:r w:rsidRPr="002C6B43">
              <w:rPr>
                <w:rFonts w:ascii="Times New Roman" w:eastAsia="Calibri" w:hAnsi="Times New Roman" w:cs="Times New Roman"/>
                <w:lang w:val="sr-Cyrl-CS"/>
              </w:rPr>
              <w:t xml:space="preserve">) </w:t>
            </w:r>
            <w:r w:rsidRPr="002C6B43">
              <w:rPr>
                <w:rFonts w:ascii="Times New Roman" w:eastAsia="Calibri" w:hAnsi="Times New Roman" w:cs="Times New Roman"/>
                <w:i/>
                <w:lang w:val="sr-Cyrl-CS"/>
              </w:rPr>
              <w:t>Diplomatija u službi kapitala: evropske nacije na osmanskom Levantu (XVI–XVIII vek)</w:t>
            </w:r>
            <w:r w:rsidRPr="002C6B43">
              <w:rPr>
                <w:rFonts w:ascii="Times New Roman" w:eastAsia="Calibri" w:hAnsi="Times New Roman" w:cs="Times New Roman"/>
                <w:lang w:val="sr-Cyrl-CS"/>
              </w:rPr>
              <w:t>, Hesperia</w:t>
            </w:r>
            <w:r w:rsidRPr="00F00C1C">
              <w:rPr>
                <w:rFonts w:ascii="Times New Roman" w:eastAsia="Calibri" w:hAnsi="Times New Roman" w:cs="Times New Roman"/>
                <w:i/>
                <w:lang w:val="sr-Cyrl-CS"/>
              </w:rPr>
              <w:t>edu</w:t>
            </w:r>
            <w:r w:rsidR="00F47FC9">
              <w:rPr>
                <w:rFonts w:ascii="Times New Roman" w:eastAsia="Calibri" w:hAnsi="Times New Roman" w:cs="Times New Roman"/>
                <w:lang w:val="sr-Cyrl-CS"/>
              </w:rPr>
              <w:t xml:space="preserve"> – Filozofski fakultet –</w:t>
            </w:r>
            <w:r w:rsidRPr="002C6B43">
              <w:rPr>
                <w:rFonts w:ascii="Times New Roman" w:eastAsia="Calibri" w:hAnsi="Times New Roman" w:cs="Times New Roman"/>
                <w:lang w:val="sr-Cyrl-CS"/>
              </w:rPr>
              <w:t xml:space="preserve"> Novi Balkanološki institut, Beograd 2014, стр. 318.</w:t>
            </w:r>
          </w:p>
        </w:tc>
      </w:tr>
      <w:tr w:rsidR="006C2E75" w:rsidRPr="000C1E33" w:rsidTr="00475190">
        <w:trPr>
          <w:trHeight w:val="725"/>
        </w:trPr>
        <w:tc>
          <w:tcPr>
            <w:tcW w:w="419" w:type="dxa"/>
          </w:tcPr>
          <w:p w:rsidR="006C2E75" w:rsidRPr="002C6B43" w:rsidRDefault="006C2E75" w:rsidP="00F42D4A">
            <w:pPr>
              <w:spacing w:line="360" w:lineRule="auto"/>
              <w:jc w:val="both"/>
              <w:rPr>
                <w:rFonts w:ascii="Times New Roman" w:eastAsia="Calibri" w:hAnsi="Times New Roman" w:cs="Times New Roman"/>
                <w:b/>
              </w:rPr>
            </w:pPr>
            <w:r w:rsidRPr="002C6B43">
              <w:rPr>
                <w:rFonts w:ascii="Times New Roman" w:eastAsia="Calibri" w:hAnsi="Times New Roman" w:cs="Times New Roman"/>
                <w:b/>
              </w:rPr>
              <w:t>3.</w:t>
            </w:r>
          </w:p>
        </w:tc>
        <w:tc>
          <w:tcPr>
            <w:tcW w:w="4651" w:type="dxa"/>
          </w:tcPr>
          <w:p w:rsidR="006C2E75" w:rsidRPr="002C6B43" w:rsidRDefault="006C2E75" w:rsidP="00F42D4A">
            <w:pPr>
              <w:jc w:val="both"/>
              <w:rPr>
                <w:rFonts w:ascii="Times New Roman" w:eastAsia="Calibri" w:hAnsi="Times New Roman" w:cs="Times New Roman"/>
                <w:lang w:val="ru-RU"/>
              </w:rPr>
            </w:pPr>
            <w:r w:rsidRPr="00DB6F17">
              <w:rPr>
                <w:rFonts w:ascii="Times New Roman" w:eastAsia="Calibri" w:hAnsi="Times New Roman" w:cs="Times New Roman"/>
                <w:lang w:val="ru-RU"/>
              </w:rPr>
              <w:t>Најмање један рад</w:t>
            </w:r>
            <w:r w:rsidRPr="002C6B43">
              <w:rPr>
                <w:rFonts w:ascii="Times New Roman" w:eastAsia="Calibri" w:hAnsi="Times New Roman" w:cs="Times New Roman"/>
                <w:lang w:val="ru-RU"/>
              </w:rPr>
              <w:t xml:space="preserve"> објављен након избора у звање доцента у водећем часопису националног значаја у одређеној научној области, или најмање два поглавља у научној књизи/монографији односно критичкој монографској публикацији из научне области за коју се кандидат бира, или два рада у тематском зборнику са рецензијом, или превод изворног текста у облику студије, поглавља или чланка, односно превод или стручна редакција превода научне монографије/књиге из научне области за коју се кандидат бира или методичка публикација у области образовања и наставе.</w:t>
            </w:r>
          </w:p>
        </w:tc>
        <w:tc>
          <w:tcPr>
            <w:tcW w:w="4938" w:type="dxa"/>
          </w:tcPr>
          <w:p w:rsidR="006C2E75" w:rsidRDefault="006C2E75" w:rsidP="00F42D4A">
            <w:pPr>
              <w:jc w:val="both"/>
              <w:rPr>
                <w:rFonts w:ascii="Times New Roman" w:eastAsia="Calibri" w:hAnsi="Times New Roman" w:cs="Times New Roman"/>
                <w:lang w:val="sr-Cyrl-CS"/>
              </w:rPr>
            </w:pPr>
            <w:r w:rsidRPr="00856C61">
              <w:rPr>
                <w:rFonts w:ascii="Times New Roman" w:eastAsia="Calibri" w:hAnsi="Times New Roman" w:cs="Times New Roman"/>
                <w:lang w:val="sr-Cyrl-CS"/>
              </w:rPr>
              <w:t xml:space="preserve">(М51) </w:t>
            </w:r>
            <w:r w:rsidRPr="003F6449">
              <w:rPr>
                <w:rFonts w:ascii="Times New Roman" w:eastAsia="Calibri" w:hAnsi="Times New Roman" w:cs="Times New Roman"/>
                <w:i/>
                <w:lang w:val="sr-Cyrl-CS"/>
              </w:rPr>
              <w:t>Venecija i Engleska nakon Kandijskog rata – alternativni putevi privrednog oporavka (1669-1675)</w:t>
            </w:r>
            <w:r w:rsidRPr="00856C61">
              <w:rPr>
                <w:rFonts w:ascii="Times New Roman" w:eastAsia="Calibri" w:hAnsi="Times New Roman" w:cs="Times New Roman"/>
                <w:lang w:val="sr-Cyrl-CS"/>
              </w:rPr>
              <w:t>, Beogradski istorijski glasnik, 3 (2012), 139-160.</w:t>
            </w:r>
          </w:p>
          <w:p w:rsidR="006C2E75" w:rsidRPr="002C6B43" w:rsidRDefault="006C2E75" w:rsidP="00F42D4A">
            <w:pPr>
              <w:jc w:val="both"/>
              <w:rPr>
                <w:rFonts w:ascii="Times New Roman" w:eastAsia="Calibri" w:hAnsi="Times New Roman" w:cs="Times New Roman"/>
                <w:lang w:val="sr-Cyrl-CS"/>
              </w:rPr>
            </w:pPr>
            <w:r w:rsidRPr="002C6B43">
              <w:rPr>
                <w:rFonts w:ascii="Times New Roman" w:eastAsia="Calibri" w:hAnsi="Times New Roman" w:cs="Times New Roman"/>
                <w:lang w:val="sr-Cyrl-CS"/>
              </w:rPr>
              <w:t xml:space="preserve">(М51) </w:t>
            </w:r>
            <w:r w:rsidRPr="002C6B43">
              <w:rPr>
                <w:rFonts w:ascii="Times New Roman" w:eastAsia="Calibri" w:hAnsi="Times New Roman" w:cs="Times New Roman"/>
                <w:i/>
                <w:lang w:val="sr-Latn-CS"/>
              </w:rPr>
              <w:t>Vuk Mandušić u venecijanskoj istoriografiji XVII veka</w:t>
            </w:r>
            <w:r w:rsidRPr="002C6B43">
              <w:rPr>
                <w:rFonts w:ascii="Times New Roman" w:eastAsia="Calibri" w:hAnsi="Times New Roman" w:cs="Times New Roman"/>
                <w:lang w:val="sr-Latn-CS"/>
              </w:rPr>
              <w:t>, Beogradski istorijski glasnik, 4 (2013),71-89</w:t>
            </w:r>
            <w:r w:rsidRPr="002C6B43">
              <w:rPr>
                <w:rFonts w:ascii="Times New Roman" w:eastAsia="Calibri" w:hAnsi="Times New Roman" w:cs="Times New Roman"/>
                <w:lang w:val="sr-Cyrl-CS"/>
              </w:rPr>
              <w:t>,</w:t>
            </w:r>
          </w:p>
          <w:p w:rsidR="006C2E75" w:rsidRPr="002C6B43" w:rsidRDefault="006C2E75" w:rsidP="00F42D4A">
            <w:pPr>
              <w:jc w:val="both"/>
              <w:rPr>
                <w:rFonts w:ascii="Times New Roman" w:eastAsia="Times New Roman" w:hAnsi="Times New Roman" w:cs="Times New Roman"/>
                <w:lang w:val="sr-Cyrl-CS"/>
              </w:rPr>
            </w:pPr>
            <w:r w:rsidRPr="002C6B43">
              <w:rPr>
                <w:rFonts w:ascii="Times New Roman" w:eastAsia="Calibri" w:hAnsi="Times New Roman" w:cs="Times New Roman"/>
                <w:lang w:val="sr-Cyrl-CS"/>
              </w:rPr>
              <w:t xml:space="preserve">(М51) </w:t>
            </w:r>
            <w:r w:rsidRPr="002C6B43">
              <w:rPr>
                <w:rFonts w:ascii="Times New Roman" w:eastAsia="Times New Roman" w:hAnsi="Times New Roman" w:cs="Times New Roman"/>
                <w:i/>
                <w:lang w:val="sr-Latn-CS"/>
              </w:rPr>
              <w:t>Tretman dubrovačkih poklisara na Porti krajem vezirata Fazil Ahmed-paše Ćuprilića (1675-1676)</w:t>
            </w:r>
            <w:r w:rsidRPr="002C6B43">
              <w:rPr>
                <w:rFonts w:ascii="Times New Roman" w:eastAsia="Times New Roman" w:hAnsi="Times New Roman" w:cs="Times New Roman"/>
                <w:lang w:val="sr-Latn-CS"/>
              </w:rPr>
              <w:t xml:space="preserve">, </w:t>
            </w:r>
            <w:r w:rsidRPr="00E6689A">
              <w:rPr>
                <w:rFonts w:ascii="Times New Roman" w:eastAsia="Times New Roman" w:hAnsi="Times New Roman" w:cs="Times New Roman"/>
                <w:lang w:val="sr-Latn-CS"/>
              </w:rPr>
              <w:t>Godišnjak Filozofskog fakulteta u Novom Sadu</w:t>
            </w:r>
            <w:r w:rsidRPr="002C6B43">
              <w:rPr>
                <w:rFonts w:ascii="Times New Roman" w:eastAsia="Times New Roman" w:hAnsi="Times New Roman" w:cs="Times New Roman"/>
                <w:lang w:val="sr-Latn-CS"/>
              </w:rPr>
              <w:t xml:space="preserve">, XXXVIII/2 </w:t>
            </w:r>
            <w:r w:rsidRPr="002C6B43">
              <w:rPr>
                <w:rFonts w:ascii="Times New Roman" w:eastAsia="Times New Roman" w:hAnsi="Times New Roman" w:cs="Times New Roman"/>
                <w:lang w:val="sr-Cyrl-CS"/>
              </w:rPr>
              <w:t>(2013), 217-226,</w:t>
            </w:r>
          </w:p>
          <w:p w:rsidR="006C2E75" w:rsidRPr="002C6B43" w:rsidRDefault="006C2E75" w:rsidP="00F42D4A">
            <w:pPr>
              <w:jc w:val="both"/>
              <w:rPr>
                <w:rFonts w:ascii="Times New Roman" w:eastAsia="Times New Roman" w:hAnsi="Times New Roman" w:cs="Times New Roman"/>
                <w:lang w:val="ru-RU"/>
              </w:rPr>
            </w:pPr>
            <w:r w:rsidRPr="002C6B43">
              <w:rPr>
                <w:rFonts w:ascii="Times New Roman" w:eastAsia="Calibri" w:hAnsi="Times New Roman" w:cs="Times New Roman"/>
                <w:lang w:val="sr-Cyrl-CS"/>
              </w:rPr>
              <w:t xml:space="preserve">(М51) </w:t>
            </w:r>
            <w:r w:rsidRPr="002C6B43">
              <w:rPr>
                <w:rFonts w:ascii="Times New Roman" w:eastAsia="Times New Roman" w:hAnsi="Times New Roman" w:cs="Times New Roman"/>
                <w:i/>
                <w:lang w:val="ru-RU"/>
              </w:rPr>
              <w:t>Али-паша Јањински у списима Карла Аурелија Видмана (1794-1797)</w:t>
            </w:r>
            <w:r w:rsidRPr="002C6B43">
              <w:rPr>
                <w:rFonts w:ascii="Times New Roman" w:eastAsia="Times New Roman" w:hAnsi="Times New Roman" w:cs="Times New Roman"/>
                <w:lang w:val="ru-RU"/>
              </w:rPr>
              <w:t>, Истраживања, 24 (2013), 205-221,</w:t>
            </w:r>
          </w:p>
          <w:p w:rsidR="006C2E75" w:rsidRPr="002C6B43" w:rsidRDefault="006C2E75" w:rsidP="00F42D4A">
            <w:pPr>
              <w:jc w:val="both"/>
              <w:rPr>
                <w:rFonts w:ascii="Times New Roman" w:eastAsia="Times New Roman" w:hAnsi="Times New Roman" w:cs="Times New Roman"/>
                <w:lang w:val="ru-RU"/>
              </w:rPr>
            </w:pPr>
            <w:r w:rsidRPr="002C6B43">
              <w:rPr>
                <w:rFonts w:ascii="Times New Roman" w:eastAsia="Calibri" w:hAnsi="Times New Roman" w:cs="Times New Roman"/>
                <w:lang w:val="sr-Cyrl-CS"/>
              </w:rPr>
              <w:t xml:space="preserve">(М51) </w:t>
            </w:r>
            <w:r w:rsidRPr="002C6B43">
              <w:rPr>
                <w:rFonts w:ascii="Times New Roman" w:eastAsia="Times New Roman" w:hAnsi="Times New Roman" w:cs="Times New Roman"/>
                <w:i/>
                <w:lang w:val="ru-RU"/>
              </w:rPr>
              <w:t>Колебања у односима Порте и Европе од „Једренског догађаја“ (1703) до успоставе стабилне владавине Ахмеда</w:t>
            </w:r>
            <w:r w:rsidRPr="002C6B43">
              <w:rPr>
                <w:rFonts w:ascii="Times New Roman" w:eastAsia="Times New Roman" w:hAnsi="Times New Roman" w:cs="Times New Roman"/>
                <w:i/>
                <w:lang w:val="en-GB"/>
              </w:rPr>
              <w:t>III</w:t>
            </w:r>
            <w:r w:rsidRPr="002C6B43">
              <w:rPr>
                <w:rFonts w:ascii="Times New Roman" w:eastAsia="Times New Roman" w:hAnsi="Times New Roman" w:cs="Times New Roman"/>
                <w:i/>
                <w:lang w:val="ru-RU"/>
              </w:rPr>
              <w:t xml:space="preserve"> (1706)</w:t>
            </w:r>
            <w:r w:rsidRPr="002C6B43">
              <w:rPr>
                <w:rFonts w:ascii="Times New Roman" w:eastAsia="Times New Roman" w:hAnsi="Times New Roman" w:cs="Times New Roman"/>
                <w:lang w:val="ru-RU"/>
              </w:rPr>
              <w:t xml:space="preserve">,Војно-историјски гласник, </w:t>
            </w:r>
            <w:r w:rsidRPr="002C6B43">
              <w:rPr>
                <w:rFonts w:ascii="Times New Roman" w:eastAsia="Times New Roman" w:hAnsi="Times New Roman" w:cs="Times New Roman"/>
              </w:rPr>
              <w:t>n</w:t>
            </w:r>
            <w:r w:rsidRPr="002C6B43">
              <w:rPr>
                <w:rFonts w:ascii="Times New Roman" w:eastAsia="Times New Roman" w:hAnsi="Times New Roman" w:cs="Times New Roman"/>
                <w:lang w:val="ru-RU"/>
              </w:rPr>
              <w:t>° 2(2013), 20-40,</w:t>
            </w:r>
          </w:p>
          <w:p w:rsidR="006C2E75" w:rsidRPr="002C6B43" w:rsidRDefault="006C2E75" w:rsidP="00F42D4A">
            <w:pPr>
              <w:jc w:val="both"/>
              <w:rPr>
                <w:rFonts w:ascii="Times New Roman" w:eastAsia="Times New Roman" w:hAnsi="Times New Roman" w:cs="Times New Roman"/>
                <w:lang w:val="sr-Cyrl-CS"/>
              </w:rPr>
            </w:pPr>
            <w:r w:rsidRPr="002C6B43">
              <w:rPr>
                <w:rFonts w:ascii="Times New Roman" w:eastAsia="Calibri" w:hAnsi="Times New Roman" w:cs="Times New Roman"/>
                <w:lang w:val="sr-Cyrl-CS"/>
              </w:rPr>
              <w:t xml:space="preserve">(М51) </w:t>
            </w:r>
            <w:r w:rsidRPr="002C6B43">
              <w:rPr>
                <w:rFonts w:ascii="Times New Roman" w:eastAsia="Times New Roman" w:hAnsi="Times New Roman" w:cs="Times New Roman"/>
                <w:i/>
                <w:lang w:val="sr-Latn-CS"/>
              </w:rPr>
              <w:t>„Venetia</w:t>
            </w:r>
            <w:r w:rsidRPr="002C6B43">
              <w:rPr>
                <w:rFonts w:ascii="Times New Roman" w:eastAsia="Times New Roman" w:hAnsi="Times New Roman" w:cs="Times New Roman"/>
                <w:i/>
                <w:lang w:val="ru-RU"/>
              </w:rPr>
              <w:t xml:space="preserve">. </w:t>
            </w:r>
            <w:r w:rsidRPr="002C6B43">
              <w:rPr>
                <w:rFonts w:ascii="Times New Roman" w:eastAsia="Times New Roman" w:hAnsi="Times New Roman" w:cs="Times New Roman"/>
                <w:i/>
                <w:lang w:val="sr-Latn-CS"/>
              </w:rPr>
              <w:t>Citt</w:t>
            </w:r>
            <w:r w:rsidRPr="002C6B43">
              <w:rPr>
                <w:rFonts w:ascii="Times New Roman" w:eastAsia="Times New Roman" w:hAnsi="Times New Roman" w:cs="Times New Roman"/>
                <w:i/>
                <w:lang w:val="ru-RU"/>
              </w:rPr>
              <w:t xml:space="preserve">à </w:t>
            </w:r>
            <w:r w:rsidRPr="002C6B43">
              <w:rPr>
                <w:rFonts w:ascii="Times New Roman" w:eastAsia="Times New Roman" w:hAnsi="Times New Roman" w:cs="Times New Roman"/>
                <w:i/>
                <w:lang w:val="sr-Latn-CS"/>
              </w:rPr>
              <w:t>Nobilissima“</w:t>
            </w:r>
            <w:r w:rsidR="00F057B9">
              <w:rPr>
                <w:rFonts w:ascii="Times New Roman" w:eastAsia="Times New Roman" w:hAnsi="Times New Roman" w:cs="Times New Roman"/>
                <w:i/>
                <w:lang w:val="sr-Latn-CS"/>
              </w:rPr>
              <w:t xml:space="preserve"> </w:t>
            </w:r>
            <w:r w:rsidRPr="000F27E5">
              <w:rPr>
                <w:rFonts w:ascii="Times New Roman" w:eastAsia="Times New Roman" w:hAnsi="Times New Roman" w:cs="Times New Roman"/>
                <w:i/>
                <w:lang w:val="it-IT"/>
              </w:rPr>
              <w:t>kao</w:t>
            </w:r>
            <w:r w:rsidR="00F057B9">
              <w:rPr>
                <w:rFonts w:ascii="Times New Roman" w:eastAsia="Times New Roman" w:hAnsi="Times New Roman" w:cs="Times New Roman"/>
                <w:i/>
                <w:lang w:val="it-IT"/>
              </w:rPr>
              <w:t xml:space="preserve"> </w:t>
            </w:r>
            <w:r w:rsidRPr="000F27E5">
              <w:rPr>
                <w:rFonts w:ascii="Times New Roman" w:eastAsia="Times New Roman" w:hAnsi="Times New Roman" w:cs="Times New Roman"/>
                <w:i/>
                <w:lang w:val="it-IT"/>
              </w:rPr>
              <w:t>izvor</w:t>
            </w:r>
            <w:r w:rsidR="00F057B9">
              <w:rPr>
                <w:rFonts w:ascii="Times New Roman" w:eastAsia="Times New Roman" w:hAnsi="Times New Roman" w:cs="Times New Roman"/>
                <w:i/>
                <w:lang w:val="it-IT"/>
              </w:rPr>
              <w:t xml:space="preserve"> </w:t>
            </w:r>
            <w:r w:rsidRPr="000F27E5">
              <w:rPr>
                <w:rFonts w:ascii="Times New Roman" w:eastAsia="Times New Roman" w:hAnsi="Times New Roman" w:cs="Times New Roman"/>
                <w:i/>
                <w:lang w:val="it-IT"/>
              </w:rPr>
              <w:t>za</w:t>
            </w:r>
            <w:r w:rsidR="00F057B9">
              <w:rPr>
                <w:rFonts w:ascii="Times New Roman" w:eastAsia="Times New Roman" w:hAnsi="Times New Roman" w:cs="Times New Roman"/>
                <w:i/>
                <w:lang w:val="it-IT"/>
              </w:rPr>
              <w:t xml:space="preserve"> </w:t>
            </w:r>
            <w:r w:rsidRPr="000F27E5">
              <w:rPr>
                <w:rFonts w:ascii="Times New Roman" w:eastAsia="Times New Roman" w:hAnsi="Times New Roman" w:cs="Times New Roman"/>
                <w:i/>
                <w:lang w:val="it-IT"/>
              </w:rPr>
              <w:t>demografsku</w:t>
            </w:r>
            <w:r w:rsidR="00F057B9">
              <w:rPr>
                <w:rFonts w:ascii="Times New Roman" w:eastAsia="Times New Roman" w:hAnsi="Times New Roman" w:cs="Times New Roman"/>
                <w:i/>
                <w:lang w:val="it-IT"/>
              </w:rPr>
              <w:t xml:space="preserve"> </w:t>
            </w:r>
            <w:r w:rsidRPr="000F27E5">
              <w:rPr>
                <w:rFonts w:ascii="Times New Roman" w:eastAsia="Times New Roman" w:hAnsi="Times New Roman" w:cs="Times New Roman"/>
                <w:i/>
                <w:lang w:val="it-IT"/>
              </w:rPr>
              <w:t>istoriju</w:t>
            </w:r>
            <w:r w:rsidR="00F057B9">
              <w:rPr>
                <w:rFonts w:ascii="Times New Roman" w:eastAsia="Times New Roman" w:hAnsi="Times New Roman" w:cs="Times New Roman"/>
                <w:i/>
                <w:lang w:val="it-IT"/>
              </w:rPr>
              <w:t xml:space="preserve"> </w:t>
            </w:r>
            <w:r w:rsidRPr="000F27E5">
              <w:rPr>
                <w:rFonts w:ascii="Times New Roman" w:eastAsia="Times New Roman" w:hAnsi="Times New Roman" w:cs="Times New Roman"/>
                <w:i/>
                <w:lang w:val="it-IT"/>
              </w:rPr>
              <w:t>grada</w:t>
            </w:r>
            <w:r w:rsidR="00F057B9">
              <w:rPr>
                <w:rFonts w:ascii="Times New Roman" w:eastAsia="Times New Roman" w:hAnsi="Times New Roman" w:cs="Times New Roman"/>
                <w:i/>
                <w:lang w:val="it-IT"/>
              </w:rPr>
              <w:t xml:space="preserve"> </w:t>
            </w:r>
            <w:r w:rsidRPr="000F27E5">
              <w:rPr>
                <w:rFonts w:ascii="Times New Roman" w:eastAsia="Times New Roman" w:hAnsi="Times New Roman" w:cs="Times New Roman"/>
                <w:i/>
                <w:lang w:val="it-IT"/>
              </w:rPr>
              <w:t>Venecije</w:t>
            </w:r>
            <w:r w:rsidRPr="002C6B43">
              <w:rPr>
                <w:rFonts w:ascii="Times New Roman" w:eastAsia="Times New Roman" w:hAnsi="Times New Roman" w:cs="Times New Roman"/>
                <w:lang w:val="ru-RU"/>
              </w:rPr>
              <w:t xml:space="preserve">, </w:t>
            </w:r>
            <w:r w:rsidRPr="000F27E5">
              <w:rPr>
                <w:rFonts w:ascii="Times New Roman" w:eastAsia="Times New Roman" w:hAnsi="Times New Roman" w:cs="Times New Roman"/>
                <w:lang w:val="it-IT"/>
              </w:rPr>
              <w:t>Beogradski</w:t>
            </w:r>
            <w:r w:rsidR="00F057B9">
              <w:rPr>
                <w:rFonts w:ascii="Times New Roman" w:eastAsia="Times New Roman" w:hAnsi="Times New Roman" w:cs="Times New Roman"/>
                <w:lang w:val="it-IT"/>
              </w:rPr>
              <w:t xml:space="preserve"> </w:t>
            </w:r>
            <w:r w:rsidRPr="000F27E5">
              <w:rPr>
                <w:rFonts w:ascii="Times New Roman" w:eastAsia="Times New Roman" w:hAnsi="Times New Roman" w:cs="Times New Roman"/>
                <w:lang w:val="it-IT"/>
              </w:rPr>
              <w:t>istorijski</w:t>
            </w:r>
            <w:r w:rsidR="00F057B9">
              <w:rPr>
                <w:rFonts w:ascii="Times New Roman" w:eastAsia="Times New Roman" w:hAnsi="Times New Roman" w:cs="Times New Roman"/>
                <w:lang w:val="it-IT"/>
              </w:rPr>
              <w:t xml:space="preserve"> </w:t>
            </w:r>
            <w:r w:rsidRPr="000F27E5">
              <w:rPr>
                <w:rFonts w:ascii="Times New Roman" w:eastAsia="Times New Roman" w:hAnsi="Times New Roman" w:cs="Times New Roman"/>
                <w:lang w:val="it-IT"/>
              </w:rPr>
              <w:t>glasnik</w:t>
            </w:r>
            <w:r w:rsidRPr="002C6B43">
              <w:rPr>
                <w:rFonts w:ascii="Times New Roman" w:eastAsia="Times New Roman" w:hAnsi="Times New Roman" w:cs="Times New Roman"/>
                <w:lang w:val="ru-RU"/>
              </w:rPr>
              <w:t>, 5 (2014), 105-11</w:t>
            </w:r>
            <w:r w:rsidRPr="002C6B43">
              <w:rPr>
                <w:rFonts w:ascii="Times New Roman" w:eastAsia="Times New Roman" w:hAnsi="Times New Roman" w:cs="Times New Roman"/>
                <w:lang w:val="sr-Latn-CS"/>
              </w:rPr>
              <w:t>6</w:t>
            </w:r>
            <w:r w:rsidRPr="002C6B43">
              <w:rPr>
                <w:rFonts w:ascii="Times New Roman" w:eastAsia="Times New Roman" w:hAnsi="Times New Roman" w:cs="Times New Roman"/>
                <w:lang w:val="sr-Cyrl-CS"/>
              </w:rPr>
              <w:t>,</w:t>
            </w:r>
          </w:p>
          <w:p w:rsidR="006C2E75" w:rsidRDefault="006C2E75" w:rsidP="00F42D4A">
            <w:pPr>
              <w:jc w:val="both"/>
              <w:rPr>
                <w:rFonts w:ascii="Times New Roman" w:eastAsia="Times New Roman" w:hAnsi="Times New Roman" w:cs="Times New Roman"/>
              </w:rPr>
            </w:pPr>
            <w:r w:rsidRPr="002C6B43">
              <w:rPr>
                <w:rFonts w:ascii="Times New Roman" w:eastAsia="Calibri" w:hAnsi="Times New Roman" w:cs="Times New Roman"/>
                <w:lang w:val="sr-Cyrl-CS"/>
              </w:rPr>
              <w:t xml:space="preserve">(М51) </w:t>
            </w:r>
            <w:r w:rsidRPr="002C6B43">
              <w:rPr>
                <w:rFonts w:ascii="Times New Roman" w:eastAsia="Times New Roman" w:hAnsi="Times New Roman" w:cs="Times New Roman"/>
                <w:lang w:val="ru-RU"/>
              </w:rPr>
              <w:t xml:space="preserve">са Александар Растовић, </w:t>
            </w:r>
            <w:r w:rsidRPr="002C6B43">
              <w:rPr>
                <w:rFonts w:ascii="Times New Roman" w:eastAsia="Times New Roman" w:hAnsi="Times New Roman" w:cs="Times New Roman"/>
                <w:i/>
                <w:lang w:val="ru-RU"/>
              </w:rPr>
              <w:t xml:space="preserve">Карло </w:t>
            </w:r>
            <w:r w:rsidRPr="002C6B43">
              <w:rPr>
                <w:rFonts w:ascii="Times New Roman" w:eastAsia="Times New Roman" w:hAnsi="Times New Roman" w:cs="Times New Roman"/>
                <w:i/>
              </w:rPr>
              <w:t>XII</w:t>
            </w:r>
            <w:r w:rsidRPr="002C6B43">
              <w:rPr>
                <w:rFonts w:ascii="Times New Roman" w:eastAsia="Times New Roman" w:hAnsi="Times New Roman" w:cs="Times New Roman"/>
                <w:i/>
                <w:lang w:val="ru-RU"/>
              </w:rPr>
              <w:t xml:space="preserve"> и Порта: преговори око повратка у Шведску у светлу енглеских извора</w:t>
            </w:r>
            <w:r w:rsidRPr="002C6B43">
              <w:rPr>
                <w:rFonts w:ascii="Times New Roman" w:eastAsia="Times New Roman" w:hAnsi="Times New Roman" w:cs="Times New Roman"/>
                <w:lang w:val="sr-Latn-CS"/>
              </w:rPr>
              <w:t>, Војно-историјски гласник</w:t>
            </w:r>
            <w:r>
              <w:rPr>
                <w:rFonts w:ascii="Times New Roman" w:eastAsia="Times New Roman" w:hAnsi="Times New Roman" w:cs="Times New Roman"/>
                <w:lang w:val="sr-Latn-CS"/>
              </w:rPr>
              <w:t>,</w:t>
            </w:r>
            <w:r w:rsidRPr="002C6B43">
              <w:rPr>
                <w:rFonts w:ascii="Times New Roman" w:eastAsia="Times New Roman" w:hAnsi="Times New Roman" w:cs="Times New Roman"/>
                <w:lang w:val="sr-Latn-CS"/>
              </w:rPr>
              <w:t xml:space="preserve"> n° 1 (2014)</w:t>
            </w:r>
            <w:r w:rsidRPr="002C6B43">
              <w:rPr>
                <w:rFonts w:ascii="Times New Roman" w:eastAsia="Times New Roman" w:hAnsi="Times New Roman" w:cs="Times New Roman"/>
                <w:lang w:val="ru-RU"/>
              </w:rPr>
              <w:t>, 105-122,</w:t>
            </w:r>
          </w:p>
          <w:p w:rsidR="00F057B9" w:rsidRDefault="00F057B9" w:rsidP="00F42D4A">
            <w:pPr>
              <w:jc w:val="both"/>
              <w:rPr>
                <w:rFonts w:ascii="Times New Roman" w:eastAsia="Times New Roman" w:hAnsi="Times New Roman" w:cs="Times New Roman"/>
              </w:rPr>
            </w:pPr>
          </w:p>
          <w:p w:rsidR="006C2E75" w:rsidRPr="002C6B43" w:rsidRDefault="006C2E75" w:rsidP="00F42D4A">
            <w:pPr>
              <w:jc w:val="both"/>
              <w:rPr>
                <w:rFonts w:ascii="Times New Roman" w:eastAsia="Times New Roman" w:hAnsi="Times New Roman" w:cs="Times New Roman"/>
                <w:lang w:val="sr-Cyrl-CS"/>
              </w:rPr>
            </w:pPr>
            <w:r w:rsidRPr="002C6B43">
              <w:rPr>
                <w:rFonts w:ascii="Times New Roman" w:eastAsia="Calibri" w:hAnsi="Times New Roman" w:cs="Times New Roman"/>
                <w:lang w:val="sr-Cyrl-CS"/>
              </w:rPr>
              <w:t>(М51)</w:t>
            </w:r>
            <w:r w:rsidR="00F057B9">
              <w:rPr>
                <w:rFonts w:ascii="Times New Roman" w:eastAsia="Calibri" w:hAnsi="Times New Roman" w:cs="Times New Roman"/>
              </w:rPr>
              <w:t xml:space="preserve"> </w:t>
            </w:r>
            <w:r w:rsidRPr="002C6B43">
              <w:rPr>
                <w:rFonts w:ascii="Times New Roman" w:eastAsia="Times New Roman" w:hAnsi="Times New Roman" w:cs="Times New Roman"/>
                <w:i/>
              </w:rPr>
              <w:t>Britansko</w:t>
            </w:r>
            <w:r w:rsidRPr="002C6B43">
              <w:rPr>
                <w:rFonts w:ascii="Times New Roman" w:eastAsia="Times New Roman" w:hAnsi="Times New Roman" w:cs="Times New Roman"/>
                <w:i/>
                <w:lang w:val="ru-RU"/>
              </w:rPr>
              <w:t>-</w:t>
            </w:r>
            <w:r w:rsidRPr="002C6B43">
              <w:rPr>
                <w:rFonts w:ascii="Times New Roman" w:eastAsia="Times New Roman" w:hAnsi="Times New Roman" w:cs="Times New Roman"/>
                <w:i/>
              </w:rPr>
              <w:t>mleta</w:t>
            </w:r>
            <w:r w:rsidRPr="002C6B43">
              <w:rPr>
                <w:rFonts w:ascii="Times New Roman" w:eastAsia="Times New Roman" w:hAnsi="Times New Roman" w:cs="Times New Roman"/>
                <w:i/>
                <w:lang w:val="ru-RU"/>
              </w:rPr>
              <w:t>č</w:t>
            </w:r>
            <w:r w:rsidRPr="002C6B43">
              <w:rPr>
                <w:rFonts w:ascii="Times New Roman" w:eastAsia="Times New Roman" w:hAnsi="Times New Roman" w:cs="Times New Roman"/>
                <w:i/>
              </w:rPr>
              <w:t>ki</w:t>
            </w:r>
            <w:r w:rsidR="00F057B9">
              <w:rPr>
                <w:rFonts w:ascii="Times New Roman" w:eastAsia="Times New Roman" w:hAnsi="Times New Roman" w:cs="Times New Roman"/>
                <w:i/>
              </w:rPr>
              <w:t xml:space="preserve"> </w:t>
            </w:r>
            <w:r w:rsidRPr="002C6B43">
              <w:rPr>
                <w:rFonts w:ascii="Times New Roman" w:eastAsia="Times New Roman" w:hAnsi="Times New Roman" w:cs="Times New Roman"/>
                <w:i/>
              </w:rPr>
              <w:t>odnos</w:t>
            </w:r>
            <w:r w:rsidR="00F057B9">
              <w:rPr>
                <w:rFonts w:ascii="Times New Roman" w:eastAsia="Times New Roman" w:hAnsi="Times New Roman" w:cs="Times New Roman"/>
                <w:i/>
              </w:rPr>
              <w:t xml:space="preserve">i </w:t>
            </w:r>
            <w:r w:rsidRPr="002C6B43">
              <w:rPr>
                <w:rFonts w:ascii="Times New Roman" w:eastAsia="Times New Roman" w:hAnsi="Times New Roman" w:cs="Times New Roman"/>
                <w:i/>
              </w:rPr>
              <w:t>pred</w:t>
            </w:r>
            <w:r w:rsidR="00F057B9">
              <w:rPr>
                <w:rFonts w:ascii="Times New Roman" w:eastAsia="Times New Roman" w:hAnsi="Times New Roman" w:cs="Times New Roman"/>
                <w:i/>
              </w:rPr>
              <w:t xml:space="preserve"> </w:t>
            </w:r>
            <w:r w:rsidRPr="002C6B43">
              <w:rPr>
                <w:rFonts w:ascii="Times New Roman" w:eastAsia="Times New Roman" w:hAnsi="Times New Roman" w:cs="Times New Roman"/>
                <w:i/>
              </w:rPr>
              <w:t>Drugi</w:t>
            </w:r>
            <w:r w:rsidR="00F057B9">
              <w:rPr>
                <w:rFonts w:ascii="Times New Roman" w:eastAsia="Times New Roman" w:hAnsi="Times New Roman" w:cs="Times New Roman"/>
                <w:i/>
              </w:rPr>
              <w:t xml:space="preserve"> </w:t>
            </w:r>
            <w:r w:rsidRPr="002C6B43">
              <w:rPr>
                <w:rFonts w:ascii="Times New Roman" w:eastAsia="Times New Roman" w:hAnsi="Times New Roman" w:cs="Times New Roman"/>
                <w:i/>
              </w:rPr>
              <w:t>morejski</w:t>
            </w:r>
            <w:r w:rsidR="00F057B9">
              <w:rPr>
                <w:rFonts w:ascii="Times New Roman" w:eastAsia="Times New Roman" w:hAnsi="Times New Roman" w:cs="Times New Roman"/>
                <w:i/>
              </w:rPr>
              <w:t xml:space="preserve"> </w:t>
            </w:r>
            <w:r w:rsidRPr="002C6B43">
              <w:rPr>
                <w:rFonts w:ascii="Times New Roman" w:eastAsia="Times New Roman" w:hAnsi="Times New Roman" w:cs="Times New Roman"/>
                <w:i/>
              </w:rPr>
              <w:t>rat</w:t>
            </w:r>
            <w:r w:rsidRPr="002C6B43">
              <w:rPr>
                <w:rFonts w:ascii="Times New Roman" w:eastAsia="Times New Roman" w:hAnsi="Times New Roman" w:cs="Times New Roman"/>
                <w:i/>
                <w:lang w:val="ru-RU"/>
              </w:rPr>
              <w:t xml:space="preserve">: </w:t>
            </w:r>
            <w:r w:rsidRPr="002C6B43">
              <w:rPr>
                <w:rFonts w:ascii="Times New Roman" w:eastAsia="Times New Roman" w:hAnsi="Times New Roman" w:cs="Times New Roman"/>
                <w:i/>
              </w:rPr>
              <w:t>diplomatija</w:t>
            </w:r>
            <w:r w:rsidR="00F057B9">
              <w:rPr>
                <w:rFonts w:ascii="Times New Roman" w:eastAsia="Times New Roman" w:hAnsi="Times New Roman" w:cs="Times New Roman"/>
                <w:i/>
              </w:rPr>
              <w:t xml:space="preserve"> </w:t>
            </w:r>
            <w:r w:rsidRPr="002C6B43">
              <w:rPr>
                <w:rFonts w:ascii="Times New Roman" w:eastAsia="Times New Roman" w:hAnsi="Times New Roman" w:cs="Times New Roman"/>
                <w:i/>
              </w:rPr>
              <w:t>u</w:t>
            </w:r>
            <w:r w:rsidR="00F057B9">
              <w:rPr>
                <w:rFonts w:ascii="Times New Roman" w:eastAsia="Times New Roman" w:hAnsi="Times New Roman" w:cs="Times New Roman"/>
                <w:i/>
              </w:rPr>
              <w:t xml:space="preserve"> </w:t>
            </w:r>
            <w:r w:rsidRPr="002C6B43">
              <w:rPr>
                <w:rFonts w:ascii="Times New Roman" w:eastAsia="Times New Roman" w:hAnsi="Times New Roman" w:cs="Times New Roman"/>
                <w:i/>
              </w:rPr>
              <w:t>slu</w:t>
            </w:r>
            <w:r w:rsidRPr="002C6B43">
              <w:rPr>
                <w:rFonts w:ascii="Times New Roman" w:eastAsia="Times New Roman" w:hAnsi="Times New Roman" w:cs="Times New Roman"/>
                <w:i/>
                <w:lang w:val="ru-RU"/>
              </w:rPr>
              <w:t>ž</w:t>
            </w:r>
            <w:r w:rsidRPr="002C6B43">
              <w:rPr>
                <w:rFonts w:ascii="Times New Roman" w:eastAsia="Times New Roman" w:hAnsi="Times New Roman" w:cs="Times New Roman"/>
                <w:i/>
              </w:rPr>
              <w:t>bi</w:t>
            </w:r>
            <w:r w:rsidR="00F057B9">
              <w:rPr>
                <w:rFonts w:ascii="Times New Roman" w:eastAsia="Times New Roman" w:hAnsi="Times New Roman" w:cs="Times New Roman"/>
                <w:i/>
              </w:rPr>
              <w:t xml:space="preserve"> </w:t>
            </w:r>
            <w:r w:rsidRPr="002C6B43">
              <w:rPr>
                <w:rFonts w:ascii="Times New Roman" w:eastAsia="Times New Roman" w:hAnsi="Times New Roman" w:cs="Times New Roman"/>
                <w:i/>
              </w:rPr>
              <w:t>trgovine</w:t>
            </w:r>
            <w:r w:rsidRPr="002C6B43">
              <w:rPr>
                <w:rFonts w:ascii="Times New Roman" w:eastAsia="Times New Roman" w:hAnsi="Times New Roman" w:cs="Times New Roman"/>
                <w:lang w:val="ru-RU"/>
              </w:rPr>
              <w:t xml:space="preserve">, </w:t>
            </w:r>
            <w:r w:rsidRPr="000905E6">
              <w:rPr>
                <w:rFonts w:ascii="Times New Roman" w:eastAsia="Times New Roman" w:hAnsi="Times New Roman" w:cs="Times New Roman"/>
                <w:lang w:val="sr-Latn-CS"/>
              </w:rPr>
              <w:t>Godišnjak Filozofskog fakulteta u Novom Sadu</w:t>
            </w:r>
            <w:r w:rsidRPr="002C6B43">
              <w:rPr>
                <w:rFonts w:ascii="Times New Roman" w:eastAsia="Times New Roman" w:hAnsi="Times New Roman" w:cs="Times New Roman"/>
                <w:lang w:val="sr-Cyrl-CS"/>
              </w:rPr>
              <w:t>,</w:t>
            </w:r>
            <w:r w:rsidRPr="002C6B43">
              <w:rPr>
                <w:rFonts w:ascii="Times New Roman" w:eastAsia="Times New Roman" w:hAnsi="Times New Roman" w:cs="Times New Roman"/>
              </w:rPr>
              <w:t>XXXIX</w:t>
            </w:r>
            <w:r w:rsidRPr="002C6B43">
              <w:rPr>
                <w:rFonts w:ascii="Times New Roman" w:eastAsia="Times New Roman" w:hAnsi="Times New Roman" w:cs="Times New Roman"/>
                <w:lang w:val="ru-RU"/>
              </w:rPr>
              <w:t>-1 (2014),</w:t>
            </w:r>
            <w:r w:rsidRPr="002C6B43">
              <w:rPr>
                <w:rFonts w:ascii="Times New Roman" w:eastAsia="Times New Roman" w:hAnsi="Times New Roman" w:cs="Times New Roman"/>
                <w:lang w:val="sr-Latn-CS"/>
              </w:rPr>
              <w:t xml:space="preserve"> 59-68</w:t>
            </w:r>
            <w:r w:rsidRPr="002C6B43">
              <w:rPr>
                <w:rFonts w:ascii="Times New Roman" w:eastAsia="Times New Roman" w:hAnsi="Times New Roman" w:cs="Times New Roman"/>
                <w:lang w:val="sr-Cyrl-CS"/>
              </w:rPr>
              <w:t>,</w:t>
            </w:r>
          </w:p>
          <w:p w:rsidR="006C2E75" w:rsidRPr="002C6B43" w:rsidRDefault="006C2E75" w:rsidP="00F42D4A">
            <w:pPr>
              <w:jc w:val="both"/>
              <w:rPr>
                <w:rFonts w:ascii="Times New Roman" w:eastAsia="Times New Roman" w:hAnsi="Times New Roman" w:cs="Times New Roman"/>
                <w:lang w:val="ru-RU"/>
              </w:rPr>
            </w:pPr>
            <w:r w:rsidRPr="002C6B43">
              <w:rPr>
                <w:rFonts w:ascii="Times New Roman" w:eastAsia="Calibri" w:hAnsi="Times New Roman" w:cs="Times New Roman"/>
                <w:lang w:val="sr-Cyrl-CS"/>
              </w:rPr>
              <w:t xml:space="preserve">(М51) </w:t>
            </w:r>
            <w:r w:rsidRPr="002C6B43">
              <w:rPr>
                <w:rFonts w:ascii="Times New Roman" w:eastAsia="Times New Roman" w:hAnsi="Times New Roman" w:cs="Times New Roman"/>
                <w:bCs/>
                <w:i/>
                <w:lang w:val="ru-RU"/>
              </w:rPr>
              <w:t>Прилике у Венецији пред Други морејски рат: сведочење енглеских извора</w:t>
            </w:r>
            <w:r w:rsidRPr="002C6B43">
              <w:rPr>
                <w:rFonts w:ascii="Times New Roman" w:eastAsia="Times New Roman" w:hAnsi="Times New Roman" w:cs="Times New Roman"/>
                <w:bCs/>
                <w:lang w:val="ru-RU"/>
              </w:rPr>
              <w:t>, Истраживања</w:t>
            </w:r>
            <w:r w:rsidRPr="002C6B43">
              <w:rPr>
                <w:rFonts w:ascii="Times New Roman" w:eastAsia="Times New Roman" w:hAnsi="Times New Roman" w:cs="Times New Roman"/>
                <w:bCs/>
                <w:lang w:val="sr-Latn-CS"/>
              </w:rPr>
              <w:t>,</w:t>
            </w:r>
            <w:r w:rsidRPr="002C6B43">
              <w:rPr>
                <w:rFonts w:ascii="Times New Roman" w:eastAsia="Times New Roman" w:hAnsi="Times New Roman" w:cs="Times New Roman"/>
                <w:bCs/>
                <w:lang w:val="ru-RU"/>
              </w:rPr>
              <w:t>25 (2014)</w:t>
            </w:r>
            <w:r w:rsidRPr="002C6B43">
              <w:rPr>
                <w:rFonts w:ascii="Times New Roman" w:eastAsia="Times New Roman" w:hAnsi="Times New Roman" w:cs="Times New Roman"/>
                <w:lang w:val="ru-RU"/>
              </w:rPr>
              <w:t>, 161-173,</w:t>
            </w:r>
          </w:p>
          <w:p w:rsidR="006C2E75" w:rsidRPr="002C6B43" w:rsidRDefault="006C2E75" w:rsidP="00F42D4A">
            <w:pPr>
              <w:jc w:val="both"/>
              <w:rPr>
                <w:rFonts w:ascii="Times New Roman" w:eastAsia="Calibri" w:hAnsi="Times New Roman" w:cs="Times New Roman"/>
                <w:lang w:val="sr-Cyrl-CS"/>
              </w:rPr>
            </w:pPr>
            <w:r w:rsidRPr="002C6B43">
              <w:rPr>
                <w:rFonts w:ascii="Times New Roman" w:eastAsia="Calibri" w:hAnsi="Times New Roman" w:cs="Times New Roman"/>
                <w:lang w:val="sr-Cyrl-CS"/>
              </w:rPr>
              <w:t xml:space="preserve">(М51) </w:t>
            </w:r>
            <w:r w:rsidRPr="002C6B43">
              <w:rPr>
                <w:rFonts w:ascii="Times New Roman" w:eastAsia="Calibri" w:hAnsi="Times New Roman" w:cs="Times New Roman"/>
                <w:i/>
                <w:lang w:val="sr-Latn-CS"/>
              </w:rPr>
              <w:t>Trgovina Engleske sa Levantom u doba Velikog turskog rata (1683–1699)</w:t>
            </w:r>
            <w:r w:rsidRPr="002C6B43">
              <w:rPr>
                <w:rFonts w:ascii="Times New Roman" w:eastAsia="Calibri" w:hAnsi="Times New Roman" w:cs="Times New Roman"/>
                <w:lang w:val="sr-Latn-CS"/>
              </w:rPr>
              <w:t>,Beogradski istorijski glasnik, 6 (2015), 141-154</w:t>
            </w:r>
            <w:r w:rsidRPr="002C6B43">
              <w:rPr>
                <w:rFonts w:ascii="Times New Roman" w:eastAsia="Calibri" w:hAnsi="Times New Roman" w:cs="Times New Roman"/>
                <w:lang w:val="sr-Cyrl-CS"/>
              </w:rPr>
              <w:t>,</w:t>
            </w:r>
          </w:p>
          <w:p w:rsidR="006C2E75" w:rsidRPr="002C6B43" w:rsidRDefault="006C2E75" w:rsidP="00F42D4A">
            <w:pPr>
              <w:jc w:val="both"/>
              <w:rPr>
                <w:rFonts w:ascii="Times New Roman" w:eastAsia="Times New Roman" w:hAnsi="Times New Roman" w:cs="Times New Roman"/>
                <w:bCs/>
                <w:color w:val="222222"/>
                <w:lang w:val="sr-Cyrl-CS"/>
              </w:rPr>
            </w:pPr>
            <w:r w:rsidRPr="002C6B43">
              <w:rPr>
                <w:rFonts w:ascii="Times New Roman" w:eastAsia="Calibri" w:hAnsi="Times New Roman" w:cs="Times New Roman"/>
                <w:lang w:val="sr-Cyrl-CS"/>
              </w:rPr>
              <w:t xml:space="preserve">(М51) </w:t>
            </w:r>
            <w:r w:rsidRPr="002C6B43">
              <w:rPr>
                <w:rFonts w:ascii="Times New Roman" w:eastAsia="Times New Roman" w:hAnsi="Times New Roman" w:cs="Times New Roman"/>
                <w:bCs/>
                <w:i/>
                <w:color w:val="222222"/>
                <w:lang w:val="ru-RU"/>
              </w:rPr>
              <w:t>Државна лутрија у Венецији (</w:t>
            </w:r>
            <w:r w:rsidRPr="002C6B43">
              <w:rPr>
                <w:rFonts w:ascii="Times New Roman" w:eastAsia="Times New Roman" w:hAnsi="Times New Roman" w:cs="Times New Roman"/>
                <w:bCs/>
                <w:i/>
                <w:color w:val="222222"/>
                <w:lang w:val="sr-Latn-CS"/>
              </w:rPr>
              <w:t>lotto</w:t>
            </w:r>
            <w:r w:rsidRPr="002C6B43">
              <w:rPr>
                <w:rFonts w:ascii="Times New Roman" w:eastAsia="Times New Roman" w:hAnsi="Times New Roman" w:cs="Times New Roman"/>
                <w:bCs/>
                <w:i/>
                <w:color w:val="222222"/>
                <w:lang w:val="ru-RU"/>
              </w:rPr>
              <w:t>) од 1713. до 1715. године: сведочење британских извора</w:t>
            </w:r>
            <w:r w:rsidRPr="002C6B43">
              <w:rPr>
                <w:rFonts w:ascii="Times New Roman" w:eastAsia="Times New Roman" w:hAnsi="Times New Roman" w:cs="Times New Roman"/>
                <w:bCs/>
                <w:color w:val="222222"/>
                <w:lang w:val="ru-RU"/>
              </w:rPr>
              <w:t>, Историјски часопис</w:t>
            </w:r>
            <w:r w:rsidRPr="002C6B43">
              <w:rPr>
                <w:rFonts w:ascii="Times New Roman" w:eastAsia="Times New Roman" w:hAnsi="Times New Roman" w:cs="Times New Roman"/>
                <w:bCs/>
                <w:color w:val="222222"/>
                <w:lang w:val="sr-Cyrl-CS"/>
              </w:rPr>
              <w:t>,</w:t>
            </w:r>
            <w:r w:rsidRPr="002C6B43">
              <w:rPr>
                <w:rFonts w:ascii="Times New Roman" w:eastAsia="Times New Roman" w:hAnsi="Times New Roman" w:cs="Times New Roman"/>
                <w:bCs/>
                <w:color w:val="222222"/>
                <w:lang w:val="sr-Latn-CS"/>
              </w:rPr>
              <w:t xml:space="preserve"> LXIV (2015), 273-286</w:t>
            </w:r>
            <w:r w:rsidRPr="002C6B43">
              <w:rPr>
                <w:rFonts w:ascii="Times New Roman" w:eastAsia="Times New Roman" w:hAnsi="Times New Roman" w:cs="Times New Roman"/>
                <w:bCs/>
                <w:color w:val="222222"/>
                <w:lang w:val="sr-Cyrl-CS"/>
              </w:rPr>
              <w:t>,</w:t>
            </w:r>
          </w:p>
          <w:p w:rsidR="006C2E75" w:rsidRPr="002C6B43" w:rsidRDefault="006C2E75" w:rsidP="00F42D4A">
            <w:pPr>
              <w:jc w:val="both"/>
              <w:rPr>
                <w:rFonts w:ascii="Times New Roman" w:eastAsia="Times New Roman" w:hAnsi="Times New Roman" w:cs="Times New Roman"/>
                <w:lang w:val="ru-RU"/>
              </w:rPr>
            </w:pPr>
            <w:r w:rsidRPr="002C6B43">
              <w:rPr>
                <w:rFonts w:ascii="Times New Roman" w:eastAsia="Calibri" w:hAnsi="Times New Roman" w:cs="Times New Roman"/>
                <w:lang w:val="sr-Cyrl-CS"/>
              </w:rPr>
              <w:t xml:space="preserve">(М51) </w:t>
            </w:r>
            <w:r w:rsidRPr="002C6B43">
              <w:rPr>
                <w:rFonts w:ascii="Times New Roman" w:eastAsia="Times New Roman" w:hAnsi="Times New Roman" w:cs="Times New Roman"/>
                <w:i/>
                <w:lang w:val="ru-RU"/>
              </w:rPr>
              <w:t xml:space="preserve">Јакобити у Урбину 1718. године </w:t>
            </w:r>
            <w:r>
              <w:rPr>
                <w:rFonts w:ascii="Times New Roman" w:eastAsia="Times New Roman" w:hAnsi="Times New Roman" w:cs="Times New Roman"/>
                <w:i/>
                <w:lang w:val="ru-RU"/>
              </w:rPr>
              <w:t xml:space="preserve">у светлости британско-млетачких </w:t>
            </w:r>
            <w:r w:rsidRPr="002C6B43">
              <w:rPr>
                <w:rFonts w:ascii="Times New Roman" w:eastAsia="Times New Roman" w:hAnsi="Times New Roman" w:cs="Times New Roman"/>
                <w:i/>
                <w:lang w:val="ru-RU"/>
              </w:rPr>
              <w:t>односа</w:t>
            </w:r>
            <w:r w:rsidRPr="002C6B43">
              <w:rPr>
                <w:rFonts w:ascii="Times New Roman" w:eastAsia="Times New Roman" w:hAnsi="Times New Roman" w:cs="Times New Roman"/>
                <w:lang w:val="ru-RU"/>
              </w:rPr>
              <w:t>,Војно-историјски гласник,</w:t>
            </w:r>
            <w:r w:rsidRPr="002C6B43">
              <w:rPr>
                <w:rFonts w:ascii="Times New Roman" w:eastAsia="Times New Roman" w:hAnsi="Times New Roman" w:cs="Times New Roman"/>
                <w:lang w:val="it-IT"/>
              </w:rPr>
              <w:t>n</w:t>
            </w:r>
            <w:r>
              <w:rPr>
                <w:rFonts w:ascii="Times New Roman" w:eastAsia="Times New Roman" w:hAnsi="Times New Roman" w:cs="Times New Roman"/>
                <w:lang w:val="ru-RU"/>
              </w:rPr>
              <w:t>° 1 (2015), 9-22,</w:t>
            </w:r>
          </w:p>
          <w:p w:rsidR="006C2E75" w:rsidRPr="000C1E33" w:rsidRDefault="006C2E75" w:rsidP="00F42D4A">
            <w:pPr>
              <w:jc w:val="both"/>
              <w:rPr>
                <w:rFonts w:ascii="Times New Roman" w:eastAsia="Times New Roman" w:hAnsi="Times New Roman" w:cs="Times New Roman"/>
                <w:bCs/>
              </w:rPr>
            </w:pPr>
            <w:r w:rsidRPr="002C6B43">
              <w:rPr>
                <w:rFonts w:ascii="Times New Roman" w:eastAsia="Calibri" w:hAnsi="Times New Roman" w:cs="Times New Roman"/>
                <w:lang w:val="sr-Cyrl-CS"/>
              </w:rPr>
              <w:t xml:space="preserve">(М51) </w:t>
            </w:r>
            <w:r w:rsidRPr="002C6B43">
              <w:rPr>
                <w:rFonts w:ascii="Times New Roman" w:eastAsia="Times New Roman" w:hAnsi="Times New Roman" w:cs="Times New Roman"/>
                <w:i/>
              </w:rPr>
              <w:t>The</w:t>
            </w:r>
            <w:r w:rsidR="00F057B9">
              <w:rPr>
                <w:rFonts w:ascii="Times New Roman" w:eastAsia="Times New Roman" w:hAnsi="Times New Roman" w:cs="Times New Roman"/>
                <w:i/>
              </w:rPr>
              <w:t xml:space="preserve"> </w:t>
            </w:r>
            <w:r w:rsidRPr="002C6B43">
              <w:rPr>
                <w:rFonts w:ascii="Times New Roman" w:eastAsia="Times New Roman" w:hAnsi="Times New Roman" w:cs="Times New Roman"/>
                <w:i/>
              </w:rPr>
              <w:t>problem</w:t>
            </w:r>
            <w:r w:rsidR="00F057B9">
              <w:rPr>
                <w:rFonts w:ascii="Times New Roman" w:eastAsia="Times New Roman" w:hAnsi="Times New Roman" w:cs="Times New Roman"/>
                <w:i/>
              </w:rPr>
              <w:t xml:space="preserve"> </w:t>
            </w:r>
            <w:r w:rsidRPr="002C6B43">
              <w:rPr>
                <w:rFonts w:ascii="Times New Roman" w:eastAsia="Times New Roman" w:hAnsi="Times New Roman" w:cs="Times New Roman"/>
                <w:i/>
              </w:rPr>
              <w:t>of</w:t>
            </w:r>
            <w:r w:rsidRPr="000C1E33">
              <w:rPr>
                <w:rFonts w:ascii="Times New Roman" w:eastAsia="Times New Roman" w:hAnsi="Times New Roman" w:cs="Times New Roman"/>
                <w:i/>
              </w:rPr>
              <w:t xml:space="preserve"> “</w:t>
            </w:r>
            <w:r>
              <w:rPr>
                <w:rFonts w:ascii="Times New Roman" w:eastAsia="Times New Roman" w:hAnsi="Times New Roman" w:cs="Times New Roman"/>
                <w:i/>
              </w:rPr>
              <w:t>Albanian</w:t>
            </w:r>
            <w:r w:rsidR="00F057B9">
              <w:rPr>
                <w:rFonts w:ascii="Times New Roman" w:eastAsia="Times New Roman" w:hAnsi="Times New Roman" w:cs="Times New Roman"/>
                <w:i/>
              </w:rPr>
              <w:t xml:space="preserve"> </w:t>
            </w:r>
            <w:r w:rsidRPr="002C6B43">
              <w:rPr>
                <w:rFonts w:ascii="Times New Roman" w:eastAsia="Times New Roman" w:hAnsi="Times New Roman" w:cs="Times New Roman"/>
                <w:i/>
              </w:rPr>
              <w:t>nationalism</w:t>
            </w:r>
            <w:r w:rsidRPr="000C1E33">
              <w:rPr>
                <w:rFonts w:ascii="Times New Roman" w:eastAsia="Times New Roman" w:hAnsi="Times New Roman" w:cs="Times New Roman"/>
                <w:i/>
              </w:rPr>
              <w:t xml:space="preserve">” </w:t>
            </w:r>
            <w:r w:rsidRPr="002C6B43">
              <w:rPr>
                <w:rFonts w:ascii="Times New Roman" w:eastAsia="Times New Roman" w:hAnsi="Times New Roman" w:cs="Times New Roman"/>
                <w:i/>
              </w:rPr>
              <w:t>during</w:t>
            </w:r>
            <w:r w:rsidR="00F057B9">
              <w:rPr>
                <w:rFonts w:ascii="Times New Roman" w:eastAsia="Times New Roman" w:hAnsi="Times New Roman" w:cs="Times New Roman"/>
                <w:i/>
              </w:rPr>
              <w:t xml:space="preserve"> </w:t>
            </w:r>
            <w:r w:rsidRPr="002C6B43">
              <w:rPr>
                <w:rFonts w:ascii="Times New Roman" w:eastAsia="Times New Roman" w:hAnsi="Times New Roman" w:cs="Times New Roman"/>
                <w:i/>
              </w:rPr>
              <w:t>the</w:t>
            </w:r>
            <w:r w:rsidR="00F057B9">
              <w:rPr>
                <w:rFonts w:ascii="Times New Roman" w:eastAsia="Times New Roman" w:hAnsi="Times New Roman" w:cs="Times New Roman"/>
                <w:i/>
              </w:rPr>
              <w:t xml:space="preserve"> </w:t>
            </w:r>
            <w:r w:rsidRPr="002C6B43">
              <w:rPr>
                <w:rFonts w:ascii="Times New Roman" w:eastAsia="Times New Roman" w:hAnsi="Times New Roman" w:cs="Times New Roman"/>
                <w:i/>
              </w:rPr>
              <w:t>reign</w:t>
            </w:r>
            <w:r w:rsidR="00F057B9">
              <w:rPr>
                <w:rFonts w:ascii="Times New Roman" w:eastAsia="Times New Roman" w:hAnsi="Times New Roman" w:cs="Times New Roman"/>
                <w:i/>
              </w:rPr>
              <w:t xml:space="preserve"> </w:t>
            </w:r>
            <w:r w:rsidRPr="002C6B43">
              <w:rPr>
                <w:rFonts w:ascii="Times New Roman" w:eastAsia="Times New Roman" w:hAnsi="Times New Roman" w:cs="Times New Roman"/>
                <w:i/>
              </w:rPr>
              <w:t>of</w:t>
            </w:r>
            <w:r w:rsidR="00F057B9">
              <w:rPr>
                <w:rFonts w:ascii="Times New Roman" w:eastAsia="Times New Roman" w:hAnsi="Times New Roman" w:cs="Times New Roman"/>
                <w:i/>
              </w:rPr>
              <w:t xml:space="preserve"> </w:t>
            </w:r>
            <w:r w:rsidRPr="002C6B43">
              <w:rPr>
                <w:rFonts w:ascii="Times New Roman" w:eastAsia="Times New Roman" w:hAnsi="Times New Roman" w:cs="Times New Roman"/>
                <w:i/>
              </w:rPr>
              <w:t>Koca</w:t>
            </w:r>
            <w:r w:rsidR="00F057B9">
              <w:rPr>
                <w:rFonts w:ascii="Times New Roman" w:eastAsia="Times New Roman" w:hAnsi="Times New Roman" w:cs="Times New Roman"/>
                <w:i/>
              </w:rPr>
              <w:t xml:space="preserve"> </w:t>
            </w:r>
            <w:r w:rsidRPr="002C6B43">
              <w:rPr>
                <w:rFonts w:ascii="Times New Roman" w:eastAsia="Times New Roman" w:hAnsi="Times New Roman" w:cs="Times New Roman"/>
                <w:i/>
              </w:rPr>
              <w:t>Mehmed</w:t>
            </w:r>
            <w:r w:rsidR="00F057B9">
              <w:rPr>
                <w:rFonts w:ascii="Times New Roman" w:eastAsia="Times New Roman" w:hAnsi="Times New Roman" w:cs="Times New Roman"/>
                <w:i/>
              </w:rPr>
              <w:t xml:space="preserve"> </w:t>
            </w:r>
            <w:r w:rsidRPr="002C6B43">
              <w:rPr>
                <w:rFonts w:ascii="Times New Roman" w:eastAsia="Times New Roman" w:hAnsi="Times New Roman" w:cs="Times New Roman"/>
                <w:i/>
              </w:rPr>
              <w:t>Ragib</w:t>
            </w:r>
            <w:r w:rsidR="00F057B9">
              <w:rPr>
                <w:rFonts w:ascii="Times New Roman" w:eastAsia="Times New Roman" w:hAnsi="Times New Roman" w:cs="Times New Roman"/>
                <w:i/>
              </w:rPr>
              <w:t xml:space="preserve"> </w:t>
            </w:r>
            <w:r w:rsidRPr="002C6B43">
              <w:rPr>
                <w:rFonts w:ascii="Times New Roman" w:eastAsia="Times New Roman" w:hAnsi="Times New Roman" w:cs="Times New Roman"/>
                <w:i/>
              </w:rPr>
              <w:t>pasha</w:t>
            </w:r>
            <w:r w:rsidRPr="000C1E33">
              <w:rPr>
                <w:rFonts w:ascii="Times New Roman" w:eastAsia="Times New Roman" w:hAnsi="Times New Roman" w:cs="Times New Roman"/>
                <w:i/>
              </w:rPr>
              <w:t xml:space="preserve"> (1757</w:t>
            </w:r>
            <w:r w:rsidRPr="002C6B43">
              <w:rPr>
                <w:rFonts w:ascii="Times New Roman" w:eastAsia="Times New Roman" w:hAnsi="Times New Roman" w:cs="Times New Roman"/>
                <w:i/>
                <w:lang w:val="sr-Latn-CS"/>
              </w:rPr>
              <w:t>–</w:t>
            </w:r>
            <w:r w:rsidRPr="000C1E33">
              <w:rPr>
                <w:rFonts w:ascii="Times New Roman" w:eastAsia="Times New Roman" w:hAnsi="Times New Roman" w:cs="Times New Roman"/>
                <w:i/>
              </w:rPr>
              <w:t xml:space="preserve">1763) </w:t>
            </w:r>
            <w:r w:rsidRPr="002C6B43">
              <w:rPr>
                <w:rFonts w:ascii="Times New Roman" w:eastAsia="Times New Roman" w:hAnsi="Times New Roman" w:cs="Times New Roman"/>
                <w:i/>
              </w:rPr>
              <w:t>in</w:t>
            </w:r>
            <w:r w:rsidR="00F057B9">
              <w:rPr>
                <w:rFonts w:ascii="Times New Roman" w:eastAsia="Times New Roman" w:hAnsi="Times New Roman" w:cs="Times New Roman"/>
                <w:i/>
              </w:rPr>
              <w:t xml:space="preserve"> </w:t>
            </w:r>
            <w:r w:rsidRPr="002C6B43">
              <w:rPr>
                <w:rFonts w:ascii="Times New Roman" w:eastAsia="Times New Roman" w:hAnsi="Times New Roman" w:cs="Times New Roman"/>
                <w:i/>
              </w:rPr>
              <w:t>the</w:t>
            </w:r>
            <w:r w:rsidR="00F057B9">
              <w:rPr>
                <w:rFonts w:ascii="Times New Roman" w:eastAsia="Times New Roman" w:hAnsi="Times New Roman" w:cs="Times New Roman"/>
                <w:i/>
              </w:rPr>
              <w:t xml:space="preserve"> </w:t>
            </w:r>
            <w:r w:rsidRPr="002C6B43">
              <w:rPr>
                <w:rFonts w:ascii="Times New Roman" w:eastAsia="Times New Roman" w:hAnsi="Times New Roman" w:cs="Times New Roman"/>
                <w:i/>
              </w:rPr>
              <w:t>Light</w:t>
            </w:r>
            <w:r w:rsidR="00F057B9">
              <w:rPr>
                <w:rFonts w:ascii="Times New Roman" w:eastAsia="Times New Roman" w:hAnsi="Times New Roman" w:cs="Times New Roman"/>
                <w:i/>
              </w:rPr>
              <w:t xml:space="preserve"> </w:t>
            </w:r>
            <w:r w:rsidRPr="002C6B43">
              <w:rPr>
                <w:rFonts w:ascii="Times New Roman" w:eastAsia="Times New Roman" w:hAnsi="Times New Roman" w:cs="Times New Roman"/>
                <w:i/>
              </w:rPr>
              <w:t>of</w:t>
            </w:r>
            <w:r w:rsidR="00F057B9">
              <w:rPr>
                <w:rFonts w:ascii="Times New Roman" w:eastAsia="Times New Roman" w:hAnsi="Times New Roman" w:cs="Times New Roman"/>
                <w:i/>
              </w:rPr>
              <w:t xml:space="preserve"> </w:t>
            </w:r>
            <w:r w:rsidRPr="002C6B43">
              <w:rPr>
                <w:rFonts w:ascii="Times New Roman" w:eastAsia="Times New Roman" w:hAnsi="Times New Roman" w:cs="Times New Roman"/>
                <w:i/>
              </w:rPr>
              <w:t>the</w:t>
            </w:r>
            <w:r w:rsidR="00F057B9">
              <w:rPr>
                <w:rFonts w:ascii="Times New Roman" w:eastAsia="Times New Roman" w:hAnsi="Times New Roman" w:cs="Times New Roman"/>
                <w:i/>
              </w:rPr>
              <w:t xml:space="preserve"> </w:t>
            </w:r>
            <w:r w:rsidRPr="002C6B43">
              <w:rPr>
                <w:rFonts w:ascii="Times New Roman" w:eastAsia="Times New Roman" w:hAnsi="Times New Roman" w:cs="Times New Roman"/>
                <w:i/>
              </w:rPr>
              <w:t>Venetian</w:t>
            </w:r>
            <w:r w:rsidR="00F057B9">
              <w:rPr>
                <w:rFonts w:ascii="Times New Roman" w:eastAsia="Times New Roman" w:hAnsi="Times New Roman" w:cs="Times New Roman"/>
                <w:i/>
              </w:rPr>
              <w:t xml:space="preserve"> </w:t>
            </w:r>
            <w:r w:rsidRPr="002C6B43">
              <w:rPr>
                <w:rFonts w:ascii="Times New Roman" w:eastAsia="Times New Roman" w:hAnsi="Times New Roman" w:cs="Times New Roman"/>
                <w:i/>
              </w:rPr>
              <w:t>report</w:t>
            </w:r>
            <w:r w:rsidRPr="000C1E33">
              <w:rPr>
                <w:rFonts w:ascii="Times New Roman" w:eastAsia="Times New Roman" w:hAnsi="Times New Roman" w:cs="Times New Roman"/>
              </w:rPr>
              <w:t xml:space="preserve">, </w:t>
            </w:r>
            <w:r w:rsidRPr="002C6B43">
              <w:rPr>
                <w:rFonts w:ascii="Times New Roman" w:eastAsia="Times New Roman" w:hAnsi="Times New Roman" w:cs="Times New Roman"/>
                <w:bCs/>
                <w:lang w:val="ru-RU"/>
              </w:rPr>
              <w:t>Истраживања</w:t>
            </w:r>
            <w:r w:rsidRPr="000C1E33">
              <w:rPr>
                <w:rFonts w:ascii="Times New Roman" w:eastAsia="Times New Roman" w:hAnsi="Times New Roman" w:cs="Times New Roman"/>
                <w:bCs/>
              </w:rPr>
              <w:t>,26 (2015), 82-90.</w:t>
            </w:r>
          </w:p>
        </w:tc>
      </w:tr>
      <w:tr w:rsidR="006C2E75" w:rsidRPr="002C6B43" w:rsidTr="00475190">
        <w:trPr>
          <w:trHeight w:val="725"/>
        </w:trPr>
        <w:tc>
          <w:tcPr>
            <w:tcW w:w="419" w:type="dxa"/>
          </w:tcPr>
          <w:p w:rsidR="006C2E75" w:rsidRPr="002C6B43" w:rsidRDefault="006C2E75" w:rsidP="00F42D4A">
            <w:pPr>
              <w:spacing w:line="360" w:lineRule="auto"/>
              <w:jc w:val="both"/>
              <w:rPr>
                <w:rFonts w:ascii="Times New Roman" w:eastAsia="Calibri" w:hAnsi="Times New Roman" w:cs="Times New Roman"/>
                <w:b/>
              </w:rPr>
            </w:pPr>
            <w:r w:rsidRPr="002C6B43">
              <w:rPr>
                <w:rFonts w:ascii="Times New Roman" w:eastAsia="Calibri" w:hAnsi="Times New Roman" w:cs="Times New Roman"/>
                <w:b/>
              </w:rPr>
              <w:lastRenderedPageBreak/>
              <w:t>4.</w:t>
            </w:r>
          </w:p>
        </w:tc>
        <w:tc>
          <w:tcPr>
            <w:tcW w:w="4651" w:type="dxa"/>
          </w:tcPr>
          <w:p w:rsidR="006C2E75" w:rsidRPr="002C6B43" w:rsidRDefault="006C2E75" w:rsidP="00F42D4A">
            <w:pPr>
              <w:jc w:val="both"/>
              <w:rPr>
                <w:rFonts w:ascii="Times New Roman" w:eastAsia="Calibri" w:hAnsi="Times New Roman" w:cs="Times New Roman"/>
                <w:lang w:val="ru-RU"/>
              </w:rPr>
            </w:pPr>
            <w:r w:rsidRPr="002C6B43">
              <w:rPr>
                <w:rFonts w:ascii="Times New Roman" w:eastAsia="Calibri" w:hAnsi="Times New Roman" w:cs="Times New Roman"/>
                <w:lang w:val="ru-RU"/>
              </w:rPr>
              <w:t>- Н</w:t>
            </w:r>
            <w:r w:rsidRPr="002C6B43">
              <w:rPr>
                <w:rFonts w:ascii="Times New Roman" w:eastAsia="Calibri" w:hAnsi="Times New Roman" w:cs="Times New Roman"/>
                <w:lang w:val="sr-Cyrl-CS"/>
              </w:rPr>
              <w:t xml:space="preserve">ајмање </w:t>
            </w:r>
            <w:r w:rsidRPr="00DB6F17">
              <w:rPr>
                <w:rFonts w:ascii="Times New Roman" w:eastAsia="Calibri" w:hAnsi="Times New Roman" w:cs="Times New Roman"/>
                <w:lang w:val="sr-Cyrl-CS"/>
              </w:rPr>
              <w:t>један р</w:t>
            </w:r>
            <w:r w:rsidRPr="002C6B43">
              <w:rPr>
                <w:rFonts w:ascii="Times New Roman" w:eastAsia="Calibri" w:hAnsi="Times New Roman" w:cs="Times New Roman"/>
                <w:lang w:val="sr-Cyrl-CS"/>
              </w:rPr>
              <w:t>ад са међународног научног скупа објављен у целини</w:t>
            </w:r>
          </w:p>
        </w:tc>
        <w:tc>
          <w:tcPr>
            <w:tcW w:w="4938" w:type="dxa"/>
          </w:tcPr>
          <w:p w:rsidR="006C2E75" w:rsidRDefault="006C2E75" w:rsidP="00F42D4A">
            <w:pPr>
              <w:jc w:val="both"/>
              <w:rPr>
                <w:rFonts w:ascii="Times New Roman" w:eastAsia="Times New Roman" w:hAnsi="Times New Roman" w:cs="Times New Roman"/>
                <w:lang w:val="sr-Cyrl-CS"/>
              </w:rPr>
            </w:pPr>
            <w:r>
              <w:rPr>
                <w:rFonts w:ascii="Times New Roman" w:eastAsia="Times New Roman" w:hAnsi="Times New Roman" w:cs="Times New Roman"/>
                <w:lang w:val="sr-Cyrl-CS"/>
              </w:rPr>
              <w:t xml:space="preserve">(М33) Рад </w:t>
            </w:r>
            <w:r w:rsidRPr="002C6B43">
              <w:rPr>
                <w:rFonts w:ascii="Times New Roman" w:eastAsia="Times New Roman" w:hAnsi="Times New Roman" w:cs="Times New Roman"/>
                <w:lang w:val="sr-Cyrl-CS"/>
              </w:rPr>
              <w:t>„</w:t>
            </w:r>
            <w:r w:rsidRPr="002C6B43">
              <w:rPr>
                <w:rFonts w:ascii="Times New Roman" w:eastAsia="Times New Roman" w:hAnsi="Times New Roman" w:cs="Times New Roman"/>
                <w:i/>
              </w:rPr>
              <w:t>Sultan</w:t>
            </w:r>
            <w:r w:rsidR="00F057B9">
              <w:rPr>
                <w:rFonts w:ascii="Times New Roman" w:eastAsia="Times New Roman" w:hAnsi="Times New Roman" w:cs="Times New Roman"/>
                <w:i/>
              </w:rPr>
              <w:t xml:space="preserve"> </w:t>
            </w:r>
            <w:r w:rsidRPr="002C6B43">
              <w:rPr>
                <w:rFonts w:ascii="Times New Roman" w:eastAsia="Times New Roman" w:hAnsi="Times New Roman" w:cs="Times New Roman"/>
                <w:i/>
              </w:rPr>
              <w:t>Mosques</w:t>
            </w:r>
            <w:r w:rsidRPr="002C6B43">
              <w:rPr>
                <w:rFonts w:ascii="Times New Roman" w:eastAsia="Times New Roman" w:hAnsi="Times New Roman" w:cs="Times New Roman"/>
                <w:i/>
                <w:lang w:val="sr-Cyrl-CS"/>
              </w:rPr>
              <w:t xml:space="preserve">”: </w:t>
            </w:r>
            <w:r w:rsidRPr="002C6B43">
              <w:rPr>
                <w:rFonts w:ascii="Times New Roman" w:eastAsia="Times New Roman" w:hAnsi="Times New Roman" w:cs="Times New Roman"/>
                <w:i/>
              </w:rPr>
              <w:t>Religion</w:t>
            </w:r>
            <w:r w:rsidR="00F057B9">
              <w:rPr>
                <w:rFonts w:ascii="Times New Roman" w:eastAsia="Times New Roman" w:hAnsi="Times New Roman" w:cs="Times New Roman"/>
                <w:i/>
              </w:rPr>
              <w:t xml:space="preserve"> </w:t>
            </w:r>
            <w:r w:rsidRPr="002C6B43">
              <w:rPr>
                <w:rFonts w:ascii="Times New Roman" w:eastAsia="Times New Roman" w:hAnsi="Times New Roman" w:cs="Times New Roman"/>
                <w:i/>
              </w:rPr>
              <w:t>and</w:t>
            </w:r>
            <w:r w:rsidR="00F057B9">
              <w:rPr>
                <w:rFonts w:ascii="Times New Roman" w:eastAsia="Times New Roman" w:hAnsi="Times New Roman" w:cs="Times New Roman"/>
                <w:i/>
              </w:rPr>
              <w:t xml:space="preserve"> </w:t>
            </w:r>
            <w:r w:rsidRPr="002C6B43">
              <w:rPr>
                <w:rFonts w:ascii="Times New Roman" w:eastAsia="Times New Roman" w:hAnsi="Times New Roman" w:cs="Times New Roman"/>
                <w:i/>
              </w:rPr>
              <w:t>Ideology</w:t>
            </w:r>
            <w:r w:rsidR="00F057B9">
              <w:rPr>
                <w:rFonts w:ascii="Times New Roman" w:eastAsia="Times New Roman" w:hAnsi="Times New Roman" w:cs="Times New Roman"/>
                <w:i/>
              </w:rPr>
              <w:t xml:space="preserve"> </w:t>
            </w:r>
            <w:r w:rsidRPr="002C6B43">
              <w:rPr>
                <w:rFonts w:ascii="Times New Roman" w:eastAsia="Times New Roman" w:hAnsi="Times New Roman" w:cs="Times New Roman"/>
                <w:i/>
              </w:rPr>
              <w:t>as</w:t>
            </w:r>
            <w:r w:rsidR="00F057B9">
              <w:rPr>
                <w:rFonts w:ascii="Times New Roman" w:eastAsia="Times New Roman" w:hAnsi="Times New Roman" w:cs="Times New Roman"/>
                <w:i/>
              </w:rPr>
              <w:t xml:space="preserve"> </w:t>
            </w:r>
            <w:r w:rsidRPr="002C6B43">
              <w:rPr>
                <w:rFonts w:ascii="Times New Roman" w:eastAsia="Times New Roman" w:hAnsi="Times New Roman" w:cs="Times New Roman"/>
                <w:i/>
              </w:rPr>
              <w:t>seen</w:t>
            </w:r>
            <w:r w:rsidR="00F057B9">
              <w:rPr>
                <w:rFonts w:ascii="Times New Roman" w:eastAsia="Times New Roman" w:hAnsi="Times New Roman" w:cs="Times New Roman"/>
                <w:i/>
              </w:rPr>
              <w:t xml:space="preserve"> </w:t>
            </w:r>
            <w:r w:rsidRPr="002C6B43">
              <w:rPr>
                <w:rFonts w:ascii="Times New Roman" w:eastAsia="Times New Roman" w:hAnsi="Times New Roman" w:cs="Times New Roman"/>
                <w:i/>
              </w:rPr>
              <w:t>by</w:t>
            </w:r>
            <w:r w:rsidR="00F057B9">
              <w:rPr>
                <w:rFonts w:ascii="Times New Roman" w:eastAsia="Times New Roman" w:hAnsi="Times New Roman" w:cs="Times New Roman"/>
                <w:i/>
              </w:rPr>
              <w:t xml:space="preserve"> </w:t>
            </w:r>
            <w:r w:rsidRPr="002C6B43">
              <w:rPr>
                <w:rFonts w:ascii="Times New Roman" w:eastAsia="Times New Roman" w:hAnsi="Times New Roman" w:cs="Times New Roman"/>
                <w:i/>
              </w:rPr>
              <w:t>Ottoman</w:t>
            </w:r>
            <w:r w:rsidR="00F057B9">
              <w:rPr>
                <w:rFonts w:ascii="Times New Roman" w:eastAsia="Times New Roman" w:hAnsi="Times New Roman" w:cs="Times New Roman"/>
                <w:i/>
              </w:rPr>
              <w:t xml:space="preserve"> </w:t>
            </w:r>
            <w:r w:rsidRPr="002C6B43">
              <w:rPr>
                <w:rFonts w:ascii="Times New Roman" w:eastAsia="Times New Roman" w:hAnsi="Times New Roman" w:cs="Times New Roman"/>
                <w:i/>
              </w:rPr>
              <w:t>Architecture</w:t>
            </w:r>
            <w:r w:rsidR="006756C7" w:rsidRPr="006756C7">
              <w:rPr>
                <w:rFonts w:ascii="Times New Roman" w:eastAsia="Times New Roman" w:hAnsi="Times New Roman" w:cs="Times New Roman"/>
                <w:i/>
                <w:lang w:val="ru-RU"/>
              </w:rPr>
              <w:t xml:space="preserve">, </w:t>
            </w:r>
            <w:r>
              <w:rPr>
                <w:rFonts w:ascii="Times New Roman" w:eastAsia="Times New Roman" w:hAnsi="Times New Roman" w:cs="Times New Roman"/>
                <w:lang w:val="sr-Cyrl-CS"/>
              </w:rPr>
              <w:t xml:space="preserve">са међународног научног скупа </w:t>
            </w:r>
            <w:r w:rsidRPr="002C6B43">
              <w:rPr>
                <w:rFonts w:ascii="Times New Roman" w:eastAsia="Times New Roman" w:hAnsi="Times New Roman" w:cs="Times New Roman"/>
                <w:lang w:val="ru-RU"/>
              </w:rPr>
              <w:t>“</w:t>
            </w:r>
            <w:r w:rsidRPr="002C6B43">
              <w:rPr>
                <w:rFonts w:ascii="Times New Roman" w:eastAsia="Times New Roman" w:hAnsi="Times New Roman" w:cs="Times New Roman"/>
              </w:rPr>
              <w:t>Architecture</w:t>
            </w:r>
            <w:r w:rsidRPr="002C6B43">
              <w:rPr>
                <w:rFonts w:ascii="Times New Roman" w:eastAsia="Times New Roman" w:hAnsi="Times New Roman" w:cs="Times New Roman"/>
                <w:lang w:val="ru-RU"/>
              </w:rPr>
              <w:t>&amp;</w:t>
            </w:r>
            <w:r w:rsidRPr="002C6B43">
              <w:rPr>
                <w:rFonts w:ascii="Times New Roman" w:eastAsia="Times New Roman" w:hAnsi="Times New Roman" w:cs="Times New Roman"/>
              </w:rPr>
              <w:t>Id</w:t>
            </w:r>
            <w:r>
              <w:rPr>
                <w:rFonts w:ascii="Times New Roman" w:eastAsia="Times New Roman" w:hAnsi="Times New Roman" w:cs="Times New Roman"/>
              </w:rPr>
              <w:t>eology</w:t>
            </w:r>
            <w:r w:rsidRPr="00CD2BE8">
              <w:rPr>
                <w:rFonts w:ascii="Times New Roman" w:eastAsia="Times New Roman" w:hAnsi="Times New Roman" w:cs="Times New Roman"/>
                <w:lang w:val="ru-RU"/>
              </w:rPr>
              <w:t>”,</w:t>
            </w:r>
            <w:r>
              <w:rPr>
                <w:rFonts w:ascii="Times New Roman" w:eastAsia="Times New Roman" w:hAnsi="Times New Roman" w:cs="Times New Roman"/>
                <w:lang w:val="sr-Cyrl-CS"/>
              </w:rPr>
              <w:t xml:space="preserve"> Београд</w:t>
            </w:r>
            <w:r w:rsidRPr="00CD2BE8">
              <w:rPr>
                <w:rFonts w:ascii="Times New Roman" w:eastAsia="Times New Roman" w:hAnsi="Times New Roman" w:cs="Times New Roman"/>
                <w:lang w:val="ru-RU"/>
              </w:rPr>
              <w:t xml:space="preserve"> 28-29</w:t>
            </w:r>
            <w:r>
              <w:rPr>
                <w:rFonts w:ascii="Times New Roman" w:eastAsia="Times New Roman" w:hAnsi="Times New Roman" w:cs="Times New Roman"/>
                <w:lang w:val="sr-Cyrl-CS"/>
              </w:rPr>
              <w:t xml:space="preserve">. септембар 2012. организатори: Архитектонски факултет Универзитета у Београду </w:t>
            </w:r>
            <w:r>
              <w:rPr>
                <w:rFonts w:ascii="Times New Roman" w:eastAsia="Times New Roman" w:hAnsi="Times New Roman" w:cs="Times New Roman"/>
                <w:lang w:val="sr-Latn-CS"/>
              </w:rPr>
              <w:t>-</w:t>
            </w:r>
            <w:r>
              <w:rPr>
                <w:rFonts w:ascii="Times New Roman" w:eastAsia="Times New Roman" w:hAnsi="Times New Roman" w:cs="Times New Roman"/>
                <w:lang w:val="sr-Cyrl-CS"/>
              </w:rPr>
              <w:t xml:space="preserve"> Филозофски факултет Универзитета у Београду</w:t>
            </w:r>
            <w:r>
              <w:rPr>
                <w:rFonts w:ascii="Times New Roman" w:eastAsia="Times New Roman" w:hAnsi="Times New Roman" w:cs="Times New Roman"/>
                <w:lang w:val="sr-Latn-CS"/>
              </w:rPr>
              <w:t xml:space="preserve"> -</w:t>
            </w:r>
            <w:r>
              <w:rPr>
                <w:rFonts w:ascii="Times New Roman" w:eastAsia="Times New Roman" w:hAnsi="Times New Roman" w:cs="Times New Roman"/>
                <w:lang w:val="sr-Cyrl-CS"/>
              </w:rPr>
              <w:t xml:space="preserve"> Институт за архитектуру и урбанизам и просторно планирање</w:t>
            </w:r>
            <w:r>
              <w:rPr>
                <w:rFonts w:ascii="Times New Roman" w:eastAsia="Times New Roman" w:hAnsi="Times New Roman" w:cs="Times New Roman"/>
                <w:lang w:val="sr-Latn-CS"/>
              </w:rPr>
              <w:t xml:space="preserve"> -</w:t>
            </w:r>
            <w:r>
              <w:rPr>
                <w:rFonts w:ascii="Times New Roman" w:eastAsia="Times New Roman" w:hAnsi="Times New Roman" w:cs="Times New Roman"/>
                <w:lang w:val="sr-Cyrl-CS"/>
              </w:rPr>
              <w:t xml:space="preserve"> Факултет техничких наука Универзитета у Новом Саду </w:t>
            </w:r>
            <w:r>
              <w:rPr>
                <w:rFonts w:ascii="Times New Roman" w:eastAsia="Times New Roman" w:hAnsi="Times New Roman" w:cs="Times New Roman"/>
                <w:lang w:val="sr-Latn-CS"/>
              </w:rPr>
              <w:t>-</w:t>
            </w:r>
            <w:r>
              <w:rPr>
                <w:rFonts w:ascii="Times New Roman" w:eastAsia="Times New Roman" w:hAnsi="Times New Roman" w:cs="Times New Roman"/>
                <w:lang w:val="sr-Cyrl-CS"/>
              </w:rPr>
              <w:t xml:space="preserve"> Задужбин</w:t>
            </w:r>
            <w:r>
              <w:rPr>
                <w:rFonts w:ascii="Times New Roman" w:eastAsia="Times New Roman" w:hAnsi="Times New Roman" w:cs="Times New Roman"/>
                <w:lang w:val="sr-Latn-CS"/>
              </w:rPr>
              <w:t>a</w:t>
            </w:r>
            <w:r>
              <w:rPr>
                <w:rFonts w:ascii="Times New Roman" w:eastAsia="Times New Roman" w:hAnsi="Times New Roman" w:cs="Times New Roman"/>
                <w:lang w:val="sr-Cyrl-CS"/>
              </w:rPr>
              <w:t xml:space="preserve"> Илије Коларца</w:t>
            </w:r>
          </w:p>
          <w:p w:rsidR="006C2E75" w:rsidRDefault="006C2E75" w:rsidP="00F42D4A">
            <w:pPr>
              <w:jc w:val="both"/>
              <w:rPr>
                <w:rFonts w:ascii="Times New Roman" w:eastAsia="Times New Roman" w:hAnsi="Times New Roman" w:cs="Times New Roman"/>
              </w:rPr>
            </w:pPr>
            <w:r>
              <w:rPr>
                <w:rFonts w:ascii="Times New Roman" w:eastAsia="Times New Roman" w:hAnsi="Times New Roman" w:cs="Times New Roman"/>
                <w:lang w:val="sr-Cyrl-CS"/>
              </w:rPr>
              <w:t>објављен у:</w:t>
            </w:r>
          </w:p>
          <w:p w:rsidR="006C2E75" w:rsidRPr="002C6B43" w:rsidRDefault="006C2E75" w:rsidP="00F42D4A">
            <w:pPr>
              <w:jc w:val="both"/>
              <w:rPr>
                <w:rFonts w:ascii="Times New Roman" w:eastAsia="Times New Roman" w:hAnsi="Times New Roman" w:cs="Times New Roman"/>
                <w:lang w:val="sr-Latn-CS"/>
              </w:rPr>
            </w:pPr>
            <w:r w:rsidRPr="00DB1DD1">
              <w:rPr>
                <w:rFonts w:ascii="Times New Roman" w:eastAsia="Times New Roman" w:hAnsi="Times New Roman" w:cs="Times New Roman"/>
                <w:i/>
              </w:rPr>
              <w:t>International Conference Architecture &amp; Ideology CD Proceedings, September 28-29, 2012, Belgrade, Serbia</w:t>
            </w:r>
            <w:r>
              <w:rPr>
                <w:rFonts w:ascii="Times New Roman" w:eastAsia="Times New Roman" w:hAnsi="Times New Roman" w:cs="Times New Roman"/>
              </w:rPr>
              <w:t>, (ed.) Vladimir Mako – Mrijana Roter Blagojevi</w:t>
            </w:r>
            <w:r>
              <w:rPr>
                <w:rFonts w:ascii="Times New Roman" w:eastAsia="Times New Roman" w:hAnsi="Times New Roman" w:cs="Times New Roman"/>
                <w:lang w:val="sr-Latn-CS"/>
              </w:rPr>
              <w:t xml:space="preserve">ć – Marta Vukotić Lazar, </w:t>
            </w:r>
            <w:r w:rsidRPr="00AF032D">
              <w:rPr>
                <w:rFonts w:ascii="Times New Roman" w:eastAsia="Times New Roman" w:hAnsi="Times New Roman" w:cs="Times New Roman"/>
                <w:lang w:val="sr-Latn-CS"/>
              </w:rPr>
              <w:t xml:space="preserve">Faculty of </w:t>
            </w:r>
            <w:r w:rsidRPr="00AF032D">
              <w:rPr>
                <w:rFonts w:ascii="Times New Roman" w:eastAsia="Times New Roman" w:hAnsi="Times New Roman" w:cs="Times New Roman"/>
                <w:lang w:val="sr-Latn-CS"/>
              </w:rPr>
              <w:lastRenderedPageBreak/>
              <w:t xml:space="preserve">Architecture, Belgrade, 2012, </w:t>
            </w:r>
            <w:r w:rsidRPr="002C6B43">
              <w:rPr>
                <w:rFonts w:ascii="Times New Roman" w:eastAsia="Times New Roman" w:hAnsi="Times New Roman" w:cs="Times New Roman"/>
              </w:rPr>
              <w:t>4</w:t>
            </w:r>
            <w:r w:rsidRPr="002C6B43">
              <w:rPr>
                <w:rFonts w:ascii="Times New Roman" w:eastAsia="Times New Roman" w:hAnsi="Times New Roman" w:cs="Times New Roman"/>
                <w:lang w:val="sr-Cyrl-CS"/>
              </w:rPr>
              <w:t>2</w:t>
            </w:r>
            <w:r w:rsidRPr="002C6B43">
              <w:rPr>
                <w:rFonts w:ascii="Times New Roman" w:eastAsia="Times New Roman" w:hAnsi="Times New Roman" w:cs="Times New Roman"/>
              </w:rPr>
              <w:t>2-4</w:t>
            </w:r>
            <w:r w:rsidRPr="002C6B43">
              <w:rPr>
                <w:rFonts w:ascii="Times New Roman" w:eastAsia="Times New Roman" w:hAnsi="Times New Roman" w:cs="Times New Roman"/>
                <w:lang w:val="sr-Cyrl-CS"/>
              </w:rPr>
              <w:t>2</w:t>
            </w:r>
            <w:r w:rsidRPr="002C6B43">
              <w:rPr>
                <w:rFonts w:ascii="Times New Roman" w:eastAsia="Times New Roman" w:hAnsi="Times New Roman" w:cs="Times New Roman"/>
              </w:rPr>
              <w:t>9</w:t>
            </w:r>
            <w:r w:rsidRPr="002C6B43">
              <w:rPr>
                <w:rFonts w:ascii="Times New Roman" w:eastAsia="Times New Roman" w:hAnsi="Times New Roman" w:cs="Times New Roman"/>
                <w:lang w:val="sr-Cyrl-CS"/>
              </w:rPr>
              <w:t>.</w:t>
            </w:r>
          </w:p>
        </w:tc>
      </w:tr>
      <w:tr w:rsidR="006C2E75" w:rsidRPr="00FC5723" w:rsidTr="00475190">
        <w:trPr>
          <w:trHeight w:val="840"/>
        </w:trPr>
        <w:tc>
          <w:tcPr>
            <w:tcW w:w="419" w:type="dxa"/>
          </w:tcPr>
          <w:p w:rsidR="006C2E75" w:rsidRPr="002C6B43" w:rsidRDefault="006C2E75" w:rsidP="00F42D4A">
            <w:pPr>
              <w:spacing w:line="360" w:lineRule="auto"/>
              <w:jc w:val="both"/>
              <w:rPr>
                <w:rFonts w:ascii="Times New Roman" w:eastAsia="Calibri" w:hAnsi="Times New Roman" w:cs="Times New Roman"/>
                <w:b/>
              </w:rPr>
            </w:pPr>
            <w:r w:rsidRPr="002C6B43">
              <w:rPr>
                <w:rFonts w:ascii="Times New Roman" w:eastAsia="Calibri" w:hAnsi="Times New Roman" w:cs="Times New Roman"/>
                <w:b/>
              </w:rPr>
              <w:lastRenderedPageBreak/>
              <w:t>5.</w:t>
            </w:r>
          </w:p>
        </w:tc>
        <w:tc>
          <w:tcPr>
            <w:tcW w:w="4651" w:type="dxa"/>
          </w:tcPr>
          <w:p w:rsidR="006C2E75" w:rsidRPr="002C6B43" w:rsidRDefault="006C2E75" w:rsidP="00F42D4A">
            <w:pPr>
              <w:jc w:val="both"/>
              <w:rPr>
                <w:rFonts w:ascii="Times New Roman" w:eastAsia="Calibri" w:hAnsi="Times New Roman" w:cs="Times New Roman"/>
                <w:lang w:val="sr-Cyrl-CS"/>
              </w:rPr>
            </w:pPr>
            <w:r w:rsidRPr="0049050D">
              <w:rPr>
                <w:rFonts w:ascii="Times New Roman" w:eastAsia="Calibri" w:hAnsi="Times New Roman" w:cs="Times New Roman"/>
                <w:lang w:val="ru-RU"/>
              </w:rPr>
              <w:t>Н</w:t>
            </w:r>
            <w:r w:rsidRPr="0049050D">
              <w:rPr>
                <w:rFonts w:ascii="Times New Roman" w:eastAsia="Calibri" w:hAnsi="Times New Roman" w:cs="Times New Roman"/>
                <w:lang w:val="sr-Cyrl-CS"/>
              </w:rPr>
              <w:t>ајмање један рад</w:t>
            </w:r>
            <w:r w:rsidRPr="002C6B43">
              <w:rPr>
                <w:rFonts w:ascii="Times New Roman" w:eastAsia="Calibri" w:hAnsi="Times New Roman" w:cs="Times New Roman"/>
                <w:lang w:val="sr-Cyrl-CS"/>
              </w:rPr>
              <w:t xml:space="preserve"> са научног скупа националног значаја објављен у целини</w:t>
            </w:r>
          </w:p>
        </w:tc>
        <w:tc>
          <w:tcPr>
            <w:tcW w:w="4938" w:type="dxa"/>
          </w:tcPr>
          <w:p w:rsidR="006C2E75" w:rsidRPr="002C6B43" w:rsidRDefault="006C2E75" w:rsidP="00F42D4A">
            <w:pPr>
              <w:jc w:val="both"/>
              <w:rPr>
                <w:rFonts w:ascii="Times New Roman" w:eastAsia="Times New Roman" w:hAnsi="Times New Roman" w:cs="Times New Roman"/>
                <w:lang w:val="sr-Cyrl-CS"/>
              </w:rPr>
            </w:pPr>
            <w:r w:rsidRPr="002C6B43">
              <w:rPr>
                <w:rFonts w:ascii="Times New Roman" w:eastAsia="Calibri" w:hAnsi="Times New Roman" w:cs="Times New Roman"/>
                <w:lang w:val="sr-Cyrl-CS"/>
              </w:rPr>
              <w:t xml:space="preserve">Рад „Куга у раномодерном Београду: узроци, страхови и последице“, с научног скупа </w:t>
            </w:r>
            <w:r w:rsidRPr="002C6B43">
              <w:rPr>
                <w:rFonts w:ascii="Times New Roman" w:eastAsia="Times New Roman" w:hAnsi="Times New Roman" w:cs="Times New Roman"/>
                <w:i/>
                <w:lang w:val="sr-Cyrl-CS"/>
              </w:rPr>
              <w:t>Урбани и јавни простор и здравствена култура у Београду</w:t>
            </w:r>
            <w:r w:rsidRPr="002C6B43">
              <w:rPr>
                <w:rFonts w:ascii="Times New Roman" w:eastAsia="Times New Roman" w:hAnsi="Times New Roman" w:cs="Times New Roman"/>
                <w:lang w:val="sr-Cyrl-CS"/>
              </w:rPr>
              <w:t>, Београд, 19.-20. новембар 2012, организатори: Филозофски факултет у Београду</w:t>
            </w:r>
            <w:r w:rsidRPr="002C6B43">
              <w:rPr>
                <w:rFonts w:ascii="Times New Roman" w:eastAsia="Times New Roman" w:hAnsi="Times New Roman" w:cs="Times New Roman"/>
                <w:lang w:val="ru-RU"/>
              </w:rPr>
              <w:t xml:space="preserve">– </w:t>
            </w:r>
            <w:r w:rsidRPr="002C6B43">
              <w:rPr>
                <w:rFonts w:ascii="Times New Roman" w:eastAsia="Times New Roman" w:hAnsi="Times New Roman" w:cs="Times New Roman"/>
                <w:lang w:val="sr-Cyrl-CS"/>
              </w:rPr>
              <w:t>Архитектонски факултет Универзитета у Београду – Урбанистички завод Београда– Н</w:t>
            </w:r>
            <w:r w:rsidRPr="002C6B43">
              <w:rPr>
                <w:rFonts w:ascii="Times New Roman" w:eastAsia="Times New Roman" w:hAnsi="Times New Roman" w:cs="Times New Roman"/>
                <w:lang w:val="ru-RU"/>
              </w:rPr>
              <w:t>БИ Истраживачки центар за друштвене науке и уметност</w:t>
            </w:r>
            <w:r w:rsidR="00775F09">
              <w:rPr>
                <w:rFonts w:ascii="Times New Roman" w:eastAsia="Times New Roman" w:hAnsi="Times New Roman" w:cs="Times New Roman"/>
                <w:lang w:val="sr-Cyrl-CS"/>
              </w:rPr>
              <w:t xml:space="preserve"> –</w:t>
            </w:r>
            <w:r w:rsidRPr="002C6B43">
              <w:rPr>
                <w:rFonts w:ascii="Times New Roman" w:eastAsia="Times New Roman" w:hAnsi="Times New Roman" w:cs="Times New Roman"/>
                <w:lang w:val="sr-Cyrl-CS"/>
              </w:rPr>
              <w:t xml:space="preserve"> Научно друштво за историју здравствене културе,  </w:t>
            </w:r>
          </w:p>
          <w:p w:rsidR="006C2E75" w:rsidRDefault="006C2E75" w:rsidP="00F42D4A">
            <w:pPr>
              <w:jc w:val="both"/>
              <w:rPr>
                <w:rFonts w:ascii="Times New Roman" w:eastAsia="Times New Roman" w:hAnsi="Times New Roman" w:cs="Times New Roman"/>
                <w:lang w:val="sr-Cyrl-CS"/>
              </w:rPr>
            </w:pPr>
            <w:r w:rsidRPr="002C6B43">
              <w:rPr>
                <w:rFonts w:ascii="Times New Roman" w:eastAsia="Times New Roman" w:hAnsi="Times New Roman" w:cs="Times New Roman"/>
                <w:lang w:val="sr-Cyrl-CS"/>
              </w:rPr>
              <w:t>објављен у:</w:t>
            </w:r>
          </w:p>
          <w:p w:rsidR="006C2E75" w:rsidRPr="002C6B43" w:rsidRDefault="006C2E75" w:rsidP="00F42D4A">
            <w:pPr>
              <w:jc w:val="both"/>
              <w:rPr>
                <w:rFonts w:ascii="Times New Roman" w:eastAsia="Times New Roman" w:hAnsi="Times New Roman" w:cs="Times New Roman"/>
                <w:lang w:val="sr-Cyrl-CS"/>
              </w:rPr>
            </w:pPr>
            <w:r w:rsidRPr="002C6B43">
              <w:rPr>
                <w:rFonts w:ascii="Times New Roman" w:eastAsia="Calibri" w:hAnsi="Times New Roman" w:cs="Times New Roman"/>
                <w:lang w:val="sr-Cyrl-CS"/>
              </w:rPr>
              <w:t xml:space="preserve">(М53) </w:t>
            </w:r>
            <w:r w:rsidRPr="002C6B43">
              <w:rPr>
                <w:rFonts w:ascii="Times New Roman" w:eastAsia="Calibri" w:hAnsi="Times New Roman" w:cs="Times New Roman"/>
              </w:rPr>
              <w:t>sa</w:t>
            </w:r>
            <w:r w:rsidR="00F057B9">
              <w:rPr>
                <w:rFonts w:ascii="Times New Roman" w:eastAsia="Calibri" w:hAnsi="Times New Roman" w:cs="Times New Roman"/>
              </w:rPr>
              <w:t xml:space="preserve"> </w:t>
            </w:r>
            <w:r w:rsidRPr="002C6B43">
              <w:rPr>
                <w:rFonts w:ascii="Times New Roman" w:eastAsia="Calibri" w:hAnsi="Times New Roman" w:cs="Times New Roman"/>
              </w:rPr>
              <w:t>Haris</w:t>
            </w:r>
            <w:r w:rsidR="00F057B9">
              <w:rPr>
                <w:rFonts w:ascii="Times New Roman" w:eastAsia="Calibri" w:hAnsi="Times New Roman" w:cs="Times New Roman"/>
              </w:rPr>
              <w:t xml:space="preserve"> </w:t>
            </w:r>
            <w:r w:rsidRPr="002C6B43">
              <w:rPr>
                <w:rFonts w:ascii="Times New Roman" w:eastAsia="Calibri" w:hAnsi="Times New Roman" w:cs="Times New Roman"/>
              </w:rPr>
              <w:t>Daj</w:t>
            </w:r>
            <w:r w:rsidRPr="002C6B43">
              <w:rPr>
                <w:rFonts w:ascii="Times New Roman" w:eastAsia="Calibri" w:hAnsi="Times New Roman" w:cs="Times New Roman"/>
                <w:lang w:val="sr-Cyrl-CS"/>
              </w:rPr>
              <w:t xml:space="preserve">č, </w:t>
            </w:r>
            <w:r w:rsidRPr="002C6B43">
              <w:rPr>
                <w:rFonts w:ascii="Times New Roman" w:eastAsia="Calibri" w:hAnsi="Times New Roman" w:cs="Times New Roman"/>
                <w:i/>
              </w:rPr>
              <w:t>Kuga</w:t>
            </w:r>
            <w:r w:rsidR="00F057B9">
              <w:rPr>
                <w:rFonts w:ascii="Times New Roman" w:eastAsia="Calibri" w:hAnsi="Times New Roman" w:cs="Times New Roman"/>
                <w:i/>
              </w:rPr>
              <w:t xml:space="preserve"> </w:t>
            </w:r>
            <w:r w:rsidRPr="002C6B43">
              <w:rPr>
                <w:rFonts w:ascii="Times New Roman" w:eastAsia="Calibri" w:hAnsi="Times New Roman" w:cs="Times New Roman"/>
                <w:i/>
              </w:rPr>
              <w:t>u</w:t>
            </w:r>
            <w:r w:rsidR="00F057B9">
              <w:rPr>
                <w:rFonts w:ascii="Times New Roman" w:eastAsia="Calibri" w:hAnsi="Times New Roman" w:cs="Times New Roman"/>
                <w:i/>
              </w:rPr>
              <w:t xml:space="preserve"> </w:t>
            </w:r>
            <w:r w:rsidRPr="002C6B43">
              <w:rPr>
                <w:rFonts w:ascii="Times New Roman" w:eastAsia="Calibri" w:hAnsi="Times New Roman" w:cs="Times New Roman"/>
                <w:i/>
              </w:rPr>
              <w:t>rano</w:t>
            </w:r>
            <w:r w:rsidR="00F057B9">
              <w:rPr>
                <w:rFonts w:ascii="Times New Roman" w:eastAsia="Calibri" w:hAnsi="Times New Roman" w:cs="Times New Roman"/>
                <w:i/>
              </w:rPr>
              <w:t xml:space="preserve"> </w:t>
            </w:r>
            <w:r w:rsidRPr="002C6B43">
              <w:rPr>
                <w:rFonts w:ascii="Times New Roman" w:eastAsia="Calibri" w:hAnsi="Times New Roman" w:cs="Times New Roman"/>
                <w:i/>
              </w:rPr>
              <w:t>modernom</w:t>
            </w:r>
            <w:r w:rsidR="00F057B9">
              <w:rPr>
                <w:rFonts w:ascii="Times New Roman" w:eastAsia="Calibri" w:hAnsi="Times New Roman" w:cs="Times New Roman"/>
                <w:i/>
              </w:rPr>
              <w:t xml:space="preserve"> </w:t>
            </w:r>
            <w:r w:rsidRPr="002C6B43">
              <w:rPr>
                <w:rFonts w:ascii="Times New Roman" w:eastAsia="Calibri" w:hAnsi="Times New Roman" w:cs="Times New Roman"/>
                <w:i/>
              </w:rPr>
              <w:t>Beogradu</w:t>
            </w:r>
            <w:r w:rsidRPr="002C6B43">
              <w:rPr>
                <w:rFonts w:ascii="Times New Roman" w:eastAsia="Calibri" w:hAnsi="Times New Roman" w:cs="Times New Roman"/>
                <w:i/>
                <w:lang w:val="sr-Cyrl-CS"/>
              </w:rPr>
              <w:t xml:space="preserve">: </w:t>
            </w:r>
            <w:r w:rsidRPr="002C6B43">
              <w:rPr>
                <w:rFonts w:ascii="Times New Roman" w:eastAsia="Calibri" w:hAnsi="Times New Roman" w:cs="Times New Roman"/>
                <w:i/>
              </w:rPr>
              <w:t>uzroci</w:t>
            </w:r>
            <w:r w:rsidR="00F057B9">
              <w:rPr>
                <w:rFonts w:ascii="Times New Roman" w:eastAsia="Calibri" w:hAnsi="Times New Roman" w:cs="Times New Roman"/>
                <w:i/>
              </w:rPr>
              <w:t xml:space="preserve"> </w:t>
            </w:r>
            <w:r w:rsidRPr="002C6B43">
              <w:rPr>
                <w:rFonts w:ascii="Times New Roman" w:eastAsia="Calibri" w:hAnsi="Times New Roman" w:cs="Times New Roman"/>
                <w:i/>
              </w:rPr>
              <w:t>strahovi</w:t>
            </w:r>
            <w:r w:rsidR="00F057B9">
              <w:rPr>
                <w:rFonts w:ascii="Times New Roman" w:eastAsia="Calibri" w:hAnsi="Times New Roman" w:cs="Times New Roman"/>
                <w:i/>
              </w:rPr>
              <w:t xml:space="preserve"> i </w:t>
            </w:r>
            <w:r w:rsidRPr="002C6B43">
              <w:rPr>
                <w:rFonts w:ascii="Times New Roman" w:eastAsia="Calibri" w:hAnsi="Times New Roman" w:cs="Times New Roman"/>
                <w:i/>
              </w:rPr>
              <w:t>posledice</w:t>
            </w:r>
            <w:r w:rsidR="00F721E0">
              <w:rPr>
                <w:rFonts w:ascii="Times New Roman" w:eastAsia="Calibri" w:hAnsi="Times New Roman" w:cs="Times New Roman"/>
                <w:lang w:val="sr-Cyrl-CS"/>
              </w:rPr>
              <w:t xml:space="preserve">, </w:t>
            </w:r>
            <w:r w:rsidRPr="002C6B43">
              <w:rPr>
                <w:rFonts w:ascii="Times New Roman" w:eastAsia="Calibri" w:hAnsi="Times New Roman" w:cs="Times New Roman"/>
                <w:lang w:val="sr-Latn-CS"/>
              </w:rPr>
              <w:t xml:space="preserve">Acta historiae medicinae, stomatologiae, pharmaciae, medicinae veterinariae, </w:t>
            </w:r>
            <w:r>
              <w:rPr>
                <w:rFonts w:ascii="Times New Roman" w:eastAsia="Calibri" w:hAnsi="Times New Roman" w:cs="Times New Roman"/>
                <w:lang w:val="sr-Latn-CS"/>
              </w:rPr>
              <w:t>XXXIII</w:t>
            </w:r>
            <w:r w:rsidRPr="002C6B43">
              <w:rPr>
                <w:rFonts w:ascii="Times New Roman" w:eastAsia="Calibri" w:hAnsi="Times New Roman" w:cs="Times New Roman"/>
                <w:lang w:val="sr-Latn-CS"/>
              </w:rPr>
              <w:t xml:space="preserve"> (2014), </w:t>
            </w:r>
            <w:r w:rsidRPr="002C6B43">
              <w:rPr>
                <w:rFonts w:ascii="Times New Roman" w:eastAsia="Calibri" w:hAnsi="Times New Roman" w:cs="Times New Roman"/>
                <w:lang w:val="sr-Cyrl-CS"/>
              </w:rPr>
              <w:t>152-161</w:t>
            </w:r>
            <w:r>
              <w:rPr>
                <w:rFonts w:ascii="Times New Roman" w:eastAsia="Calibri" w:hAnsi="Times New Roman" w:cs="Times New Roman"/>
                <w:lang w:val="sr-Cyrl-CS"/>
              </w:rPr>
              <w:t>.</w:t>
            </w:r>
          </w:p>
        </w:tc>
      </w:tr>
      <w:tr w:rsidR="006C2E75" w:rsidRPr="00FC5723" w:rsidTr="00475190">
        <w:trPr>
          <w:trHeight w:val="416"/>
        </w:trPr>
        <w:tc>
          <w:tcPr>
            <w:tcW w:w="419" w:type="dxa"/>
          </w:tcPr>
          <w:p w:rsidR="006C2E75" w:rsidRPr="002C6B43" w:rsidRDefault="006C2E75" w:rsidP="00F42D4A">
            <w:pPr>
              <w:spacing w:line="360" w:lineRule="auto"/>
              <w:jc w:val="both"/>
              <w:rPr>
                <w:rFonts w:ascii="Times New Roman" w:eastAsia="Calibri" w:hAnsi="Times New Roman" w:cs="Times New Roman"/>
                <w:b/>
              </w:rPr>
            </w:pPr>
            <w:r w:rsidRPr="002C6B43">
              <w:rPr>
                <w:rFonts w:ascii="Times New Roman" w:eastAsia="Calibri" w:hAnsi="Times New Roman" w:cs="Times New Roman"/>
                <w:b/>
              </w:rPr>
              <w:t>6.</w:t>
            </w:r>
          </w:p>
        </w:tc>
        <w:tc>
          <w:tcPr>
            <w:tcW w:w="4651" w:type="dxa"/>
          </w:tcPr>
          <w:p w:rsidR="006C2E75" w:rsidRPr="002C6B43" w:rsidRDefault="006C2E75" w:rsidP="00F42D4A">
            <w:pPr>
              <w:spacing w:line="360" w:lineRule="auto"/>
              <w:jc w:val="both"/>
              <w:rPr>
                <w:rFonts w:ascii="Times New Roman" w:eastAsia="Calibri" w:hAnsi="Times New Roman" w:cs="Times New Roman"/>
                <w:lang w:val="sr-Cyrl-CS"/>
              </w:rPr>
            </w:pPr>
            <w:r w:rsidRPr="002C6B43">
              <w:rPr>
                <w:rFonts w:ascii="Times New Roman" w:eastAsia="Calibri" w:hAnsi="Times New Roman" w:cs="Times New Roman"/>
                <w:lang w:val="sr-Cyrl-CS"/>
              </w:rPr>
              <w:t>Менторство односно чланство у комисијама за израду завршног рада на специјалистичким и дипломским академским студијама</w:t>
            </w:r>
          </w:p>
          <w:p w:rsidR="006C2E75" w:rsidRPr="002C6B43" w:rsidRDefault="006C2E75" w:rsidP="00F42D4A">
            <w:pPr>
              <w:spacing w:line="360" w:lineRule="auto"/>
              <w:jc w:val="both"/>
              <w:rPr>
                <w:rFonts w:ascii="Times New Roman" w:eastAsia="Calibri" w:hAnsi="Times New Roman" w:cs="Times New Roman"/>
                <w:lang w:val="sr-Cyrl-CS"/>
              </w:rPr>
            </w:pPr>
          </w:p>
          <w:p w:rsidR="006C2E75" w:rsidRPr="002C6B43" w:rsidRDefault="006C2E75" w:rsidP="00F42D4A">
            <w:pPr>
              <w:spacing w:line="360" w:lineRule="auto"/>
              <w:jc w:val="both"/>
              <w:rPr>
                <w:rFonts w:ascii="Times New Roman" w:eastAsia="Calibri" w:hAnsi="Times New Roman" w:cs="Times New Roman"/>
                <w:lang w:val="ru-RU"/>
              </w:rPr>
            </w:pPr>
          </w:p>
          <w:p w:rsidR="006C2E75" w:rsidRPr="002C6B43" w:rsidRDefault="006C2E75" w:rsidP="00F42D4A">
            <w:pPr>
              <w:spacing w:line="360" w:lineRule="auto"/>
              <w:jc w:val="both"/>
              <w:rPr>
                <w:rFonts w:ascii="Times New Roman" w:eastAsia="Calibri" w:hAnsi="Times New Roman" w:cs="Times New Roman"/>
                <w:lang w:val="ru-RU"/>
              </w:rPr>
            </w:pPr>
          </w:p>
        </w:tc>
        <w:tc>
          <w:tcPr>
            <w:tcW w:w="4938" w:type="dxa"/>
          </w:tcPr>
          <w:p w:rsidR="006C2E75" w:rsidRPr="002C6B43" w:rsidRDefault="006C2E75" w:rsidP="00F42D4A">
            <w:pPr>
              <w:spacing w:after="0"/>
              <w:jc w:val="both"/>
              <w:rPr>
                <w:rFonts w:ascii="Times New Roman" w:eastAsia="Calibri" w:hAnsi="Times New Roman" w:cs="Times New Roman"/>
                <w:lang w:val="sr-Cyrl-CS"/>
              </w:rPr>
            </w:pPr>
            <w:r w:rsidRPr="002C6B43">
              <w:rPr>
                <w:rFonts w:ascii="Times New Roman" w:eastAsia="Calibri" w:hAnsi="Times New Roman" w:cs="Times New Roman"/>
                <w:lang w:val="sr-Cyrl-CS"/>
              </w:rPr>
              <w:t xml:space="preserve">1) </w:t>
            </w:r>
            <w:r w:rsidRPr="0049050D">
              <w:rPr>
                <w:rFonts w:ascii="Times New Roman" w:eastAsia="Calibri" w:hAnsi="Times New Roman" w:cs="Times New Roman"/>
                <w:lang w:val="sr-Cyrl-CS"/>
              </w:rPr>
              <w:t>председавајућа комисије за одбрану докторске дисертације</w:t>
            </w:r>
            <w:r w:rsidRPr="002C6B43">
              <w:rPr>
                <w:rFonts w:ascii="Times New Roman" w:eastAsia="Calibri" w:hAnsi="Times New Roman" w:cs="Times New Roman"/>
                <w:lang w:val="sr-Cyrl-CS"/>
              </w:rPr>
              <w:t xml:space="preserve"> кандидата Хариса Дајча под називом </w:t>
            </w:r>
            <w:r w:rsidRPr="002C6B43">
              <w:rPr>
                <w:rFonts w:ascii="Times New Roman" w:eastAsia="Calibri" w:hAnsi="Times New Roman" w:cs="Times New Roman"/>
                <w:i/>
                <w:lang w:val="sr-Cyrl-CS"/>
              </w:rPr>
              <w:t>Јонска острва 1774-1815.</w:t>
            </w:r>
            <w:r w:rsidRPr="002C6B43">
              <w:rPr>
                <w:rFonts w:ascii="Times New Roman" w:eastAsia="Calibri" w:hAnsi="Times New Roman" w:cs="Times New Roman"/>
                <w:lang w:val="sr-Cyrl-CS"/>
              </w:rPr>
              <w:t xml:space="preserve"> одбрањене 10. јуна 2015. године на Филозофском факултету у Београду, у којој су </w:t>
            </w:r>
            <w:r>
              <w:rPr>
                <w:rFonts w:ascii="Times New Roman" w:eastAsia="Calibri" w:hAnsi="Times New Roman" w:cs="Times New Roman"/>
                <w:lang w:val="sr-Cyrl-CS"/>
              </w:rPr>
              <w:t>узели учешћа и</w:t>
            </w:r>
            <w:r w:rsidRPr="002C6B43">
              <w:rPr>
                <w:rFonts w:ascii="Times New Roman" w:eastAsia="Calibri" w:hAnsi="Times New Roman" w:cs="Times New Roman"/>
                <w:lang w:val="sr-Cyrl-CS"/>
              </w:rPr>
              <w:t xml:space="preserve"> проф. др Јосип Врандечић, Филозофски факултет Свеучилишта у Сплиту, проф. др Милош Јагодић, Филозофски факултет у Београду и проф. др Никола Самарџић, Филозофски факултет у Београду (у својству ментора).</w:t>
            </w:r>
          </w:p>
          <w:p w:rsidR="006C2E75" w:rsidRPr="002C6B43" w:rsidRDefault="006C2E75" w:rsidP="00F42D4A">
            <w:pPr>
              <w:spacing w:after="0"/>
              <w:jc w:val="both"/>
              <w:rPr>
                <w:rFonts w:ascii="Times New Roman" w:eastAsia="Calibri" w:hAnsi="Times New Roman" w:cs="Times New Roman"/>
                <w:lang w:val="sr-Cyrl-CS"/>
              </w:rPr>
            </w:pPr>
            <w:r w:rsidRPr="002C6B43">
              <w:rPr>
                <w:rFonts w:ascii="Times New Roman" w:eastAsia="Calibri" w:hAnsi="Times New Roman" w:cs="Times New Roman"/>
                <w:lang w:val="sr-Cyrl-CS"/>
              </w:rPr>
              <w:t xml:space="preserve">2) </w:t>
            </w:r>
            <w:r w:rsidRPr="0049050D">
              <w:rPr>
                <w:rFonts w:ascii="Times New Roman" w:eastAsia="Calibri" w:hAnsi="Times New Roman" w:cs="Times New Roman"/>
                <w:lang w:val="sr-Cyrl-CS"/>
              </w:rPr>
              <w:t>члан комисије за одбрану докторске дисертације</w:t>
            </w:r>
            <w:r w:rsidRPr="002C6B43">
              <w:rPr>
                <w:rFonts w:ascii="Times New Roman" w:eastAsia="Calibri" w:hAnsi="Times New Roman" w:cs="Times New Roman"/>
                <w:lang w:val="sr-Cyrl-CS"/>
              </w:rPr>
              <w:t xml:space="preserve"> кандидата Владимира Абрамовића под називом </w:t>
            </w:r>
            <w:r w:rsidRPr="002C6B43">
              <w:rPr>
                <w:rFonts w:ascii="Times New Roman" w:eastAsia="Calibri" w:hAnsi="Times New Roman" w:cs="Times New Roman"/>
                <w:i/>
                <w:lang w:val="sr-Cyrl-CS"/>
              </w:rPr>
              <w:t>Битка код Сланкамена 1691. године</w:t>
            </w:r>
            <w:r w:rsidRPr="002C6B43">
              <w:rPr>
                <w:rFonts w:ascii="Times New Roman" w:eastAsia="Calibri" w:hAnsi="Times New Roman" w:cs="Times New Roman"/>
                <w:lang w:val="sr-Cyrl-CS"/>
              </w:rPr>
              <w:t xml:space="preserve"> одбрањене 20. октобра 2015. године на Филозофском факултету у Београду, у којој су </w:t>
            </w:r>
            <w:r>
              <w:rPr>
                <w:rFonts w:ascii="Times New Roman" w:eastAsia="Calibri" w:hAnsi="Times New Roman" w:cs="Times New Roman"/>
                <w:lang w:val="sr-Cyrl-CS"/>
              </w:rPr>
              <w:t>узели учешћа и</w:t>
            </w:r>
            <w:r w:rsidRPr="002C6B43">
              <w:rPr>
                <w:rFonts w:ascii="Times New Roman" w:eastAsia="Calibri" w:hAnsi="Times New Roman" w:cs="Times New Roman"/>
                <w:lang w:val="sr-Cyrl-CS"/>
              </w:rPr>
              <w:t xml:space="preserve"> проф. др Владан Гавриловић, Филозофски факултет у Новом Саду, проф. др Јелена Мргић, Филозофски факултет у Београду и проф. др Никола Самарџић, Филозофски факултет у Београду (у својству ментора).</w:t>
            </w:r>
          </w:p>
        </w:tc>
      </w:tr>
    </w:tbl>
    <w:p w:rsidR="006C2E75" w:rsidRPr="006A1D12" w:rsidRDefault="006C2E75" w:rsidP="006C2E75">
      <w:pPr>
        <w:spacing w:after="0"/>
        <w:rPr>
          <w:rFonts w:ascii="Times New Roman" w:eastAsia="Calibri" w:hAnsi="Times New Roman" w:cs="Times New Roman"/>
          <w:b/>
          <w:sz w:val="24"/>
          <w:szCs w:val="24"/>
          <w:lang w:val="sr-Cyrl-CS"/>
        </w:rPr>
      </w:pPr>
      <w:r w:rsidRPr="002C6B43">
        <w:rPr>
          <w:rFonts w:ascii="Calibri" w:eastAsia="Calibri" w:hAnsi="Calibri" w:cs="Times New Roman"/>
          <w:lang w:val="sr-Cyrl-CS"/>
        </w:rPr>
        <w:tab/>
      </w:r>
      <w:r w:rsidRPr="002C6B43">
        <w:rPr>
          <w:rFonts w:ascii="Calibri" w:eastAsia="Calibri" w:hAnsi="Calibri" w:cs="Times New Roman"/>
          <w:lang w:val="sr-Cyrl-CS"/>
        </w:rPr>
        <w:tab/>
      </w:r>
      <w:r w:rsidRPr="002C6B43">
        <w:rPr>
          <w:rFonts w:ascii="Calibri" w:eastAsia="Calibri" w:hAnsi="Calibri" w:cs="Times New Roman"/>
          <w:lang w:val="sr-Cyrl-CS"/>
        </w:rPr>
        <w:tab/>
      </w:r>
      <w:r w:rsidRPr="002C6B43">
        <w:rPr>
          <w:rFonts w:ascii="Calibri" w:eastAsia="Calibri" w:hAnsi="Calibri" w:cs="Times New Roman"/>
          <w:lang w:val="sr-Cyrl-CS"/>
        </w:rPr>
        <w:tab/>
      </w:r>
    </w:p>
    <w:p w:rsidR="006C2E75" w:rsidRPr="002C6B43" w:rsidRDefault="006C2E75" w:rsidP="006C2E75">
      <w:pPr>
        <w:spacing w:after="0"/>
        <w:rPr>
          <w:rFonts w:ascii="Times New Roman" w:eastAsia="Calibri" w:hAnsi="Times New Roman" w:cs="Times New Roman"/>
          <w:sz w:val="24"/>
          <w:szCs w:val="24"/>
          <w:lang w:val="sr-Cyrl-CS"/>
        </w:rPr>
      </w:pPr>
    </w:p>
    <w:p w:rsidR="006C2E75" w:rsidRDefault="006C2E75" w:rsidP="006C2E75">
      <w:pPr>
        <w:jc w:val="both"/>
        <w:rPr>
          <w:rFonts w:ascii="Times New Roman" w:eastAsia="Calibri" w:hAnsi="Times New Roman" w:cs="Times New Roman"/>
          <w:sz w:val="24"/>
          <w:szCs w:val="24"/>
          <w:lang w:val="sr-Cyrl-CS"/>
        </w:rPr>
      </w:pPr>
      <w:r w:rsidRPr="002C6B43">
        <w:rPr>
          <w:rFonts w:ascii="Times New Roman" w:eastAsia="Calibri" w:hAnsi="Times New Roman" w:cs="Times New Roman"/>
          <w:b/>
          <w:sz w:val="24"/>
          <w:szCs w:val="24"/>
          <w:lang w:val="sr-Cyrl-CS"/>
        </w:rPr>
        <w:t>(М21)</w:t>
      </w:r>
      <w:r w:rsidRPr="002C6B43">
        <w:rPr>
          <w:rFonts w:ascii="Times New Roman" w:eastAsia="Calibri" w:hAnsi="Times New Roman" w:cs="Times New Roman"/>
          <w:sz w:val="24"/>
          <w:szCs w:val="24"/>
          <w:lang w:val="sr-Cyrl-CS"/>
        </w:rPr>
        <w:t xml:space="preserve"> sa Haris</w:t>
      </w:r>
      <w:r w:rsidR="00751142">
        <w:rPr>
          <w:rFonts w:ascii="Times New Roman" w:eastAsia="Calibri" w:hAnsi="Times New Roman" w:cs="Times New Roman"/>
          <w:sz w:val="24"/>
          <w:szCs w:val="24"/>
          <w:lang w:val="sr-Latn-CS"/>
        </w:rPr>
        <w:t>om</w:t>
      </w:r>
      <w:r w:rsidRPr="002C6B43">
        <w:rPr>
          <w:rFonts w:ascii="Times New Roman" w:eastAsia="Calibri" w:hAnsi="Times New Roman" w:cs="Times New Roman"/>
          <w:sz w:val="24"/>
          <w:szCs w:val="24"/>
          <w:lang w:val="sr-Cyrl-CS"/>
        </w:rPr>
        <w:t xml:space="preserve"> Dajč</w:t>
      </w:r>
      <w:r w:rsidR="00751142">
        <w:rPr>
          <w:rFonts w:ascii="Times New Roman" w:eastAsia="Calibri" w:hAnsi="Times New Roman" w:cs="Times New Roman"/>
          <w:sz w:val="24"/>
          <w:szCs w:val="24"/>
          <w:lang w:val="sr-Latn-CS"/>
        </w:rPr>
        <w:t>em</w:t>
      </w:r>
      <w:r w:rsidRPr="002C6B43">
        <w:rPr>
          <w:rFonts w:ascii="Times New Roman" w:eastAsia="Calibri" w:hAnsi="Times New Roman" w:cs="Times New Roman"/>
          <w:sz w:val="24"/>
          <w:szCs w:val="24"/>
          <w:lang w:val="sr-Cyrl-CS"/>
        </w:rPr>
        <w:t xml:space="preserve">, </w:t>
      </w:r>
      <w:r w:rsidRPr="002C6B43">
        <w:rPr>
          <w:rFonts w:ascii="Times New Roman" w:eastAsia="Calibri" w:hAnsi="Times New Roman" w:cs="Times New Roman"/>
          <w:b/>
          <w:i/>
          <w:sz w:val="24"/>
          <w:szCs w:val="24"/>
          <w:lang w:val="sr-Cyrl-CS"/>
        </w:rPr>
        <w:t>Mjere za suzbijanje epidemija na Apeninskom Poluotoku uoči Drugoga morejskog rata (1713. – 1714.): svjedočenje engleskih izvora</w:t>
      </w:r>
      <w:r w:rsidRPr="002C6B43">
        <w:rPr>
          <w:rFonts w:ascii="Times New Roman" w:eastAsia="Calibri" w:hAnsi="Times New Roman" w:cs="Times New Roman"/>
          <w:sz w:val="24"/>
          <w:szCs w:val="24"/>
          <w:lang w:val="sr-Cyrl-CS"/>
        </w:rPr>
        <w:t xml:space="preserve">, Radovi </w:t>
      </w:r>
      <w:r w:rsidRPr="002C6B43">
        <w:rPr>
          <w:rFonts w:ascii="Times New Roman" w:eastAsia="Calibri" w:hAnsi="Times New Roman" w:cs="Times New Roman"/>
          <w:sz w:val="24"/>
          <w:szCs w:val="24"/>
          <w:lang w:val="sr-Latn-CS"/>
        </w:rPr>
        <w:t>Z</w:t>
      </w:r>
      <w:r w:rsidRPr="002C6B43">
        <w:rPr>
          <w:rFonts w:ascii="Times New Roman" w:eastAsia="Calibri" w:hAnsi="Times New Roman" w:cs="Times New Roman"/>
          <w:sz w:val="24"/>
          <w:szCs w:val="24"/>
          <w:lang w:val="sr-Cyrl-CS"/>
        </w:rPr>
        <w:t xml:space="preserve">avoda za </w:t>
      </w:r>
      <w:r w:rsidRPr="002C6B43">
        <w:rPr>
          <w:rFonts w:ascii="Times New Roman" w:eastAsia="Calibri" w:hAnsi="Times New Roman" w:cs="Times New Roman"/>
          <w:sz w:val="24"/>
          <w:szCs w:val="24"/>
          <w:lang w:val="sr-Cyrl-CS"/>
        </w:rPr>
        <w:lastRenderedPageBreak/>
        <w:t xml:space="preserve">povijesne znanosti HAZU u Zadru, 56 (2014), 145-155. </w:t>
      </w:r>
      <w:r>
        <w:rPr>
          <w:rFonts w:ascii="Times New Roman" w:eastAsia="Calibri" w:hAnsi="Times New Roman" w:cs="Times New Roman"/>
          <w:sz w:val="24"/>
          <w:szCs w:val="24"/>
          <w:lang w:val="sr-Cyrl-CS"/>
        </w:rPr>
        <w:t xml:space="preserve">Истраживање се заснива на претходним открићима, да је између </w:t>
      </w:r>
      <w:r w:rsidRPr="002C6B43">
        <w:rPr>
          <w:rFonts w:ascii="Times New Roman" w:eastAsia="Calibri" w:hAnsi="Times New Roman" w:cs="Times New Roman"/>
          <w:sz w:val="24"/>
          <w:szCs w:val="24"/>
          <w:lang w:val="sr-Cyrl-CS"/>
        </w:rPr>
        <w:t xml:space="preserve">1710. </w:t>
      </w:r>
      <w:r>
        <w:rPr>
          <w:rFonts w:ascii="Times New Roman" w:eastAsia="Calibri" w:hAnsi="Times New Roman" w:cs="Times New Roman"/>
          <w:sz w:val="24"/>
          <w:szCs w:val="24"/>
          <w:lang w:val="sr-Cyrl-CS"/>
        </w:rPr>
        <w:t>и 1720. дошло до озбиљних</w:t>
      </w:r>
      <w:r w:rsidRPr="002C6B43">
        <w:rPr>
          <w:rFonts w:ascii="Times New Roman" w:eastAsia="Calibri" w:hAnsi="Times New Roman" w:cs="Times New Roman"/>
          <w:sz w:val="24"/>
          <w:szCs w:val="24"/>
          <w:lang w:val="sr-Cyrl-CS"/>
        </w:rPr>
        <w:t xml:space="preserve"> поремећаја </w:t>
      </w:r>
      <w:r>
        <w:rPr>
          <w:rFonts w:ascii="Times New Roman" w:eastAsia="Calibri" w:hAnsi="Times New Roman" w:cs="Times New Roman"/>
          <w:sz w:val="24"/>
          <w:szCs w:val="24"/>
          <w:lang w:val="sr-Cyrl-CS"/>
        </w:rPr>
        <w:t>у европској економији, које су пратиле епидемије</w:t>
      </w:r>
      <w:r w:rsidRPr="002C6B43">
        <w:rPr>
          <w:rFonts w:ascii="Times New Roman" w:eastAsia="Calibri" w:hAnsi="Times New Roman" w:cs="Times New Roman"/>
          <w:sz w:val="24"/>
          <w:szCs w:val="24"/>
          <w:lang w:val="sr-Cyrl-CS"/>
        </w:rPr>
        <w:t xml:space="preserve"> куге. Рад </w:t>
      </w:r>
      <w:r>
        <w:rPr>
          <w:rFonts w:ascii="Times New Roman" w:eastAsia="Calibri" w:hAnsi="Times New Roman" w:cs="Times New Roman"/>
          <w:sz w:val="24"/>
          <w:szCs w:val="24"/>
          <w:lang w:val="sr-Cyrl-CS"/>
        </w:rPr>
        <w:t xml:space="preserve">се заснива на </w:t>
      </w:r>
      <w:r w:rsidRPr="002C6B43">
        <w:rPr>
          <w:rFonts w:ascii="Times New Roman" w:eastAsia="Calibri" w:hAnsi="Times New Roman" w:cs="Times New Roman"/>
          <w:sz w:val="24"/>
          <w:szCs w:val="24"/>
          <w:lang w:val="sr-Cyrl-CS"/>
        </w:rPr>
        <w:t xml:space="preserve">изворима из Националног архива у Лондону и </w:t>
      </w:r>
      <w:r>
        <w:rPr>
          <w:rFonts w:ascii="Times New Roman" w:eastAsia="Calibri" w:hAnsi="Times New Roman" w:cs="Times New Roman"/>
          <w:sz w:val="24"/>
          <w:szCs w:val="24"/>
          <w:lang w:val="sr-Cyrl-CS"/>
        </w:rPr>
        <w:t xml:space="preserve">претежно италијанској </w:t>
      </w:r>
      <w:r w:rsidRPr="002C6B43">
        <w:rPr>
          <w:rFonts w:ascii="Times New Roman" w:eastAsia="Calibri" w:hAnsi="Times New Roman" w:cs="Times New Roman"/>
          <w:sz w:val="24"/>
          <w:szCs w:val="24"/>
          <w:lang w:val="sr-Cyrl-CS"/>
        </w:rPr>
        <w:t>литератури</w:t>
      </w:r>
      <w:r>
        <w:rPr>
          <w:rFonts w:ascii="Times New Roman" w:eastAsia="Calibri" w:hAnsi="Times New Roman" w:cs="Times New Roman"/>
          <w:sz w:val="24"/>
          <w:szCs w:val="24"/>
          <w:lang w:val="sr-Cyrl-CS"/>
        </w:rPr>
        <w:t>. Рад п</w:t>
      </w:r>
      <w:r w:rsidRPr="002C6B43">
        <w:rPr>
          <w:rFonts w:ascii="Times New Roman" w:eastAsia="Calibri" w:hAnsi="Times New Roman" w:cs="Times New Roman"/>
          <w:sz w:val="24"/>
          <w:szCs w:val="24"/>
          <w:lang w:val="sr-Cyrl-CS"/>
        </w:rPr>
        <w:t xml:space="preserve">рати развој и последице епидемије куге (људске и сточне) у Венецији и Папској држави. </w:t>
      </w:r>
      <w:r>
        <w:rPr>
          <w:rFonts w:ascii="Times New Roman" w:eastAsia="Calibri" w:hAnsi="Times New Roman" w:cs="Times New Roman"/>
          <w:sz w:val="24"/>
          <w:szCs w:val="24"/>
          <w:lang w:val="sr-Cyrl-CS"/>
        </w:rPr>
        <w:t xml:space="preserve">Разматрају се и превентивне </w:t>
      </w:r>
      <w:r w:rsidRPr="002C6B43">
        <w:rPr>
          <w:rFonts w:ascii="Times New Roman" w:eastAsia="Calibri" w:hAnsi="Times New Roman" w:cs="Times New Roman"/>
          <w:sz w:val="24"/>
          <w:szCs w:val="24"/>
          <w:lang w:val="sr-Cyrl-CS"/>
        </w:rPr>
        <w:t xml:space="preserve">мере које су </w:t>
      </w:r>
      <w:r>
        <w:rPr>
          <w:rFonts w:ascii="Times New Roman" w:eastAsia="Calibri" w:hAnsi="Times New Roman" w:cs="Times New Roman"/>
          <w:sz w:val="24"/>
          <w:szCs w:val="24"/>
          <w:lang w:val="sr-Cyrl-CS"/>
        </w:rPr>
        <w:t xml:space="preserve">се </w:t>
      </w:r>
      <w:r w:rsidRPr="002C6B43">
        <w:rPr>
          <w:rFonts w:ascii="Times New Roman" w:eastAsia="Calibri" w:hAnsi="Times New Roman" w:cs="Times New Roman"/>
          <w:sz w:val="24"/>
          <w:szCs w:val="24"/>
          <w:lang w:val="sr-Cyrl-CS"/>
        </w:rPr>
        <w:t>предузимале</w:t>
      </w:r>
      <w:r>
        <w:rPr>
          <w:rFonts w:ascii="Times New Roman" w:eastAsia="Calibri" w:hAnsi="Times New Roman" w:cs="Times New Roman"/>
          <w:sz w:val="24"/>
          <w:szCs w:val="24"/>
          <w:lang w:val="sr-Cyrl-CS"/>
        </w:rPr>
        <w:t xml:space="preserve">, подрзумевајући </w:t>
      </w:r>
      <w:r w:rsidRPr="002C6B43">
        <w:rPr>
          <w:rFonts w:ascii="Times New Roman" w:eastAsia="Calibri" w:hAnsi="Times New Roman" w:cs="Times New Roman"/>
          <w:sz w:val="24"/>
          <w:szCs w:val="24"/>
          <w:lang w:val="sr-Cyrl-CS"/>
        </w:rPr>
        <w:t xml:space="preserve">увођење карантина, забрану сваке комуникације са угроженим областима, ефикаснију контролу поштанских пошиљки, али и </w:t>
      </w:r>
      <w:r>
        <w:rPr>
          <w:rFonts w:ascii="Times New Roman" w:eastAsia="Calibri" w:hAnsi="Times New Roman" w:cs="Times New Roman"/>
          <w:sz w:val="24"/>
          <w:szCs w:val="24"/>
          <w:lang w:val="sr-Cyrl-CS"/>
        </w:rPr>
        <w:t xml:space="preserve">одржавање јавних </w:t>
      </w:r>
      <w:r w:rsidRPr="002C6B43">
        <w:rPr>
          <w:rFonts w:ascii="Times New Roman" w:eastAsia="Calibri" w:hAnsi="Times New Roman" w:cs="Times New Roman"/>
          <w:sz w:val="24"/>
          <w:szCs w:val="24"/>
          <w:lang w:val="sr-Cyrl-CS"/>
        </w:rPr>
        <w:t xml:space="preserve">процесија </w:t>
      </w:r>
      <w:r>
        <w:rPr>
          <w:rFonts w:ascii="Times New Roman" w:eastAsia="Calibri" w:hAnsi="Times New Roman" w:cs="Times New Roman"/>
          <w:sz w:val="24"/>
          <w:szCs w:val="24"/>
          <w:lang w:val="sr-Cyrl-CS"/>
        </w:rPr>
        <w:t xml:space="preserve">које су биле део ритуала </w:t>
      </w:r>
      <w:r w:rsidRPr="002C6B43">
        <w:rPr>
          <w:rFonts w:ascii="Times New Roman" w:eastAsia="Calibri" w:hAnsi="Times New Roman" w:cs="Times New Roman"/>
          <w:sz w:val="24"/>
          <w:szCs w:val="24"/>
          <w:lang w:val="sr-Cyrl-CS"/>
        </w:rPr>
        <w:t xml:space="preserve">у </w:t>
      </w:r>
      <w:r>
        <w:rPr>
          <w:rFonts w:ascii="Times New Roman" w:eastAsia="Calibri" w:hAnsi="Times New Roman" w:cs="Times New Roman"/>
          <w:sz w:val="24"/>
          <w:szCs w:val="24"/>
          <w:lang w:val="sr-Cyrl-CS"/>
        </w:rPr>
        <w:t xml:space="preserve">верској и друштвеној </w:t>
      </w:r>
      <w:r w:rsidRPr="002C6B43">
        <w:rPr>
          <w:rFonts w:ascii="Times New Roman" w:eastAsia="Calibri" w:hAnsi="Times New Roman" w:cs="Times New Roman"/>
          <w:sz w:val="24"/>
          <w:szCs w:val="24"/>
          <w:lang w:val="sr-Cyrl-CS"/>
        </w:rPr>
        <w:t>свакодневици</w:t>
      </w:r>
      <w:r>
        <w:rPr>
          <w:rFonts w:ascii="Times New Roman" w:eastAsia="Calibri" w:hAnsi="Times New Roman" w:cs="Times New Roman"/>
          <w:sz w:val="24"/>
          <w:szCs w:val="24"/>
          <w:lang w:val="sr-Cyrl-CS"/>
        </w:rPr>
        <w:t xml:space="preserve">. </w:t>
      </w:r>
    </w:p>
    <w:p w:rsidR="006C2E75" w:rsidRPr="002C6B43" w:rsidRDefault="006C2E75" w:rsidP="006C2E75">
      <w:pPr>
        <w:spacing w:after="0"/>
        <w:jc w:val="both"/>
        <w:rPr>
          <w:rFonts w:ascii="Times New Roman" w:eastAsia="Times New Roman" w:hAnsi="Times New Roman" w:cs="Times New Roman"/>
          <w:sz w:val="24"/>
          <w:szCs w:val="24"/>
          <w:lang w:val="sr-Cyrl-CS"/>
        </w:rPr>
      </w:pPr>
      <w:r w:rsidRPr="002C6B43">
        <w:rPr>
          <w:rFonts w:ascii="Times New Roman" w:eastAsia="Times New Roman" w:hAnsi="Times New Roman" w:cs="Times New Roman"/>
          <w:b/>
          <w:sz w:val="24"/>
          <w:szCs w:val="24"/>
          <w:lang w:val="sr-Cyrl-CS"/>
        </w:rPr>
        <w:t>(</w:t>
      </w:r>
      <w:r w:rsidRPr="002C6B43">
        <w:rPr>
          <w:rFonts w:ascii="Times New Roman" w:eastAsia="Calibri" w:hAnsi="Times New Roman" w:cs="Times New Roman"/>
          <w:b/>
          <w:sz w:val="24"/>
          <w:szCs w:val="24"/>
          <w:lang w:val="sr-Cyrl-CS"/>
        </w:rPr>
        <w:t>М</w:t>
      </w:r>
      <w:r w:rsidRPr="002C6B43">
        <w:rPr>
          <w:rFonts w:ascii="Times New Roman" w:eastAsia="Calibri" w:hAnsi="Times New Roman" w:cs="Times New Roman"/>
          <w:b/>
          <w:sz w:val="24"/>
          <w:szCs w:val="24"/>
          <w:lang w:val="sr-Latn-CS"/>
        </w:rPr>
        <w:t>23</w:t>
      </w:r>
      <w:r w:rsidRPr="002C6B43">
        <w:rPr>
          <w:rFonts w:ascii="Times New Roman" w:eastAsia="Times New Roman" w:hAnsi="Times New Roman" w:cs="Times New Roman"/>
          <w:b/>
          <w:sz w:val="24"/>
          <w:szCs w:val="24"/>
          <w:lang w:val="sr-Cyrl-CS"/>
        </w:rPr>
        <w:t>)</w:t>
      </w:r>
      <w:r w:rsidR="00F057B9">
        <w:rPr>
          <w:rFonts w:ascii="Times New Roman" w:eastAsia="Times New Roman" w:hAnsi="Times New Roman" w:cs="Times New Roman"/>
          <w:b/>
          <w:sz w:val="24"/>
          <w:szCs w:val="24"/>
        </w:rPr>
        <w:t xml:space="preserve"> </w:t>
      </w:r>
      <w:r w:rsidR="00A745BB">
        <w:rPr>
          <w:rFonts w:ascii="Times New Roman" w:eastAsia="Times New Roman" w:hAnsi="Times New Roman" w:cs="Times New Roman"/>
          <w:sz w:val="24"/>
          <w:szCs w:val="24"/>
          <w:lang w:val="sr-Cyrl-CS"/>
        </w:rPr>
        <w:t>с Николом Самарџићем</w:t>
      </w:r>
      <w:r w:rsidRPr="002C6B43">
        <w:rPr>
          <w:rFonts w:ascii="Times New Roman" w:eastAsia="Times New Roman" w:hAnsi="Times New Roman" w:cs="Times New Roman"/>
          <w:sz w:val="24"/>
          <w:szCs w:val="24"/>
          <w:lang w:val="sr-Latn-CS"/>
        </w:rPr>
        <w:t xml:space="preserve">, </w:t>
      </w:r>
      <w:r w:rsidRPr="002C6B43">
        <w:rPr>
          <w:rFonts w:ascii="Times New Roman" w:eastAsia="Times New Roman" w:hAnsi="Times New Roman" w:cs="Times New Roman"/>
          <w:b/>
          <w:i/>
          <w:sz w:val="24"/>
          <w:szCs w:val="24"/>
          <w:lang w:val="sr-Latn-CS"/>
        </w:rPr>
        <w:t>Porta na Kongresu u Karlovcu (1698.–99.): kraj ad hoc diplomatije</w:t>
      </w:r>
      <w:r w:rsidRPr="002C6B43">
        <w:rPr>
          <w:rFonts w:ascii="Times New Roman" w:eastAsia="Times New Roman" w:hAnsi="Times New Roman" w:cs="Times New Roman"/>
          <w:sz w:val="24"/>
          <w:szCs w:val="24"/>
          <w:lang w:val="sr-Latn-CS"/>
        </w:rPr>
        <w:t>, Historijski zbornik, 68 (2015), 15-30</w:t>
      </w:r>
      <w:r w:rsidRPr="002C6B43">
        <w:rPr>
          <w:rFonts w:ascii="Times New Roman" w:eastAsia="Times New Roman" w:hAnsi="Times New Roman" w:cs="Times New Roman"/>
          <w:sz w:val="24"/>
          <w:szCs w:val="24"/>
          <w:lang w:val="sr-Cyrl-CS"/>
        </w:rPr>
        <w:t xml:space="preserve">. Рад је заснован на архивским документима из Државног архива Аустрије у Бечу и Националног архива у Лондону уз консултовање обимне литературе. У </w:t>
      </w:r>
      <w:r>
        <w:rPr>
          <w:rFonts w:ascii="Times New Roman" w:eastAsia="Times New Roman" w:hAnsi="Times New Roman" w:cs="Times New Roman"/>
          <w:sz w:val="24"/>
          <w:szCs w:val="24"/>
          <w:lang w:val="sr-Cyrl-CS"/>
        </w:rPr>
        <w:t>раду се истичу напори</w:t>
      </w:r>
      <w:r w:rsidRPr="002C6B43">
        <w:rPr>
          <w:rFonts w:ascii="Times New Roman" w:eastAsia="Times New Roman" w:hAnsi="Times New Roman" w:cs="Times New Roman"/>
          <w:sz w:val="24"/>
          <w:szCs w:val="24"/>
          <w:lang w:val="sr-Cyrl-CS"/>
        </w:rPr>
        <w:t xml:space="preserve"> које су сукобљене стране морале да издрже у организацији мировног конгреса у Карловц</w:t>
      </w:r>
      <w:r>
        <w:rPr>
          <w:rFonts w:ascii="Times New Roman" w:eastAsia="Times New Roman" w:hAnsi="Times New Roman" w:cs="Times New Roman"/>
          <w:sz w:val="24"/>
          <w:szCs w:val="24"/>
          <w:lang w:val="sr-Cyrl-CS"/>
        </w:rPr>
        <w:t>има</w:t>
      </w:r>
      <w:r w:rsidRPr="002C6B43">
        <w:rPr>
          <w:rFonts w:ascii="Times New Roman" w:eastAsia="Times New Roman" w:hAnsi="Times New Roman" w:cs="Times New Roman"/>
          <w:sz w:val="24"/>
          <w:szCs w:val="24"/>
          <w:lang w:val="sr-Cyrl-CS"/>
        </w:rPr>
        <w:t xml:space="preserve">, препознајући у томе искорак из дотадашње </w:t>
      </w:r>
      <w:r>
        <w:rPr>
          <w:rFonts w:ascii="Times New Roman" w:eastAsia="Times New Roman" w:hAnsi="Times New Roman" w:cs="Times New Roman"/>
          <w:sz w:val="24"/>
          <w:szCs w:val="24"/>
          <w:lang w:val="sr-Cyrl-CS"/>
        </w:rPr>
        <w:t xml:space="preserve">османске </w:t>
      </w:r>
      <w:r w:rsidRPr="002C6B43">
        <w:rPr>
          <w:rFonts w:ascii="Times New Roman" w:eastAsia="Times New Roman" w:hAnsi="Times New Roman" w:cs="Times New Roman"/>
          <w:sz w:val="24"/>
          <w:szCs w:val="24"/>
          <w:lang w:val="sr-Cyrl-CS"/>
        </w:rPr>
        <w:t>дипломатске праксе</w:t>
      </w:r>
      <w:r>
        <w:rPr>
          <w:rFonts w:ascii="Times New Roman" w:eastAsia="Times New Roman" w:hAnsi="Times New Roman" w:cs="Times New Roman"/>
          <w:sz w:val="24"/>
          <w:szCs w:val="24"/>
          <w:lang w:val="sr-Cyrl-CS"/>
        </w:rPr>
        <w:t>. З</w:t>
      </w:r>
      <w:r w:rsidRPr="002C6B43">
        <w:rPr>
          <w:rFonts w:ascii="Times New Roman" w:eastAsia="Times New Roman" w:hAnsi="Times New Roman" w:cs="Times New Roman"/>
          <w:sz w:val="24"/>
          <w:szCs w:val="24"/>
          <w:lang w:val="sr-Cyrl-CS"/>
        </w:rPr>
        <w:t xml:space="preserve">а Порту је мир </w:t>
      </w:r>
      <w:r>
        <w:rPr>
          <w:rFonts w:ascii="Times New Roman" w:eastAsia="Times New Roman" w:hAnsi="Times New Roman" w:cs="Times New Roman"/>
          <w:sz w:val="24"/>
          <w:szCs w:val="24"/>
          <w:lang w:val="sr-Cyrl-CS"/>
        </w:rPr>
        <w:t xml:space="preserve">1699. био неповољан јер се тиме морала одрећи дела </w:t>
      </w:r>
      <w:r w:rsidRPr="002C6B43">
        <w:rPr>
          <w:rFonts w:ascii="Times New Roman" w:eastAsia="Times New Roman" w:hAnsi="Times New Roman" w:cs="Times New Roman"/>
          <w:sz w:val="24"/>
          <w:szCs w:val="24"/>
          <w:lang w:val="sr-Cyrl-CS"/>
        </w:rPr>
        <w:t xml:space="preserve">територије, </w:t>
      </w:r>
      <w:r>
        <w:rPr>
          <w:rFonts w:ascii="Times New Roman" w:eastAsia="Times New Roman" w:hAnsi="Times New Roman" w:cs="Times New Roman"/>
          <w:sz w:val="24"/>
          <w:szCs w:val="24"/>
          <w:lang w:val="sr-Cyrl-CS"/>
        </w:rPr>
        <w:t xml:space="preserve">који је у рату изгубила, супротно </w:t>
      </w:r>
      <w:r w:rsidRPr="002C6B43">
        <w:rPr>
          <w:rFonts w:ascii="Times New Roman" w:eastAsia="Times New Roman" w:hAnsi="Times New Roman" w:cs="Times New Roman"/>
          <w:sz w:val="24"/>
          <w:szCs w:val="24"/>
          <w:lang w:val="sr-Cyrl-CS"/>
        </w:rPr>
        <w:t xml:space="preserve">идеологији коју је заговарао шеријат. Портини представници били </w:t>
      </w:r>
      <w:r>
        <w:rPr>
          <w:rFonts w:ascii="Times New Roman" w:eastAsia="Times New Roman" w:hAnsi="Times New Roman" w:cs="Times New Roman"/>
          <w:sz w:val="24"/>
          <w:szCs w:val="24"/>
          <w:lang w:val="sr-Cyrl-CS"/>
        </w:rPr>
        <w:t xml:space="preserve">су </w:t>
      </w:r>
      <w:r w:rsidRPr="002C6B43">
        <w:rPr>
          <w:rFonts w:ascii="Times New Roman" w:eastAsia="Times New Roman" w:hAnsi="Times New Roman" w:cs="Times New Roman"/>
          <w:sz w:val="24"/>
          <w:szCs w:val="24"/>
          <w:lang w:val="sr-Cyrl-CS"/>
        </w:rPr>
        <w:t>вођени „захтевом тренутка“</w:t>
      </w:r>
      <w:r>
        <w:rPr>
          <w:rFonts w:ascii="Times New Roman" w:eastAsia="Times New Roman" w:hAnsi="Times New Roman" w:cs="Times New Roman"/>
          <w:sz w:val="24"/>
          <w:szCs w:val="24"/>
          <w:lang w:val="sr-Cyrl-CS"/>
        </w:rPr>
        <w:t xml:space="preserve">, </w:t>
      </w:r>
      <w:r w:rsidR="003B45ED">
        <w:rPr>
          <w:rFonts w:ascii="Times New Roman" w:eastAsia="Times New Roman" w:hAnsi="Times New Roman" w:cs="Times New Roman"/>
          <w:sz w:val="24"/>
          <w:szCs w:val="24"/>
          <w:lang w:val="sr-Cyrl-CS"/>
        </w:rPr>
        <w:t>у</w:t>
      </w:r>
      <w:r>
        <w:rPr>
          <w:rFonts w:ascii="Times New Roman" w:eastAsia="Times New Roman" w:hAnsi="Times New Roman" w:cs="Times New Roman"/>
          <w:sz w:val="24"/>
          <w:szCs w:val="24"/>
          <w:lang w:val="sr-Cyrl-CS"/>
        </w:rPr>
        <w:t xml:space="preserve">околностима у којима се </w:t>
      </w:r>
      <w:r w:rsidR="003B45ED">
        <w:rPr>
          <w:rFonts w:ascii="Times New Roman" w:eastAsia="Times New Roman" w:hAnsi="Times New Roman" w:cs="Times New Roman"/>
          <w:sz w:val="24"/>
          <w:szCs w:val="24"/>
          <w:lang w:val="sr-Cyrl-CS"/>
        </w:rPr>
        <w:t>налазила Турска након низа порз</w:t>
      </w:r>
      <w:r>
        <w:rPr>
          <w:rFonts w:ascii="Times New Roman" w:eastAsia="Times New Roman" w:hAnsi="Times New Roman" w:cs="Times New Roman"/>
          <w:sz w:val="24"/>
          <w:szCs w:val="24"/>
          <w:lang w:val="sr-Cyrl-CS"/>
        </w:rPr>
        <w:t xml:space="preserve">а у рату 1683-1699. Мир је постао приоритет </w:t>
      </w:r>
      <w:r w:rsidRPr="002C6B43">
        <w:rPr>
          <w:rFonts w:ascii="Times New Roman" w:eastAsia="Times New Roman" w:hAnsi="Times New Roman" w:cs="Times New Roman"/>
          <w:sz w:val="24"/>
          <w:szCs w:val="24"/>
          <w:lang w:val="sr-Cyrl-CS"/>
        </w:rPr>
        <w:t xml:space="preserve">ради очувања унутрашње стабилности. </w:t>
      </w:r>
      <w:r>
        <w:rPr>
          <w:rFonts w:ascii="Times New Roman" w:eastAsia="Times New Roman" w:hAnsi="Times New Roman" w:cs="Times New Roman"/>
          <w:sz w:val="24"/>
          <w:szCs w:val="24"/>
          <w:lang w:val="sr-Cyrl-CS"/>
        </w:rPr>
        <w:t xml:space="preserve">У преговорима 1698-99. </w:t>
      </w:r>
      <w:r w:rsidRPr="002C6B43">
        <w:rPr>
          <w:rFonts w:ascii="Times New Roman" w:eastAsia="Times New Roman" w:hAnsi="Times New Roman" w:cs="Times New Roman"/>
          <w:sz w:val="24"/>
          <w:szCs w:val="24"/>
          <w:lang w:val="sr-Cyrl-CS"/>
        </w:rPr>
        <w:t xml:space="preserve">Порта </w:t>
      </w:r>
      <w:r>
        <w:rPr>
          <w:rFonts w:ascii="Times New Roman" w:eastAsia="Times New Roman" w:hAnsi="Times New Roman" w:cs="Times New Roman"/>
          <w:sz w:val="24"/>
          <w:szCs w:val="24"/>
          <w:lang w:val="sr-Cyrl-CS"/>
        </w:rPr>
        <w:t xml:space="preserve">је штавише </w:t>
      </w:r>
      <w:r w:rsidRPr="002C6B43">
        <w:rPr>
          <w:rFonts w:ascii="Times New Roman" w:eastAsia="Times New Roman" w:hAnsi="Times New Roman" w:cs="Times New Roman"/>
          <w:sz w:val="24"/>
          <w:szCs w:val="24"/>
          <w:lang w:val="sr-Cyrl-CS"/>
        </w:rPr>
        <w:t xml:space="preserve">прихватила медијацију, </w:t>
      </w:r>
      <w:r>
        <w:rPr>
          <w:rFonts w:ascii="Times New Roman" w:eastAsia="Times New Roman" w:hAnsi="Times New Roman" w:cs="Times New Roman"/>
          <w:sz w:val="24"/>
          <w:szCs w:val="24"/>
          <w:lang w:val="sr-Cyrl-CS"/>
        </w:rPr>
        <w:t xml:space="preserve">и била задовољна улогом медијатора. </w:t>
      </w:r>
    </w:p>
    <w:p w:rsidR="006C2E75" w:rsidRPr="002C6B43" w:rsidRDefault="006C2E75" w:rsidP="006C2E75">
      <w:pPr>
        <w:spacing w:after="0"/>
        <w:jc w:val="both"/>
        <w:rPr>
          <w:rFonts w:ascii="Times New Roman" w:eastAsia="Times New Roman" w:hAnsi="Times New Roman" w:cs="Times New Roman"/>
          <w:sz w:val="24"/>
          <w:szCs w:val="24"/>
          <w:lang w:val="sr-Cyrl-CS"/>
        </w:rPr>
      </w:pPr>
    </w:p>
    <w:p w:rsidR="006C2E75" w:rsidRPr="002C6B43" w:rsidRDefault="006C2E75" w:rsidP="006C2E75">
      <w:pPr>
        <w:spacing w:after="0"/>
        <w:jc w:val="both"/>
        <w:rPr>
          <w:rFonts w:ascii="Times New Roman" w:eastAsia="Times New Roman" w:hAnsi="Times New Roman" w:cs="Times New Roman"/>
          <w:sz w:val="24"/>
          <w:szCs w:val="24"/>
          <w:lang w:val="sr-Cyrl-CS"/>
        </w:rPr>
      </w:pPr>
      <w:r w:rsidRPr="002C6B43">
        <w:rPr>
          <w:rFonts w:ascii="Times New Roman" w:eastAsia="Calibri" w:hAnsi="Times New Roman" w:cs="Times New Roman"/>
          <w:b/>
          <w:sz w:val="24"/>
          <w:szCs w:val="24"/>
          <w:lang w:val="sr-Cyrl-CS"/>
        </w:rPr>
        <w:t>(М23)</w:t>
      </w:r>
      <w:r w:rsidR="00F057B9">
        <w:rPr>
          <w:rFonts w:ascii="Times New Roman" w:eastAsia="Calibri" w:hAnsi="Times New Roman" w:cs="Times New Roman"/>
          <w:b/>
          <w:sz w:val="24"/>
          <w:szCs w:val="24"/>
        </w:rPr>
        <w:t xml:space="preserve"> </w:t>
      </w:r>
      <w:r w:rsidRPr="002C6B43">
        <w:rPr>
          <w:rFonts w:ascii="Times New Roman" w:eastAsia="Times New Roman" w:hAnsi="Times New Roman" w:cs="Times New Roman"/>
          <w:b/>
          <w:i/>
          <w:sz w:val="24"/>
          <w:szCs w:val="24"/>
        </w:rPr>
        <w:t>Engleska</w:t>
      </w:r>
      <w:r w:rsidR="00F057B9">
        <w:rPr>
          <w:rFonts w:ascii="Times New Roman" w:eastAsia="Times New Roman" w:hAnsi="Times New Roman" w:cs="Times New Roman"/>
          <w:b/>
          <w:i/>
          <w:sz w:val="24"/>
          <w:szCs w:val="24"/>
        </w:rPr>
        <w:t xml:space="preserve"> i </w:t>
      </w:r>
      <w:r w:rsidRPr="002C6B43">
        <w:rPr>
          <w:rFonts w:ascii="Times New Roman" w:eastAsia="Times New Roman" w:hAnsi="Times New Roman" w:cs="Times New Roman"/>
          <w:b/>
          <w:i/>
          <w:sz w:val="24"/>
          <w:szCs w:val="24"/>
        </w:rPr>
        <w:t>Porta</w:t>
      </w:r>
      <w:r w:rsidR="00F057B9">
        <w:rPr>
          <w:rFonts w:ascii="Times New Roman" w:eastAsia="Times New Roman" w:hAnsi="Times New Roman" w:cs="Times New Roman"/>
          <w:b/>
          <w:i/>
          <w:sz w:val="24"/>
          <w:szCs w:val="24"/>
        </w:rPr>
        <w:t xml:space="preserve"> </w:t>
      </w:r>
      <w:r w:rsidRPr="002C6B43">
        <w:rPr>
          <w:rFonts w:ascii="Times New Roman" w:eastAsia="Times New Roman" w:hAnsi="Times New Roman" w:cs="Times New Roman"/>
          <w:b/>
          <w:i/>
          <w:sz w:val="24"/>
          <w:szCs w:val="24"/>
        </w:rPr>
        <w:t>od</w:t>
      </w:r>
      <w:r w:rsidR="00F057B9">
        <w:rPr>
          <w:rFonts w:ascii="Times New Roman" w:eastAsia="Times New Roman" w:hAnsi="Times New Roman" w:cs="Times New Roman"/>
          <w:b/>
          <w:i/>
          <w:sz w:val="24"/>
          <w:szCs w:val="24"/>
        </w:rPr>
        <w:t xml:space="preserve"> </w:t>
      </w:r>
      <w:r w:rsidRPr="002C6B43">
        <w:rPr>
          <w:rFonts w:ascii="Times New Roman" w:eastAsia="Times New Roman" w:hAnsi="Times New Roman" w:cs="Times New Roman"/>
          <w:b/>
          <w:i/>
          <w:sz w:val="24"/>
          <w:szCs w:val="24"/>
        </w:rPr>
        <w:t>mira</w:t>
      </w:r>
      <w:r w:rsidR="00F057B9">
        <w:rPr>
          <w:rFonts w:ascii="Times New Roman" w:eastAsia="Times New Roman" w:hAnsi="Times New Roman" w:cs="Times New Roman"/>
          <w:b/>
          <w:i/>
          <w:sz w:val="24"/>
          <w:szCs w:val="24"/>
        </w:rPr>
        <w:t xml:space="preserve"> </w:t>
      </w:r>
      <w:r w:rsidRPr="002C6B43">
        <w:rPr>
          <w:rFonts w:ascii="Times New Roman" w:eastAsia="Times New Roman" w:hAnsi="Times New Roman" w:cs="Times New Roman"/>
          <w:b/>
          <w:i/>
          <w:sz w:val="24"/>
          <w:szCs w:val="24"/>
        </w:rPr>
        <w:t>u</w:t>
      </w:r>
      <w:r w:rsidR="00F057B9">
        <w:rPr>
          <w:rFonts w:ascii="Times New Roman" w:eastAsia="Times New Roman" w:hAnsi="Times New Roman" w:cs="Times New Roman"/>
          <w:b/>
          <w:i/>
          <w:sz w:val="24"/>
          <w:szCs w:val="24"/>
        </w:rPr>
        <w:t xml:space="preserve"> </w:t>
      </w:r>
      <w:r w:rsidRPr="002C6B43">
        <w:rPr>
          <w:rFonts w:ascii="Times New Roman" w:eastAsia="Times New Roman" w:hAnsi="Times New Roman" w:cs="Times New Roman"/>
          <w:b/>
          <w:i/>
          <w:sz w:val="24"/>
          <w:szCs w:val="24"/>
        </w:rPr>
        <w:t>Sremskim</w:t>
      </w:r>
      <w:r w:rsidR="00F057B9">
        <w:rPr>
          <w:rFonts w:ascii="Times New Roman" w:eastAsia="Times New Roman" w:hAnsi="Times New Roman" w:cs="Times New Roman"/>
          <w:b/>
          <w:i/>
          <w:sz w:val="24"/>
          <w:szCs w:val="24"/>
        </w:rPr>
        <w:t xml:space="preserve"> </w:t>
      </w:r>
      <w:r w:rsidRPr="002C6B43">
        <w:rPr>
          <w:rFonts w:ascii="Times New Roman" w:eastAsia="Times New Roman" w:hAnsi="Times New Roman" w:cs="Times New Roman"/>
          <w:b/>
          <w:i/>
          <w:sz w:val="24"/>
          <w:szCs w:val="24"/>
        </w:rPr>
        <w:t>Karlovcima</w:t>
      </w:r>
      <w:r w:rsidR="00F057B9">
        <w:rPr>
          <w:rFonts w:ascii="Times New Roman" w:eastAsia="Times New Roman" w:hAnsi="Times New Roman" w:cs="Times New Roman"/>
          <w:b/>
          <w:i/>
          <w:sz w:val="24"/>
          <w:szCs w:val="24"/>
        </w:rPr>
        <w:t xml:space="preserve"> </w:t>
      </w:r>
      <w:r w:rsidRPr="002C6B43">
        <w:rPr>
          <w:rFonts w:ascii="Times New Roman" w:eastAsia="Times New Roman" w:hAnsi="Times New Roman" w:cs="Times New Roman"/>
          <w:b/>
          <w:i/>
          <w:sz w:val="24"/>
          <w:szCs w:val="24"/>
        </w:rPr>
        <w:t>do</w:t>
      </w:r>
      <w:r w:rsidRPr="002C6B43">
        <w:rPr>
          <w:rFonts w:ascii="Times New Roman" w:eastAsia="Times New Roman" w:hAnsi="Times New Roman" w:cs="Times New Roman"/>
          <w:b/>
          <w:i/>
          <w:sz w:val="24"/>
          <w:szCs w:val="24"/>
          <w:lang w:val="sr-Cyrl-CS"/>
        </w:rPr>
        <w:t xml:space="preserve"> „</w:t>
      </w:r>
      <w:r w:rsidRPr="002C6B43">
        <w:rPr>
          <w:rFonts w:ascii="Times New Roman" w:eastAsia="Times New Roman" w:hAnsi="Times New Roman" w:cs="Times New Roman"/>
          <w:b/>
          <w:i/>
          <w:sz w:val="24"/>
          <w:szCs w:val="24"/>
        </w:rPr>
        <w:t>Jedrenskog</w:t>
      </w:r>
      <w:r w:rsidR="00F057B9">
        <w:rPr>
          <w:rFonts w:ascii="Times New Roman" w:eastAsia="Times New Roman" w:hAnsi="Times New Roman" w:cs="Times New Roman"/>
          <w:b/>
          <w:i/>
          <w:sz w:val="24"/>
          <w:szCs w:val="24"/>
        </w:rPr>
        <w:t xml:space="preserve"> </w:t>
      </w:r>
      <w:r w:rsidRPr="002C6B43">
        <w:rPr>
          <w:rFonts w:ascii="Times New Roman" w:eastAsia="Times New Roman" w:hAnsi="Times New Roman" w:cs="Times New Roman"/>
          <w:b/>
          <w:i/>
          <w:sz w:val="24"/>
          <w:szCs w:val="24"/>
        </w:rPr>
        <w:t>doga</w:t>
      </w:r>
      <w:r w:rsidRPr="002C6B43">
        <w:rPr>
          <w:rFonts w:ascii="Times New Roman" w:eastAsia="Times New Roman" w:hAnsi="Times New Roman" w:cs="Times New Roman"/>
          <w:b/>
          <w:i/>
          <w:sz w:val="24"/>
          <w:szCs w:val="24"/>
          <w:lang w:val="sr-Cyrl-CS"/>
        </w:rPr>
        <w:t>đ</w:t>
      </w:r>
      <w:r w:rsidRPr="002C6B43">
        <w:rPr>
          <w:rFonts w:ascii="Times New Roman" w:eastAsia="Times New Roman" w:hAnsi="Times New Roman" w:cs="Times New Roman"/>
          <w:b/>
          <w:i/>
          <w:sz w:val="24"/>
          <w:szCs w:val="24"/>
        </w:rPr>
        <w:t>aja</w:t>
      </w:r>
      <w:r w:rsidRPr="002C6B43">
        <w:rPr>
          <w:rFonts w:ascii="Times New Roman" w:eastAsia="Times New Roman" w:hAnsi="Times New Roman" w:cs="Times New Roman"/>
          <w:b/>
          <w:i/>
          <w:sz w:val="24"/>
          <w:szCs w:val="24"/>
          <w:lang w:val="sr-Cyrl-CS"/>
        </w:rPr>
        <w:t>“</w:t>
      </w:r>
      <w:r w:rsidRPr="002C6B43">
        <w:rPr>
          <w:rFonts w:ascii="Times New Roman" w:eastAsia="Times New Roman" w:hAnsi="Times New Roman" w:cs="Times New Roman"/>
          <w:sz w:val="24"/>
          <w:szCs w:val="24"/>
          <w:lang w:val="sr-Cyrl-CS"/>
        </w:rPr>
        <w:t>,</w:t>
      </w:r>
      <w:r w:rsidRPr="002C6B43">
        <w:rPr>
          <w:rFonts w:ascii="Times New Roman" w:eastAsia="Times New Roman" w:hAnsi="Times New Roman" w:cs="Times New Roman"/>
          <w:sz w:val="24"/>
          <w:szCs w:val="24"/>
          <w:lang w:val="sr-Latn-CS"/>
        </w:rPr>
        <w:t xml:space="preserve"> Radovi</w:t>
      </w:r>
      <w:r w:rsidR="00F057B9">
        <w:rPr>
          <w:rFonts w:ascii="Times New Roman" w:eastAsia="Times New Roman" w:hAnsi="Times New Roman" w:cs="Times New Roman"/>
          <w:sz w:val="24"/>
          <w:szCs w:val="24"/>
          <w:lang w:val="sr-Latn-CS"/>
        </w:rPr>
        <w:t xml:space="preserve"> </w:t>
      </w:r>
      <w:r w:rsidRPr="002C6B43">
        <w:rPr>
          <w:rFonts w:ascii="Times New Roman" w:eastAsia="Times New Roman" w:hAnsi="Times New Roman" w:cs="Times New Roman"/>
          <w:sz w:val="24"/>
          <w:szCs w:val="24"/>
          <w:lang w:val="sr-Latn-CS"/>
        </w:rPr>
        <w:t>Zavoda za hrvatsku povijest Filozofskog</w:t>
      </w:r>
      <w:r>
        <w:rPr>
          <w:rFonts w:ascii="Times New Roman" w:eastAsia="Times New Roman" w:hAnsi="Times New Roman" w:cs="Times New Roman"/>
          <w:sz w:val="24"/>
          <w:szCs w:val="24"/>
          <w:lang w:val="sr-Cyrl-CS"/>
        </w:rPr>
        <w:t>а</w:t>
      </w:r>
      <w:r w:rsidRPr="002C6B43">
        <w:rPr>
          <w:rFonts w:ascii="Times New Roman" w:eastAsia="Times New Roman" w:hAnsi="Times New Roman" w:cs="Times New Roman"/>
          <w:sz w:val="24"/>
          <w:szCs w:val="24"/>
          <w:lang w:val="sr-Latn-CS"/>
        </w:rPr>
        <w:t xml:space="preserve"> fakulteta Sveučilišta u Zagrebu,46 (2014), 223-237</w:t>
      </w:r>
      <w:r w:rsidRPr="006A1D12">
        <w:rPr>
          <w:rFonts w:ascii="Times New Roman" w:eastAsia="Times New Roman" w:hAnsi="Times New Roman" w:cs="Times New Roman"/>
          <w:sz w:val="24"/>
          <w:szCs w:val="24"/>
          <w:lang w:val="sr-Cyrl-CS"/>
        </w:rPr>
        <w:t xml:space="preserve">. Рад је </w:t>
      </w:r>
      <w:r>
        <w:rPr>
          <w:rFonts w:ascii="Times New Roman" w:eastAsia="Times New Roman" w:hAnsi="Times New Roman" w:cs="Times New Roman"/>
          <w:sz w:val="24"/>
          <w:szCs w:val="24"/>
          <w:lang w:val="sr-Cyrl-CS"/>
        </w:rPr>
        <w:t xml:space="preserve">заснован на грађи </w:t>
      </w:r>
      <w:r w:rsidRPr="002C6B43">
        <w:rPr>
          <w:rFonts w:ascii="Times New Roman" w:eastAsia="Times New Roman" w:hAnsi="Times New Roman" w:cs="Times New Roman"/>
          <w:sz w:val="24"/>
          <w:szCs w:val="24"/>
          <w:lang w:val="sr-Cyrl-CS"/>
        </w:rPr>
        <w:t>Националног архива у Лондону, која обухвата извештаје британског амбасадора у Цариграду и трговачке књиге Левантске компаније. На основу књига Левантске компаније др Коцић је израдила графички приказ трговинске размене најзначајнијим артиклима кој</w:t>
      </w:r>
      <w:r>
        <w:rPr>
          <w:rFonts w:ascii="Times New Roman" w:eastAsia="Times New Roman" w:hAnsi="Times New Roman" w:cs="Times New Roman"/>
          <w:sz w:val="24"/>
          <w:szCs w:val="24"/>
          <w:lang w:val="sr-Cyrl-CS"/>
        </w:rPr>
        <w:t xml:space="preserve">и је Компанија извезла на </w:t>
      </w:r>
      <w:r w:rsidRPr="002C6B43">
        <w:rPr>
          <w:rFonts w:ascii="Times New Roman" w:eastAsia="Times New Roman" w:hAnsi="Times New Roman" w:cs="Times New Roman"/>
          <w:sz w:val="24"/>
          <w:szCs w:val="24"/>
          <w:lang w:val="sr-Cyrl-CS"/>
        </w:rPr>
        <w:t>османско тржиште у периоду 1702</w:t>
      </w:r>
      <w:r>
        <w:rPr>
          <w:rFonts w:ascii="Times New Roman" w:eastAsia="Times New Roman" w:hAnsi="Times New Roman" w:cs="Times New Roman"/>
          <w:sz w:val="24"/>
          <w:szCs w:val="24"/>
          <w:lang w:val="sr-Cyrl-CS"/>
        </w:rPr>
        <w:t>-</w:t>
      </w:r>
      <w:r w:rsidRPr="002C6B43">
        <w:rPr>
          <w:rFonts w:ascii="Times New Roman" w:eastAsia="Times New Roman" w:hAnsi="Times New Roman" w:cs="Times New Roman"/>
          <w:sz w:val="24"/>
          <w:szCs w:val="24"/>
          <w:lang w:val="sr-Cyrl-CS"/>
        </w:rPr>
        <w:t xml:space="preserve">1706. </w:t>
      </w:r>
      <w:r>
        <w:rPr>
          <w:rFonts w:ascii="Times New Roman" w:eastAsia="Times New Roman" w:hAnsi="Times New Roman" w:cs="Times New Roman"/>
          <w:sz w:val="24"/>
          <w:szCs w:val="24"/>
          <w:lang w:val="sr-Cyrl-CS"/>
        </w:rPr>
        <w:t xml:space="preserve">Приоритет су </w:t>
      </w:r>
      <w:r w:rsidRPr="002C6B43">
        <w:rPr>
          <w:rFonts w:ascii="Times New Roman" w:eastAsia="Times New Roman" w:hAnsi="Times New Roman" w:cs="Times New Roman"/>
          <w:sz w:val="24"/>
          <w:szCs w:val="24"/>
          <w:lang w:val="sr-Cyrl-CS"/>
        </w:rPr>
        <w:t>задржали</w:t>
      </w:r>
      <w:r>
        <w:rPr>
          <w:rFonts w:ascii="Times New Roman" w:eastAsia="Times New Roman" w:hAnsi="Times New Roman" w:cs="Times New Roman"/>
          <w:sz w:val="24"/>
          <w:szCs w:val="24"/>
          <w:lang w:val="sr-Cyrl-CS"/>
        </w:rPr>
        <w:t xml:space="preserve"> олово, калај и текстил. Др</w:t>
      </w:r>
      <w:r w:rsidRPr="002C6B43">
        <w:rPr>
          <w:rFonts w:ascii="Times New Roman" w:eastAsia="Times New Roman" w:hAnsi="Times New Roman" w:cs="Times New Roman"/>
          <w:sz w:val="24"/>
          <w:szCs w:val="24"/>
          <w:lang w:val="sr-Cyrl-CS"/>
        </w:rPr>
        <w:t xml:space="preserve"> Коцић</w:t>
      </w:r>
      <w:r>
        <w:rPr>
          <w:rFonts w:ascii="Times New Roman" w:eastAsia="Times New Roman" w:hAnsi="Times New Roman" w:cs="Times New Roman"/>
          <w:sz w:val="24"/>
          <w:szCs w:val="24"/>
          <w:lang w:val="sr-Cyrl-CS"/>
        </w:rPr>
        <w:t xml:space="preserve"> указала је да је енглески п</w:t>
      </w:r>
      <w:r w:rsidRPr="002C6B43">
        <w:rPr>
          <w:rFonts w:ascii="Times New Roman" w:eastAsia="Times New Roman" w:hAnsi="Times New Roman" w:cs="Times New Roman"/>
          <w:sz w:val="24"/>
          <w:szCs w:val="24"/>
          <w:lang w:val="sr-Cyrl-CS"/>
        </w:rPr>
        <w:t xml:space="preserve">арламент </w:t>
      </w:r>
      <w:r>
        <w:rPr>
          <w:rFonts w:ascii="Times New Roman" w:eastAsia="Times New Roman" w:hAnsi="Times New Roman" w:cs="Times New Roman"/>
          <w:sz w:val="24"/>
          <w:szCs w:val="24"/>
          <w:lang w:val="sr-Cyrl-CS"/>
        </w:rPr>
        <w:t>предност дао трговини с</w:t>
      </w:r>
      <w:r w:rsidRPr="002C6B43">
        <w:rPr>
          <w:rFonts w:ascii="Times New Roman" w:eastAsia="Times New Roman" w:hAnsi="Times New Roman" w:cs="Times New Roman"/>
          <w:sz w:val="24"/>
          <w:szCs w:val="24"/>
          <w:lang w:val="sr-Cyrl-CS"/>
        </w:rPr>
        <w:t xml:space="preserve"> Далеким и Средњим Истоком, док с</w:t>
      </w:r>
      <w:r>
        <w:rPr>
          <w:rFonts w:ascii="Times New Roman" w:eastAsia="Times New Roman" w:hAnsi="Times New Roman" w:cs="Times New Roman"/>
          <w:sz w:val="24"/>
          <w:szCs w:val="24"/>
          <w:lang w:val="sr-Cyrl-CS"/>
        </w:rPr>
        <w:t>у трговци укључени у пословање с</w:t>
      </w:r>
      <w:r w:rsidRPr="002C6B43">
        <w:rPr>
          <w:rFonts w:ascii="Times New Roman" w:eastAsia="Times New Roman" w:hAnsi="Times New Roman" w:cs="Times New Roman"/>
          <w:sz w:val="24"/>
          <w:szCs w:val="24"/>
          <w:lang w:val="sr-Cyrl-CS"/>
        </w:rPr>
        <w:t xml:space="preserve"> Левантом </w:t>
      </w:r>
      <w:r>
        <w:rPr>
          <w:rFonts w:ascii="Times New Roman" w:eastAsia="Times New Roman" w:hAnsi="Times New Roman" w:cs="Times New Roman"/>
          <w:sz w:val="24"/>
          <w:szCs w:val="24"/>
          <w:lang w:val="sr-Cyrl-CS"/>
        </w:rPr>
        <w:t>остали изложени оштрим мерама с</w:t>
      </w:r>
      <w:r w:rsidRPr="002C6B43">
        <w:rPr>
          <w:rFonts w:ascii="Times New Roman" w:eastAsia="Times New Roman" w:hAnsi="Times New Roman" w:cs="Times New Roman"/>
          <w:sz w:val="24"/>
          <w:szCs w:val="24"/>
          <w:lang w:val="sr-Cyrl-CS"/>
        </w:rPr>
        <w:t xml:space="preserve"> којима је наступила Управа Левантске компаније, намећући „заклетву“, којом их је обавезивала да послују у с</w:t>
      </w:r>
      <w:r>
        <w:rPr>
          <w:rFonts w:ascii="Times New Roman" w:eastAsia="Times New Roman" w:hAnsi="Times New Roman" w:cs="Times New Roman"/>
          <w:sz w:val="24"/>
          <w:szCs w:val="24"/>
          <w:lang w:val="sr-Cyrl-CS"/>
        </w:rPr>
        <w:t xml:space="preserve">кладу са њеним прописима, чиме се спутавала </w:t>
      </w:r>
      <w:r w:rsidRPr="002C6B43">
        <w:rPr>
          <w:rFonts w:ascii="Times New Roman" w:eastAsia="Times New Roman" w:hAnsi="Times New Roman" w:cs="Times New Roman"/>
          <w:sz w:val="24"/>
          <w:szCs w:val="24"/>
          <w:lang w:val="sr-Cyrl-CS"/>
        </w:rPr>
        <w:t xml:space="preserve">слободна иницијатива. У закључку </w:t>
      </w:r>
      <w:r>
        <w:rPr>
          <w:rFonts w:ascii="Times New Roman" w:eastAsia="Times New Roman" w:hAnsi="Times New Roman" w:cs="Times New Roman"/>
          <w:sz w:val="24"/>
          <w:szCs w:val="24"/>
          <w:lang w:val="sr-Cyrl-CS"/>
        </w:rPr>
        <w:t xml:space="preserve">се </w:t>
      </w:r>
      <w:r w:rsidRPr="002C6B43">
        <w:rPr>
          <w:rFonts w:ascii="Times New Roman" w:eastAsia="Times New Roman" w:hAnsi="Times New Roman" w:cs="Times New Roman"/>
          <w:sz w:val="24"/>
          <w:szCs w:val="24"/>
          <w:lang w:val="sr-Cyrl-CS"/>
        </w:rPr>
        <w:t>указује да позиције које је Енглеска стекла на Порти у време преговора у Карловц</w:t>
      </w:r>
      <w:r>
        <w:rPr>
          <w:rFonts w:ascii="Times New Roman" w:eastAsia="Times New Roman" w:hAnsi="Times New Roman" w:cs="Times New Roman"/>
          <w:sz w:val="24"/>
          <w:szCs w:val="24"/>
          <w:lang w:val="sr-Cyrl-CS"/>
        </w:rPr>
        <w:t>има</w:t>
      </w:r>
      <w:r w:rsidRPr="002C6B43">
        <w:rPr>
          <w:rFonts w:ascii="Times New Roman" w:eastAsia="Times New Roman" w:hAnsi="Times New Roman" w:cs="Times New Roman"/>
          <w:sz w:val="24"/>
          <w:szCs w:val="24"/>
          <w:lang w:val="sr-Cyrl-CS"/>
        </w:rPr>
        <w:t xml:space="preserve"> није успела да искористи како би поправила </w:t>
      </w:r>
      <w:r>
        <w:rPr>
          <w:rFonts w:ascii="Times New Roman" w:eastAsia="Times New Roman" w:hAnsi="Times New Roman" w:cs="Times New Roman"/>
          <w:sz w:val="24"/>
          <w:szCs w:val="24"/>
          <w:lang w:val="sr-Cyrl-CS"/>
        </w:rPr>
        <w:t>неповољне трендове и обичаје у трговини с</w:t>
      </w:r>
      <w:r w:rsidRPr="002C6B43">
        <w:rPr>
          <w:rFonts w:ascii="Times New Roman" w:eastAsia="Times New Roman" w:hAnsi="Times New Roman" w:cs="Times New Roman"/>
          <w:sz w:val="24"/>
          <w:szCs w:val="24"/>
          <w:lang w:val="sr-Cyrl-CS"/>
        </w:rPr>
        <w:t xml:space="preserve"> Левантом. </w:t>
      </w:r>
    </w:p>
    <w:p w:rsidR="006C2E75" w:rsidRPr="002C6B43" w:rsidRDefault="006C2E75" w:rsidP="006C2E75">
      <w:pPr>
        <w:spacing w:after="0"/>
        <w:jc w:val="both"/>
        <w:rPr>
          <w:rFonts w:ascii="Times New Roman" w:eastAsia="Calibri" w:hAnsi="Times New Roman" w:cs="Times New Roman"/>
          <w:sz w:val="24"/>
          <w:szCs w:val="24"/>
          <w:lang w:val="sr-Cyrl-CS"/>
        </w:rPr>
      </w:pPr>
    </w:p>
    <w:p w:rsidR="006C2E75" w:rsidRPr="002C6B43" w:rsidRDefault="006C2E75" w:rsidP="006C2E75">
      <w:pPr>
        <w:autoSpaceDE w:val="0"/>
        <w:autoSpaceDN w:val="0"/>
        <w:adjustRightInd w:val="0"/>
        <w:spacing w:after="0"/>
        <w:jc w:val="both"/>
        <w:rPr>
          <w:rFonts w:ascii="Times New Roman" w:eastAsia="Times New Roman" w:hAnsi="Times New Roman" w:cs="Times New Roman"/>
          <w:sz w:val="24"/>
          <w:szCs w:val="24"/>
          <w:lang w:val="sr-Cyrl-CS"/>
        </w:rPr>
      </w:pPr>
      <w:r w:rsidRPr="002C6B43">
        <w:rPr>
          <w:rFonts w:ascii="Times New Roman" w:eastAsia="Times New Roman" w:hAnsi="Times New Roman" w:cs="Times New Roman"/>
          <w:b/>
          <w:sz w:val="24"/>
          <w:szCs w:val="24"/>
          <w:lang w:val="sr-Cyrl-CS"/>
        </w:rPr>
        <w:t>(</w:t>
      </w:r>
      <w:r w:rsidRPr="002C6B43">
        <w:rPr>
          <w:rFonts w:ascii="Times New Roman" w:eastAsia="Calibri" w:hAnsi="Times New Roman" w:cs="Times New Roman"/>
          <w:b/>
          <w:sz w:val="24"/>
          <w:szCs w:val="24"/>
          <w:lang w:val="sr-Latn-CS"/>
        </w:rPr>
        <w:t>M24</w:t>
      </w:r>
      <w:r w:rsidRPr="002C6B43">
        <w:rPr>
          <w:rFonts w:ascii="Times New Roman" w:eastAsia="Times New Roman" w:hAnsi="Times New Roman" w:cs="Times New Roman"/>
          <w:b/>
          <w:sz w:val="24"/>
          <w:szCs w:val="24"/>
          <w:lang w:val="sr-Cyrl-CS"/>
        </w:rPr>
        <w:t>)</w:t>
      </w:r>
      <w:r w:rsidR="00F057B9">
        <w:rPr>
          <w:rFonts w:ascii="Times New Roman" w:eastAsia="Times New Roman" w:hAnsi="Times New Roman" w:cs="Times New Roman"/>
          <w:b/>
          <w:sz w:val="24"/>
          <w:szCs w:val="24"/>
        </w:rPr>
        <w:t xml:space="preserve"> </w:t>
      </w:r>
      <w:r w:rsidR="00A745BB">
        <w:rPr>
          <w:rFonts w:ascii="Times New Roman" w:eastAsia="Times New Roman" w:hAnsi="Times New Roman" w:cs="Times New Roman"/>
          <w:sz w:val="24"/>
          <w:szCs w:val="24"/>
          <w:lang w:val="sr-Cyrl-CS"/>
        </w:rPr>
        <w:t>са Харисом Дајчем</w:t>
      </w:r>
      <w:r w:rsidRPr="002C6B43">
        <w:rPr>
          <w:rFonts w:ascii="Times New Roman" w:eastAsia="Times New Roman" w:hAnsi="Times New Roman" w:cs="Times New Roman"/>
          <w:sz w:val="24"/>
          <w:szCs w:val="24"/>
          <w:lang w:val="sr-Latn-CS"/>
        </w:rPr>
        <w:t xml:space="preserve">, </w:t>
      </w:r>
      <w:r w:rsidRPr="0015349A">
        <w:rPr>
          <w:rFonts w:ascii="Times New Roman" w:eastAsia="Times New Roman" w:hAnsi="Times New Roman" w:cs="Times New Roman"/>
          <w:b/>
          <w:i/>
          <w:sz w:val="24"/>
          <w:szCs w:val="24"/>
        </w:rPr>
        <w:t>The</w:t>
      </w:r>
      <w:r w:rsidR="00F057B9">
        <w:rPr>
          <w:rFonts w:ascii="Times New Roman" w:eastAsia="Times New Roman" w:hAnsi="Times New Roman" w:cs="Times New Roman"/>
          <w:b/>
          <w:i/>
          <w:sz w:val="24"/>
          <w:szCs w:val="24"/>
        </w:rPr>
        <w:t xml:space="preserve"> </w:t>
      </w:r>
      <w:r w:rsidRPr="0015349A">
        <w:rPr>
          <w:rFonts w:ascii="Times New Roman" w:eastAsia="Times New Roman" w:hAnsi="Times New Roman" w:cs="Times New Roman"/>
          <w:b/>
          <w:i/>
          <w:sz w:val="24"/>
          <w:szCs w:val="24"/>
        </w:rPr>
        <w:t>Loss</w:t>
      </w:r>
      <w:r w:rsidR="00F057B9">
        <w:rPr>
          <w:rFonts w:ascii="Times New Roman" w:eastAsia="Times New Roman" w:hAnsi="Times New Roman" w:cs="Times New Roman"/>
          <w:b/>
          <w:i/>
          <w:sz w:val="24"/>
          <w:szCs w:val="24"/>
        </w:rPr>
        <w:t xml:space="preserve"> </w:t>
      </w:r>
      <w:r w:rsidRPr="0015349A">
        <w:rPr>
          <w:rFonts w:ascii="Times New Roman" w:eastAsia="Times New Roman" w:hAnsi="Times New Roman" w:cs="Times New Roman"/>
          <w:b/>
          <w:i/>
          <w:sz w:val="24"/>
          <w:szCs w:val="24"/>
        </w:rPr>
        <w:t>of</w:t>
      </w:r>
      <w:r w:rsidR="00F057B9">
        <w:rPr>
          <w:rFonts w:ascii="Times New Roman" w:eastAsia="Times New Roman" w:hAnsi="Times New Roman" w:cs="Times New Roman"/>
          <w:b/>
          <w:i/>
          <w:sz w:val="24"/>
          <w:szCs w:val="24"/>
        </w:rPr>
        <w:t xml:space="preserve"> </w:t>
      </w:r>
      <w:r w:rsidRPr="0015349A">
        <w:rPr>
          <w:rFonts w:ascii="Times New Roman" w:eastAsia="Times New Roman" w:hAnsi="Times New Roman" w:cs="Times New Roman"/>
          <w:b/>
          <w:i/>
          <w:sz w:val="24"/>
          <w:szCs w:val="24"/>
        </w:rPr>
        <w:t>Ni</w:t>
      </w:r>
      <w:r w:rsidRPr="002C6B43">
        <w:rPr>
          <w:rFonts w:ascii="Times New Roman" w:eastAsia="Times New Roman" w:hAnsi="Times New Roman" w:cs="Times New Roman"/>
          <w:b/>
          <w:i/>
          <w:sz w:val="24"/>
          <w:szCs w:val="24"/>
          <w:lang w:val="sr-Cyrl-CS"/>
        </w:rPr>
        <w:t xml:space="preserve">š </w:t>
      </w:r>
      <w:r w:rsidRPr="0015349A">
        <w:rPr>
          <w:rFonts w:ascii="Times New Roman" w:eastAsia="Times New Roman" w:hAnsi="Times New Roman" w:cs="Times New Roman"/>
          <w:b/>
          <w:i/>
          <w:sz w:val="24"/>
          <w:szCs w:val="24"/>
        </w:rPr>
        <w:t>in</w:t>
      </w:r>
      <w:r w:rsidRPr="002C6B43">
        <w:rPr>
          <w:rFonts w:ascii="Times New Roman" w:eastAsia="Times New Roman" w:hAnsi="Times New Roman" w:cs="Times New Roman"/>
          <w:b/>
          <w:i/>
          <w:sz w:val="24"/>
          <w:szCs w:val="24"/>
          <w:lang w:val="sr-Cyrl-CS"/>
        </w:rPr>
        <w:t xml:space="preserve"> 1689. </w:t>
      </w:r>
      <w:r w:rsidR="00F057B9" w:rsidRPr="0015349A">
        <w:rPr>
          <w:rFonts w:ascii="Times New Roman" w:eastAsia="Times New Roman" w:hAnsi="Times New Roman" w:cs="Times New Roman"/>
          <w:b/>
          <w:i/>
          <w:sz w:val="24"/>
          <w:szCs w:val="24"/>
        </w:rPr>
        <w:t>A</w:t>
      </w:r>
      <w:r w:rsidRPr="0015349A">
        <w:rPr>
          <w:rFonts w:ascii="Times New Roman" w:eastAsia="Times New Roman" w:hAnsi="Times New Roman" w:cs="Times New Roman"/>
          <w:b/>
          <w:i/>
          <w:sz w:val="24"/>
          <w:szCs w:val="24"/>
        </w:rPr>
        <w:t>nd</w:t>
      </w:r>
      <w:r w:rsidR="00F057B9">
        <w:rPr>
          <w:rFonts w:ascii="Times New Roman" w:eastAsia="Times New Roman" w:hAnsi="Times New Roman" w:cs="Times New Roman"/>
          <w:b/>
          <w:i/>
          <w:sz w:val="24"/>
          <w:szCs w:val="24"/>
        </w:rPr>
        <w:t xml:space="preserve"> </w:t>
      </w:r>
      <w:r w:rsidRPr="0015349A">
        <w:rPr>
          <w:rFonts w:ascii="Times New Roman" w:eastAsia="Times New Roman" w:hAnsi="Times New Roman" w:cs="Times New Roman"/>
          <w:b/>
          <w:i/>
          <w:sz w:val="24"/>
          <w:szCs w:val="24"/>
        </w:rPr>
        <w:t>Ottoman</w:t>
      </w:r>
      <w:r w:rsidR="00F057B9">
        <w:rPr>
          <w:rFonts w:ascii="Times New Roman" w:eastAsia="Times New Roman" w:hAnsi="Times New Roman" w:cs="Times New Roman"/>
          <w:b/>
          <w:i/>
          <w:sz w:val="24"/>
          <w:szCs w:val="24"/>
        </w:rPr>
        <w:t xml:space="preserve"> </w:t>
      </w:r>
      <w:r w:rsidRPr="0015349A">
        <w:rPr>
          <w:rFonts w:ascii="Times New Roman" w:eastAsia="Times New Roman" w:hAnsi="Times New Roman" w:cs="Times New Roman"/>
          <w:b/>
          <w:i/>
          <w:sz w:val="24"/>
          <w:szCs w:val="24"/>
        </w:rPr>
        <w:t>Diplomacy</w:t>
      </w:r>
      <w:r w:rsidRPr="002C6B43">
        <w:rPr>
          <w:rFonts w:ascii="Times New Roman" w:eastAsia="Times New Roman" w:hAnsi="Times New Roman" w:cs="Times New Roman"/>
          <w:sz w:val="24"/>
          <w:szCs w:val="24"/>
          <w:lang w:val="sr-Latn-CS"/>
        </w:rPr>
        <w:t>,</w:t>
      </w:r>
      <w:r w:rsidRPr="002C6B43">
        <w:rPr>
          <w:rFonts w:ascii="Times New Roman" w:eastAsia="Times New Roman" w:hAnsi="Times New Roman" w:cs="Times New Roman"/>
          <w:sz w:val="24"/>
          <w:szCs w:val="24"/>
          <w:lang w:val="sr-Cyrl-CS"/>
        </w:rPr>
        <w:t xml:space="preserve"> Теме,</w:t>
      </w:r>
      <w:r w:rsidRPr="002C6B43">
        <w:rPr>
          <w:rFonts w:ascii="Times New Roman" w:eastAsia="Times New Roman" w:hAnsi="Times New Roman" w:cs="Times New Roman"/>
          <w:sz w:val="24"/>
          <w:szCs w:val="24"/>
          <w:lang w:val="sr-Latn-CS"/>
        </w:rPr>
        <w:t xml:space="preserve"> XXXIX, </w:t>
      </w:r>
      <w:r w:rsidRPr="0015349A">
        <w:rPr>
          <w:rFonts w:ascii="Times New Roman" w:eastAsia="Times New Roman" w:hAnsi="Times New Roman" w:cs="Times New Roman"/>
          <w:sz w:val="24"/>
          <w:szCs w:val="24"/>
        </w:rPr>
        <w:t>n</w:t>
      </w:r>
      <w:r w:rsidRPr="002C6B43">
        <w:rPr>
          <w:rFonts w:ascii="Times New Roman" w:eastAsia="Times New Roman" w:hAnsi="Times New Roman" w:cs="Times New Roman"/>
          <w:sz w:val="24"/>
          <w:szCs w:val="24"/>
          <w:lang w:val="sr-Cyrl-CS"/>
        </w:rPr>
        <w:t>° 3 (2015), 981-994</w:t>
      </w:r>
      <w:r>
        <w:rPr>
          <w:rFonts w:ascii="Times New Roman" w:eastAsia="Times New Roman" w:hAnsi="Times New Roman" w:cs="Times New Roman"/>
          <w:sz w:val="24"/>
          <w:szCs w:val="24"/>
          <w:lang w:val="sr-Cyrl-CS"/>
        </w:rPr>
        <w:t>. Р</w:t>
      </w:r>
      <w:r w:rsidRPr="002C6B43">
        <w:rPr>
          <w:rFonts w:ascii="Times New Roman" w:eastAsia="Times New Roman" w:hAnsi="Times New Roman" w:cs="Times New Roman"/>
          <w:sz w:val="24"/>
          <w:szCs w:val="24"/>
          <w:lang w:val="sr-Cyrl-CS"/>
        </w:rPr>
        <w:t xml:space="preserve">ад </w:t>
      </w:r>
      <w:r>
        <w:rPr>
          <w:rFonts w:ascii="Times New Roman" w:eastAsia="Times New Roman" w:hAnsi="Times New Roman" w:cs="Times New Roman"/>
          <w:sz w:val="24"/>
          <w:szCs w:val="24"/>
          <w:lang w:val="sr-Cyrl-CS"/>
        </w:rPr>
        <w:t xml:space="preserve">је </w:t>
      </w:r>
      <w:r w:rsidRPr="002C6B43">
        <w:rPr>
          <w:rFonts w:ascii="Times New Roman" w:eastAsia="Times New Roman" w:hAnsi="Times New Roman" w:cs="Times New Roman"/>
          <w:sz w:val="24"/>
          <w:szCs w:val="24"/>
          <w:lang w:val="sr-Cyrl-CS"/>
        </w:rPr>
        <w:t xml:space="preserve">заснован на архивској грађи из Државног архива Аустрије у Бечу и Националног архива у Лондону. </w:t>
      </w:r>
      <w:r w:rsidRPr="002C6B43">
        <w:rPr>
          <w:rFonts w:ascii="Times New Roman" w:eastAsia="Times New Roman" w:hAnsi="Times New Roman" w:cs="Times New Roman"/>
          <w:sz w:val="24"/>
          <w:szCs w:val="24"/>
          <w:lang w:val="ru-RU"/>
        </w:rPr>
        <w:t>Губитак Ниша је дао нову димензију мировним преговорима вођеним у Бечу, где је од 1688. боравио од Порте овлашће</w:t>
      </w:r>
      <w:r w:rsidR="00A448FB">
        <w:rPr>
          <w:rFonts w:ascii="Times New Roman" w:eastAsia="Times New Roman" w:hAnsi="Times New Roman" w:cs="Times New Roman"/>
          <w:sz w:val="24"/>
          <w:szCs w:val="24"/>
          <w:lang w:val="ru-RU"/>
        </w:rPr>
        <w:t xml:space="preserve">н преговарач </w:t>
      </w:r>
      <w:r w:rsidR="00A448FB">
        <w:rPr>
          <w:rFonts w:ascii="Times New Roman" w:eastAsia="Times New Roman" w:hAnsi="Times New Roman" w:cs="Times New Roman"/>
          <w:sz w:val="24"/>
          <w:szCs w:val="24"/>
          <w:lang w:val="ru-RU"/>
        </w:rPr>
        <w:lastRenderedPageBreak/>
        <w:t xml:space="preserve">Зулфикар-ефендија. </w:t>
      </w:r>
      <w:r w:rsidRPr="002C6B43">
        <w:rPr>
          <w:rFonts w:ascii="Times New Roman" w:eastAsia="Times New Roman" w:hAnsi="Times New Roman" w:cs="Times New Roman"/>
          <w:sz w:val="24"/>
          <w:szCs w:val="24"/>
          <w:lang w:val="sr-Cyrl-CS"/>
        </w:rPr>
        <w:t xml:space="preserve">Опис освајања Ниша поткрепљен је </w:t>
      </w:r>
      <w:r>
        <w:rPr>
          <w:rFonts w:ascii="Times New Roman" w:eastAsia="Times New Roman" w:hAnsi="Times New Roman" w:cs="Times New Roman"/>
          <w:sz w:val="24"/>
          <w:szCs w:val="24"/>
          <w:lang w:val="sr-Cyrl-CS"/>
        </w:rPr>
        <w:t xml:space="preserve">радовима </w:t>
      </w:r>
      <w:r w:rsidRPr="002C6B43">
        <w:rPr>
          <w:rFonts w:ascii="Times New Roman" w:eastAsia="Times New Roman" w:hAnsi="Times New Roman" w:cs="Times New Roman"/>
          <w:sz w:val="24"/>
          <w:szCs w:val="24"/>
          <w:lang w:val="sr-Cyrl-CS"/>
        </w:rPr>
        <w:t>до данас готово непознатим</w:t>
      </w:r>
      <w:r>
        <w:rPr>
          <w:rFonts w:ascii="Times New Roman" w:eastAsia="Times New Roman" w:hAnsi="Times New Roman" w:cs="Times New Roman"/>
          <w:sz w:val="24"/>
          <w:szCs w:val="24"/>
          <w:lang w:val="sr-Cyrl-CS"/>
        </w:rPr>
        <w:t xml:space="preserve">, и неискоришћеним </w:t>
      </w:r>
      <w:r w:rsidRPr="002C6B43">
        <w:rPr>
          <w:rFonts w:ascii="Times New Roman" w:eastAsia="Times New Roman" w:hAnsi="Times New Roman" w:cs="Times New Roman"/>
          <w:sz w:val="24"/>
          <w:szCs w:val="24"/>
          <w:lang w:val="sr-Cyrl-CS"/>
        </w:rPr>
        <w:t>у домаћој науци</w:t>
      </w:r>
      <w:r>
        <w:rPr>
          <w:rFonts w:ascii="Times New Roman" w:eastAsia="Times New Roman" w:hAnsi="Times New Roman" w:cs="Times New Roman"/>
          <w:sz w:val="24"/>
          <w:szCs w:val="24"/>
          <w:lang w:val="sr-Cyrl-CS"/>
        </w:rPr>
        <w:t>, у п</w:t>
      </w:r>
      <w:r w:rsidRPr="002C6B43">
        <w:rPr>
          <w:rFonts w:ascii="Times New Roman" w:eastAsia="Times New Roman" w:hAnsi="Times New Roman" w:cs="Times New Roman"/>
          <w:sz w:val="24"/>
          <w:szCs w:val="24"/>
          <w:lang w:val="sr-Cyrl-CS"/>
        </w:rPr>
        <w:t xml:space="preserve">рвом реду радовима Паола Ценароле, у чијој презентацији лежи додатни значај овог рада. Према суду др Коцић освајање Ниша послужило је Леополду </w:t>
      </w:r>
      <w:r w:rsidRPr="002C6B43">
        <w:rPr>
          <w:rFonts w:ascii="Times New Roman" w:eastAsia="Times New Roman" w:hAnsi="Times New Roman" w:cs="Times New Roman"/>
          <w:sz w:val="24"/>
          <w:szCs w:val="24"/>
          <w:lang w:val="sr-Latn-CS"/>
        </w:rPr>
        <w:t xml:space="preserve">I </w:t>
      </w:r>
      <w:r w:rsidRPr="002C6B43">
        <w:rPr>
          <w:rFonts w:ascii="Times New Roman" w:eastAsia="Times New Roman" w:hAnsi="Times New Roman" w:cs="Times New Roman"/>
          <w:sz w:val="24"/>
          <w:szCs w:val="24"/>
          <w:lang w:val="sr-Cyrl-CS"/>
        </w:rPr>
        <w:t xml:space="preserve">и његовим саветницима као мотив за истицање нових захтева који су били у супротности са одлукама </w:t>
      </w:r>
      <w:r>
        <w:rPr>
          <w:rFonts w:ascii="Times New Roman" w:eastAsia="Times New Roman" w:hAnsi="Times New Roman" w:cs="Times New Roman"/>
          <w:sz w:val="24"/>
          <w:szCs w:val="24"/>
          <w:lang w:val="sr-Cyrl-CS"/>
        </w:rPr>
        <w:t xml:space="preserve">на Порти да </w:t>
      </w:r>
      <w:r w:rsidRPr="002C6B43">
        <w:rPr>
          <w:rFonts w:ascii="Times New Roman" w:eastAsia="Times New Roman" w:hAnsi="Times New Roman" w:cs="Times New Roman"/>
          <w:sz w:val="24"/>
          <w:szCs w:val="24"/>
          <w:lang w:val="sr-Cyrl-CS"/>
        </w:rPr>
        <w:t xml:space="preserve">се у Беч пошаље преговарачка мисија на челу са Зулфикар-ефендијом. Овим истраживањем </w:t>
      </w:r>
      <w:r>
        <w:rPr>
          <w:rFonts w:ascii="Times New Roman" w:eastAsia="Times New Roman" w:hAnsi="Times New Roman" w:cs="Times New Roman"/>
          <w:sz w:val="24"/>
          <w:szCs w:val="24"/>
          <w:lang w:val="sr-Cyrl-CS"/>
        </w:rPr>
        <w:t xml:space="preserve">се </w:t>
      </w:r>
      <w:r w:rsidRPr="002C6B43">
        <w:rPr>
          <w:rFonts w:ascii="Times New Roman" w:eastAsia="Times New Roman" w:hAnsi="Times New Roman" w:cs="Times New Roman"/>
          <w:sz w:val="24"/>
          <w:szCs w:val="24"/>
          <w:lang w:val="sr-Cyrl-CS"/>
        </w:rPr>
        <w:t xml:space="preserve">недвосмислено указује да је губитак Ниша </w:t>
      </w:r>
      <w:r>
        <w:rPr>
          <w:rFonts w:ascii="Times New Roman" w:eastAsia="Times New Roman" w:hAnsi="Times New Roman" w:cs="Times New Roman"/>
          <w:sz w:val="24"/>
          <w:szCs w:val="24"/>
          <w:lang w:val="sr-Cyrl-CS"/>
        </w:rPr>
        <w:t xml:space="preserve">непосредно водио неуспеху </w:t>
      </w:r>
      <w:r w:rsidRPr="002C6B43">
        <w:rPr>
          <w:rFonts w:ascii="Times New Roman" w:eastAsia="Times New Roman" w:hAnsi="Times New Roman" w:cs="Times New Roman"/>
          <w:sz w:val="24"/>
          <w:szCs w:val="24"/>
          <w:lang w:val="sr-Cyrl-CS"/>
        </w:rPr>
        <w:t xml:space="preserve">преговора </w:t>
      </w:r>
      <w:r>
        <w:rPr>
          <w:rFonts w:ascii="Times New Roman" w:eastAsia="Times New Roman" w:hAnsi="Times New Roman" w:cs="Times New Roman"/>
          <w:sz w:val="24"/>
          <w:szCs w:val="24"/>
          <w:lang w:val="sr-Cyrl-CS"/>
        </w:rPr>
        <w:t xml:space="preserve">који су се повели у </w:t>
      </w:r>
      <w:r w:rsidRPr="002C6B43">
        <w:rPr>
          <w:rFonts w:ascii="Times New Roman" w:eastAsia="Times New Roman" w:hAnsi="Times New Roman" w:cs="Times New Roman"/>
          <w:sz w:val="24"/>
          <w:szCs w:val="24"/>
          <w:lang w:val="sr-Cyrl-CS"/>
        </w:rPr>
        <w:t xml:space="preserve">Бечу. </w:t>
      </w:r>
    </w:p>
    <w:p w:rsidR="006C2E75" w:rsidRPr="0095187A" w:rsidRDefault="006C2E75" w:rsidP="006C2E75">
      <w:pPr>
        <w:autoSpaceDE w:val="0"/>
        <w:autoSpaceDN w:val="0"/>
        <w:adjustRightInd w:val="0"/>
        <w:spacing w:after="0"/>
        <w:jc w:val="both"/>
        <w:rPr>
          <w:rFonts w:ascii="Times New Roman" w:eastAsia="Times New Roman" w:hAnsi="Times New Roman" w:cs="Times New Roman"/>
          <w:b/>
          <w:sz w:val="24"/>
          <w:szCs w:val="24"/>
          <w:lang w:val="sr-Cyrl-CS"/>
        </w:rPr>
      </w:pPr>
    </w:p>
    <w:p w:rsidR="006C2E75" w:rsidRPr="002C6B43" w:rsidRDefault="006C2E75" w:rsidP="0015349A">
      <w:pPr>
        <w:spacing w:after="0"/>
        <w:jc w:val="both"/>
        <w:rPr>
          <w:rFonts w:ascii="Times New Roman" w:eastAsia="Calibri" w:hAnsi="Times New Roman" w:cs="Times New Roman"/>
          <w:sz w:val="24"/>
          <w:szCs w:val="24"/>
          <w:lang w:val="sr-Cyrl-CS"/>
        </w:rPr>
      </w:pPr>
      <w:r w:rsidRPr="002C6B43">
        <w:rPr>
          <w:rFonts w:ascii="Times New Roman" w:eastAsia="Calibri" w:hAnsi="Times New Roman" w:cs="Times New Roman"/>
          <w:b/>
          <w:sz w:val="24"/>
          <w:szCs w:val="24"/>
          <w:lang w:val="sr-Cyrl-CS"/>
        </w:rPr>
        <w:t>(М41)</w:t>
      </w:r>
      <w:r w:rsidR="00F057B9">
        <w:rPr>
          <w:rFonts w:ascii="Times New Roman" w:eastAsia="Calibri" w:hAnsi="Times New Roman" w:cs="Times New Roman"/>
          <w:b/>
          <w:sz w:val="24"/>
          <w:szCs w:val="24"/>
        </w:rPr>
        <w:t xml:space="preserve"> </w:t>
      </w:r>
      <w:r w:rsidRPr="002C6B43">
        <w:rPr>
          <w:rFonts w:ascii="Times New Roman" w:eastAsia="Calibri" w:hAnsi="Times New Roman" w:cs="Times New Roman"/>
          <w:b/>
          <w:i/>
          <w:sz w:val="24"/>
          <w:szCs w:val="24"/>
          <w:lang w:val="sr-Cyrl-CS"/>
        </w:rPr>
        <w:t xml:space="preserve">Оријентализација материјалне културе на Балкану. Османски период </w:t>
      </w:r>
      <w:r w:rsidRPr="002C6B43">
        <w:rPr>
          <w:rFonts w:ascii="Times New Roman" w:eastAsia="Calibri" w:hAnsi="Times New Roman" w:cs="Times New Roman"/>
          <w:b/>
          <w:i/>
          <w:sz w:val="24"/>
          <w:szCs w:val="24"/>
          <w:lang w:val="sr-Latn-CS"/>
        </w:rPr>
        <w:t xml:space="preserve">XV-XIX </w:t>
      </w:r>
      <w:r w:rsidRPr="002C6B43">
        <w:rPr>
          <w:rFonts w:ascii="Times New Roman" w:eastAsia="Calibri" w:hAnsi="Times New Roman" w:cs="Times New Roman"/>
          <w:b/>
          <w:i/>
          <w:sz w:val="24"/>
          <w:szCs w:val="24"/>
          <w:lang w:val="sr-Cyrl-CS"/>
        </w:rPr>
        <w:t>век</w:t>
      </w:r>
      <w:r w:rsidRPr="002C6B43">
        <w:rPr>
          <w:rFonts w:ascii="Times New Roman" w:eastAsia="Calibri" w:hAnsi="Times New Roman" w:cs="Times New Roman"/>
          <w:sz w:val="24"/>
          <w:szCs w:val="24"/>
          <w:lang w:val="sr-Cyrl-CS"/>
        </w:rPr>
        <w:t xml:space="preserve">, Београд, Филозофски факултет – </w:t>
      </w:r>
      <w:r w:rsidRPr="002C6B43">
        <w:rPr>
          <w:rFonts w:ascii="Times New Roman" w:eastAsia="Calibri" w:hAnsi="Times New Roman" w:cs="Times New Roman"/>
          <w:sz w:val="24"/>
          <w:szCs w:val="24"/>
          <w:lang w:val="sr-Latn-CS"/>
        </w:rPr>
        <w:t>Hesperia</w:t>
      </w:r>
      <w:r w:rsidRPr="002C6B43">
        <w:rPr>
          <w:rFonts w:ascii="Times New Roman" w:eastAsia="Calibri" w:hAnsi="Times New Roman" w:cs="Times New Roman"/>
          <w:i/>
          <w:sz w:val="24"/>
          <w:szCs w:val="24"/>
          <w:lang w:val="sr-Latn-CS"/>
        </w:rPr>
        <w:t>edu</w:t>
      </w:r>
      <w:r w:rsidRPr="002C6B43">
        <w:rPr>
          <w:rFonts w:ascii="Times New Roman" w:eastAsia="Calibri" w:hAnsi="Times New Roman" w:cs="Times New Roman"/>
          <w:sz w:val="24"/>
          <w:szCs w:val="24"/>
          <w:lang w:val="sr-Latn-CS"/>
        </w:rPr>
        <w:t xml:space="preserve">, </w:t>
      </w:r>
      <w:r w:rsidRPr="002C6B43">
        <w:rPr>
          <w:rFonts w:ascii="Times New Roman" w:eastAsia="Calibri" w:hAnsi="Times New Roman" w:cs="Times New Roman"/>
          <w:sz w:val="24"/>
          <w:szCs w:val="24"/>
          <w:lang w:val="sr-Cyrl-CS"/>
        </w:rPr>
        <w:t>2010, стр. 432</w:t>
      </w:r>
      <w:r>
        <w:rPr>
          <w:rFonts w:ascii="Times New Roman" w:eastAsia="Calibri" w:hAnsi="Times New Roman" w:cs="Times New Roman"/>
          <w:sz w:val="24"/>
          <w:szCs w:val="24"/>
          <w:lang w:val="sr-Cyrl-CS"/>
        </w:rPr>
        <w:t>. Монографија је настала на обимној литератури</w:t>
      </w:r>
      <w:r w:rsidRPr="002C6B43">
        <w:rPr>
          <w:rFonts w:ascii="Times New Roman" w:eastAsia="Calibri" w:hAnsi="Times New Roman" w:cs="Times New Roman"/>
          <w:sz w:val="24"/>
          <w:szCs w:val="24"/>
          <w:lang w:val="sr-Cyrl-CS"/>
        </w:rPr>
        <w:t xml:space="preserve"> и објављен</w:t>
      </w:r>
      <w:r>
        <w:rPr>
          <w:rFonts w:ascii="Times New Roman" w:eastAsia="Calibri" w:hAnsi="Times New Roman" w:cs="Times New Roman"/>
          <w:sz w:val="24"/>
          <w:szCs w:val="24"/>
          <w:lang w:val="sr-Cyrl-CS"/>
        </w:rPr>
        <w:t>ој архивској грађи</w:t>
      </w:r>
      <w:r w:rsidRPr="002C6B43">
        <w:rPr>
          <w:rFonts w:ascii="Times New Roman" w:eastAsia="Calibri" w:hAnsi="Times New Roman" w:cs="Times New Roman"/>
          <w:sz w:val="24"/>
          <w:szCs w:val="24"/>
          <w:lang w:val="sr-Cyrl-CS"/>
        </w:rPr>
        <w:t xml:space="preserve"> на неколико језика. </w:t>
      </w:r>
      <w:r>
        <w:rPr>
          <w:rFonts w:ascii="Times New Roman" w:eastAsia="Calibri" w:hAnsi="Times New Roman" w:cs="Times New Roman"/>
          <w:sz w:val="24"/>
          <w:szCs w:val="24"/>
          <w:lang w:val="sr-Cyrl-CS"/>
        </w:rPr>
        <w:t xml:space="preserve">Монографија је веома запажена у научним круговима у региону. </w:t>
      </w:r>
      <w:r w:rsidRPr="002C6B43">
        <w:rPr>
          <w:rFonts w:ascii="Times New Roman" w:eastAsia="Calibri" w:hAnsi="Times New Roman" w:cs="Times New Roman"/>
          <w:sz w:val="24"/>
          <w:szCs w:val="24"/>
          <w:lang w:val="sr-Cyrl-CS"/>
        </w:rPr>
        <w:t xml:space="preserve">У првом делу монографије </w:t>
      </w:r>
      <w:r>
        <w:rPr>
          <w:rFonts w:ascii="Times New Roman" w:eastAsia="Calibri" w:hAnsi="Times New Roman" w:cs="Times New Roman"/>
          <w:sz w:val="24"/>
          <w:szCs w:val="24"/>
          <w:lang w:val="sr-Cyrl-CS"/>
        </w:rPr>
        <w:t xml:space="preserve">понуђено је </w:t>
      </w:r>
      <w:r w:rsidRPr="002C6B43">
        <w:rPr>
          <w:rFonts w:ascii="Times New Roman" w:eastAsia="Calibri" w:hAnsi="Times New Roman" w:cs="Times New Roman"/>
          <w:sz w:val="24"/>
          <w:szCs w:val="24"/>
          <w:lang w:val="sr-Cyrl-CS"/>
        </w:rPr>
        <w:t>објашњење сложеног процеса оријентализа</w:t>
      </w:r>
      <w:r>
        <w:rPr>
          <w:rFonts w:ascii="Times New Roman" w:eastAsia="Calibri" w:hAnsi="Times New Roman" w:cs="Times New Roman"/>
          <w:sz w:val="24"/>
          <w:szCs w:val="24"/>
          <w:lang w:val="sr-Cyrl-CS"/>
        </w:rPr>
        <w:t>ције балканских насеља, односно</w:t>
      </w:r>
      <w:r w:rsidRPr="002C6B43">
        <w:rPr>
          <w:rFonts w:ascii="Times New Roman" w:eastAsia="Calibri" w:hAnsi="Times New Roman" w:cs="Times New Roman"/>
          <w:sz w:val="24"/>
          <w:szCs w:val="24"/>
          <w:lang w:val="sr-Cyrl-CS"/>
        </w:rPr>
        <w:t xml:space="preserve"> стицању њихове оријенталне физиономије, при чему </w:t>
      </w:r>
      <w:r>
        <w:rPr>
          <w:rFonts w:ascii="Times New Roman" w:eastAsia="Calibri" w:hAnsi="Times New Roman" w:cs="Times New Roman"/>
          <w:sz w:val="24"/>
          <w:szCs w:val="24"/>
          <w:lang w:val="sr-Cyrl-CS"/>
        </w:rPr>
        <w:t>се посебно истиче улога</w:t>
      </w:r>
      <w:r w:rsidRPr="002C6B43">
        <w:rPr>
          <w:rFonts w:ascii="Times New Roman" w:eastAsia="Calibri" w:hAnsi="Times New Roman" w:cs="Times New Roman"/>
          <w:sz w:val="24"/>
          <w:szCs w:val="24"/>
          <w:lang w:val="sr-Cyrl-CS"/>
        </w:rPr>
        <w:t xml:space="preserve"> вакуфа. </w:t>
      </w:r>
      <w:r>
        <w:rPr>
          <w:rFonts w:ascii="Times New Roman" w:eastAsia="Calibri" w:hAnsi="Times New Roman" w:cs="Times New Roman"/>
          <w:sz w:val="24"/>
          <w:szCs w:val="24"/>
          <w:lang w:val="sr-Cyrl-CS"/>
        </w:rPr>
        <w:t xml:space="preserve">Др Коцић је </w:t>
      </w:r>
      <w:r w:rsidRPr="002C6B43">
        <w:rPr>
          <w:rFonts w:ascii="Times New Roman" w:eastAsia="Calibri" w:hAnsi="Times New Roman" w:cs="Times New Roman"/>
          <w:sz w:val="24"/>
          <w:szCs w:val="24"/>
          <w:lang w:val="sr-Cyrl-CS"/>
        </w:rPr>
        <w:t xml:space="preserve">указала и на значај исламизације у </w:t>
      </w:r>
      <w:r>
        <w:rPr>
          <w:rFonts w:ascii="Times New Roman" w:eastAsia="Calibri" w:hAnsi="Times New Roman" w:cs="Times New Roman"/>
          <w:sz w:val="24"/>
          <w:szCs w:val="24"/>
          <w:lang w:val="sr-Cyrl-CS"/>
        </w:rPr>
        <w:t xml:space="preserve">успостављању превласти </w:t>
      </w:r>
      <w:r w:rsidRPr="002C6B43">
        <w:rPr>
          <w:rFonts w:ascii="Times New Roman" w:eastAsia="Calibri" w:hAnsi="Times New Roman" w:cs="Times New Roman"/>
          <w:sz w:val="24"/>
          <w:szCs w:val="24"/>
          <w:lang w:val="sr-Cyrl-CS"/>
        </w:rPr>
        <w:t xml:space="preserve">османске (исламске) културе у </w:t>
      </w:r>
      <w:r>
        <w:rPr>
          <w:rFonts w:ascii="Times New Roman" w:eastAsia="Calibri" w:hAnsi="Times New Roman" w:cs="Times New Roman"/>
          <w:sz w:val="24"/>
          <w:szCs w:val="24"/>
          <w:lang w:val="sr-Cyrl-CS"/>
        </w:rPr>
        <w:t xml:space="preserve">Југоисточној </w:t>
      </w:r>
      <w:r w:rsidRPr="002C6B43">
        <w:rPr>
          <w:rFonts w:ascii="Times New Roman" w:eastAsia="Calibri" w:hAnsi="Times New Roman" w:cs="Times New Roman"/>
          <w:sz w:val="24"/>
          <w:szCs w:val="24"/>
          <w:lang w:val="sr-Cyrl-CS"/>
        </w:rPr>
        <w:t>Евр</w:t>
      </w:r>
      <w:r>
        <w:rPr>
          <w:rFonts w:ascii="Times New Roman" w:eastAsia="Calibri" w:hAnsi="Times New Roman" w:cs="Times New Roman"/>
          <w:sz w:val="24"/>
          <w:szCs w:val="24"/>
          <w:lang w:val="sr-Cyrl-CS"/>
        </w:rPr>
        <w:t>опи</w:t>
      </w:r>
      <w:r w:rsidRPr="002C6B43">
        <w:rPr>
          <w:rFonts w:ascii="Times New Roman" w:eastAsia="Calibri" w:hAnsi="Times New Roman" w:cs="Times New Roman"/>
          <w:sz w:val="24"/>
          <w:szCs w:val="24"/>
          <w:lang w:val="sr-Cyrl-CS"/>
        </w:rPr>
        <w:t>.Од значаја за науку је и приказ урбанизације Балканског полуострва током раномодерне епохе</w:t>
      </w:r>
      <w:r>
        <w:rPr>
          <w:rFonts w:ascii="Times New Roman" w:eastAsia="Calibri" w:hAnsi="Times New Roman" w:cs="Times New Roman"/>
          <w:sz w:val="24"/>
          <w:szCs w:val="24"/>
          <w:lang w:val="sr-Cyrl-CS"/>
        </w:rPr>
        <w:t xml:space="preserve">. Том питању наука није посвећивала довољно пажње. Други део </w:t>
      </w:r>
      <w:r w:rsidRPr="002C6B43">
        <w:rPr>
          <w:rFonts w:ascii="Times New Roman" w:eastAsia="Calibri" w:hAnsi="Times New Roman" w:cs="Times New Roman"/>
          <w:sz w:val="24"/>
          <w:szCs w:val="24"/>
          <w:lang w:val="sr-Cyrl-CS"/>
        </w:rPr>
        <w:t xml:space="preserve">монографије анализира улогу чаршије нудећи обиље података разврстаних по табеларним приказима, у намери да </w:t>
      </w:r>
      <w:r>
        <w:rPr>
          <w:rFonts w:ascii="Times New Roman" w:eastAsia="Calibri" w:hAnsi="Times New Roman" w:cs="Times New Roman"/>
          <w:sz w:val="24"/>
          <w:szCs w:val="24"/>
          <w:lang w:val="sr-Cyrl-CS"/>
        </w:rPr>
        <w:t xml:space="preserve">егзактно фундираним методом </w:t>
      </w:r>
      <w:r w:rsidRPr="002C6B43">
        <w:rPr>
          <w:rFonts w:ascii="Times New Roman" w:eastAsia="Calibri" w:hAnsi="Times New Roman" w:cs="Times New Roman"/>
          <w:sz w:val="24"/>
          <w:szCs w:val="24"/>
          <w:lang w:val="sr-Cyrl-CS"/>
        </w:rPr>
        <w:t>укаже на пр</w:t>
      </w:r>
      <w:r w:rsidR="00A448FB">
        <w:rPr>
          <w:rFonts w:ascii="Times New Roman" w:eastAsia="Calibri" w:hAnsi="Times New Roman" w:cs="Times New Roman"/>
          <w:sz w:val="24"/>
          <w:szCs w:val="24"/>
          <w:lang w:val="sr-Cyrl-CS"/>
        </w:rPr>
        <w:t>одора</w:t>
      </w:r>
      <w:r w:rsidRPr="002C6B43">
        <w:rPr>
          <w:rFonts w:ascii="Times New Roman" w:eastAsia="Calibri" w:hAnsi="Times New Roman" w:cs="Times New Roman"/>
          <w:sz w:val="24"/>
          <w:szCs w:val="24"/>
          <w:lang w:val="sr-Cyrl-CS"/>
        </w:rPr>
        <w:t xml:space="preserve"> облика оријенталне (османске) свакодневне културе у балканске градове. На том плану, осим објашњења места и улоге еснафа у османском привредном концепту, анализира</w:t>
      </w:r>
      <w:r>
        <w:rPr>
          <w:rFonts w:ascii="Times New Roman" w:eastAsia="Calibri" w:hAnsi="Times New Roman" w:cs="Times New Roman"/>
          <w:sz w:val="24"/>
          <w:szCs w:val="24"/>
          <w:lang w:val="sr-Cyrl-CS"/>
        </w:rPr>
        <w:t>јусе дистрибуција</w:t>
      </w:r>
      <w:r w:rsidRPr="002C6B43">
        <w:rPr>
          <w:rFonts w:ascii="Times New Roman" w:eastAsia="Calibri" w:hAnsi="Times New Roman" w:cs="Times New Roman"/>
          <w:sz w:val="24"/>
          <w:szCs w:val="24"/>
          <w:lang w:val="sr-Cyrl-CS"/>
        </w:rPr>
        <w:t xml:space="preserve"> основних животних намирни</w:t>
      </w:r>
      <w:r>
        <w:rPr>
          <w:rFonts w:ascii="Times New Roman" w:eastAsia="Calibri" w:hAnsi="Times New Roman" w:cs="Times New Roman"/>
          <w:sz w:val="24"/>
          <w:szCs w:val="24"/>
          <w:lang w:val="sr-Cyrl-CS"/>
        </w:rPr>
        <w:t>ца, производња текстила,  израда прерађевина од коже, обрада гвожђа и производња оружја, обрада</w:t>
      </w:r>
      <w:r w:rsidRPr="002C6B43">
        <w:rPr>
          <w:rFonts w:ascii="Times New Roman" w:eastAsia="Calibri" w:hAnsi="Times New Roman" w:cs="Times New Roman"/>
          <w:sz w:val="24"/>
          <w:szCs w:val="24"/>
          <w:lang w:val="sr-Cyrl-CS"/>
        </w:rPr>
        <w:t xml:space="preserve"> сребра, бакра и злата. Трећи део </w:t>
      </w:r>
      <w:r>
        <w:rPr>
          <w:rFonts w:ascii="Times New Roman" w:eastAsia="Calibri" w:hAnsi="Times New Roman" w:cs="Times New Roman"/>
          <w:sz w:val="24"/>
          <w:szCs w:val="24"/>
          <w:lang w:val="sr-Cyrl-CS"/>
        </w:rPr>
        <w:t xml:space="preserve">монографије нуди </w:t>
      </w:r>
      <w:r w:rsidRPr="002C6B43">
        <w:rPr>
          <w:rFonts w:ascii="Times New Roman" w:eastAsia="Calibri" w:hAnsi="Times New Roman" w:cs="Times New Roman"/>
          <w:sz w:val="24"/>
          <w:szCs w:val="24"/>
          <w:lang w:val="sr-Cyrl-CS"/>
        </w:rPr>
        <w:t>анализу културе становања (</w:t>
      </w:r>
      <w:r>
        <w:rPr>
          <w:rFonts w:ascii="Times New Roman" w:eastAsia="Calibri" w:hAnsi="Times New Roman" w:cs="Times New Roman"/>
          <w:sz w:val="24"/>
          <w:szCs w:val="24"/>
          <w:lang w:val="sr-Cyrl-CS"/>
        </w:rPr>
        <w:t>екстеријер и ентеријер), културе</w:t>
      </w:r>
      <w:r w:rsidRPr="002C6B43">
        <w:rPr>
          <w:rFonts w:ascii="Times New Roman" w:eastAsia="Calibri" w:hAnsi="Times New Roman" w:cs="Times New Roman"/>
          <w:sz w:val="24"/>
          <w:szCs w:val="24"/>
          <w:lang w:val="sr-Cyrl-CS"/>
        </w:rPr>
        <w:t xml:space="preserve"> исхране (јела и пића, форме посуђа и употребе кафе и д</w:t>
      </w:r>
      <w:r>
        <w:rPr>
          <w:rFonts w:ascii="Times New Roman" w:eastAsia="Calibri" w:hAnsi="Times New Roman" w:cs="Times New Roman"/>
          <w:sz w:val="24"/>
          <w:szCs w:val="24"/>
          <w:lang w:val="sr-Cyrl-CS"/>
        </w:rPr>
        <w:t>увана) и културе</w:t>
      </w:r>
      <w:r w:rsidRPr="002C6B43">
        <w:rPr>
          <w:rFonts w:ascii="Times New Roman" w:eastAsia="Calibri" w:hAnsi="Times New Roman" w:cs="Times New Roman"/>
          <w:sz w:val="24"/>
          <w:szCs w:val="24"/>
          <w:lang w:val="sr-Cyrl-CS"/>
        </w:rPr>
        <w:t xml:space="preserve"> одевања</w:t>
      </w:r>
      <w:r>
        <w:rPr>
          <w:rFonts w:ascii="Times New Roman" w:eastAsia="Calibri" w:hAnsi="Times New Roman" w:cs="Times New Roman"/>
          <w:sz w:val="24"/>
          <w:szCs w:val="24"/>
          <w:lang w:val="sr-Cyrl-CS"/>
        </w:rPr>
        <w:t>. Монографију је Секретаријат</w:t>
      </w:r>
      <w:r w:rsidRPr="002C6B43">
        <w:rPr>
          <w:rFonts w:ascii="Times New Roman" w:eastAsia="Calibri" w:hAnsi="Times New Roman" w:cs="Times New Roman"/>
          <w:sz w:val="24"/>
          <w:szCs w:val="24"/>
          <w:lang w:val="sr-Cyrl-CS"/>
        </w:rPr>
        <w:t xml:space="preserve"> за културу Града Београда прогла</w:t>
      </w:r>
      <w:r>
        <w:rPr>
          <w:rFonts w:ascii="Times New Roman" w:eastAsia="Calibri" w:hAnsi="Times New Roman" w:cs="Times New Roman"/>
          <w:sz w:val="24"/>
          <w:szCs w:val="24"/>
          <w:lang w:val="sr-Cyrl-CS"/>
        </w:rPr>
        <w:t xml:space="preserve">сио </w:t>
      </w:r>
      <w:r w:rsidRPr="002C6B43">
        <w:rPr>
          <w:rFonts w:ascii="Times New Roman" w:eastAsia="Calibri" w:hAnsi="Times New Roman" w:cs="Times New Roman"/>
          <w:sz w:val="24"/>
          <w:szCs w:val="24"/>
          <w:lang w:val="sr-Cyrl-CS"/>
        </w:rPr>
        <w:t>капиталним издавачким делом у науци</w:t>
      </w:r>
      <w:r>
        <w:rPr>
          <w:rFonts w:ascii="Times New Roman" w:eastAsia="Calibri" w:hAnsi="Times New Roman" w:cs="Times New Roman"/>
          <w:sz w:val="24"/>
          <w:szCs w:val="24"/>
          <w:lang w:val="sr-Cyrl-CS"/>
        </w:rPr>
        <w:t>, а у априлу</w:t>
      </w:r>
      <w:r w:rsidRPr="002C6B43">
        <w:rPr>
          <w:rFonts w:ascii="Times New Roman" w:eastAsia="Calibri" w:hAnsi="Times New Roman" w:cs="Times New Roman"/>
          <w:sz w:val="24"/>
          <w:szCs w:val="24"/>
          <w:lang w:val="sr-Cyrl-CS"/>
        </w:rPr>
        <w:t xml:space="preserve"> 2011. </w:t>
      </w:r>
      <w:r>
        <w:rPr>
          <w:rFonts w:ascii="Times New Roman" w:eastAsia="Calibri" w:hAnsi="Times New Roman" w:cs="Times New Roman"/>
          <w:sz w:val="24"/>
          <w:szCs w:val="24"/>
          <w:lang w:val="sr-Cyrl-CS"/>
        </w:rPr>
        <w:t xml:space="preserve">су </w:t>
      </w:r>
      <w:r w:rsidRPr="002C6B43">
        <w:rPr>
          <w:rFonts w:ascii="Times New Roman" w:eastAsia="Calibri" w:hAnsi="Times New Roman" w:cs="Times New Roman"/>
          <w:sz w:val="24"/>
          <w:szCs w:val="24"/>
          <w:lang w:val="sr-Cyrl-CS"/>
        </w:rPr>
        <w:t xml:space="preserve">издавачи монографије, Филозофски факултет у Београду и </w:t>
      </w:r>
      <w:r>
        <w:rPr>
          <w:rFonts w:ascii="Times New Roman" w:eastAsia="Calibri" w:hAnsi="Times New Roman" w:cs="Times New Roman"/>
          <w:sz w:val="24"/>
          <w:szCs w:val="24"/>
          <w:lang w:val="sr-Latn-CS"/>
        </w:rPr>
        <w:t>Hesperia</w:t>
      </w:r>
      <w:r w:rsidRPr="00CC5405">
        <w:rPr>
          <w:rFonts w:ascii="Times New Roman" w:eastAsia="Calibri" w:hAnsi="Times New Roman" w:cs="Times New Roman"/>
          <w:sz w:val="24"/>
          <w:szCs w:val="24"/>
          <w:lang w:val="sr-Cyrl-CS"/>
        </w:rPr>
        <w:t>Е</w:t>
      </w:r>
      <w:r w:rsidRPr="002C6B43">
        <w:rPr>
          <w:rFonts w:ascii="Times New Roman" w:eastAsia="Calibri" w:hAnsi="Times New Roman" w:cs="Times New Roman"/>
          <w:sz w:val="24"/>
          <w:szCs w:val="24"/>
          <w:lang w:val="sr-Latn-CS"/>
        </w:rPr>
        <w:t>du</w:t>
      </w:r>
      <w:r>
        <w:rPr>
          <w:rFonts w:ascii="Times New Roman" w:eastAsia="Calibri" w:hAnsi="Times New Roman" w:cs="Times New Roman"/>
          <w:sz w:val="24"/>
          <w:szCs w:val="24"/>
          <w:lang w:val="sr-Cyrl-CS"/>
        </w:rPr>
        <w:t xml:space="preserve">, награђени </w:t>
      </w:r>
      <w:r w:rsidRPr="002C6B43">
        <w:rPr>
          <w:rFonts w:ascii="Times New Roman" w:eastAsia="Calibri" w:hAnsi="Times New Roman" w:cs="Times New Roman"/>
          <w:sz w:val="24"/>
          <w:szCs w:val="24"/>
          <w:lang w:val="sr-Cyrl-CS"/>
        </w:rPr>
        <w:t xml:space="preserve">Специјалном наградом на </w:t>
      </w:r>
      <w:r w:rsidRPr="002C6B43">
        <w:rPr>
          <w:rFonts w:ascii="Times New Roman" w:eastAsia="Calibri" w:hAnsi="Times New Roman" w:cs="Times New Roman"/>
          <w:sz w:val="24"/>
          <w:szCs w:val="24"/>
          <w:lang w:val="sr-Latn-CS"/>
        </w:rPr>
        <w:t>XXIII</w:t>
      </w:r>
      <w:r w:rsidRPr="002C6B43">
        <w:rPr>
          <w:rFonts w:ascii="Times New Roman" w:eastAsia="Calibri" w:hAnsi="Times New Roman" w:cs="Times New Roman"/>
          <w:sz w:val="24"/>
          <w:szCs w:val="24"/>
          <w:lang w:val="sr-Cyrl-CS"/>
        </w:rPr>
        <w:t xml:space="preserve"> Међународном сајму књига и учила у Сарајеву</w:t>
      </w:r>
      <w:r>
        <w:rPr>
          <w:rFonts w:ascii="Times New Roman" w:eastAsia="Calibri" w:hAnsi="Times New Roman" w:cs="Times New Roman"/>
          <w:sz w:val="24"/>
          <w:szCs w:val="24"/>
          <w:lang w:val="sr-Cyrl-CS"/>
        </w:rPr>
        <w:t>, Босна и Херцеговина</w:t>
      </w:r>
      <w:r w:rsidRPr="002C6B43">
        <w:rPr>
          <w:rFonts w:ascii="Times New Roman" w:eastAsia="Calibri" w:hAnsi="Times New Roman" w:cs="Times New Roman"/>
          <w:sz w:val="24"/>
          <w:szCs w:val="24"/>
          <w:lang w:val="sr-Cyrl-CS"/>
        </w:rPr>
        <w:t>.</w:t>
      </w:r>
      <w:r>
        <w:rPr>
          <w:rFonts w:ascii="Times New Roman" w:eastAsia="Calibri" w:hAnsi="Times New Roman" w:cs="Times New Roman"/>
          <w:sz w:val="24"/>
          <w:szCs w:val="24"/>
          <w:lang w:val="sr-Cyrl-CS"/>
        </w:rPr>
        <w:t xml:space="preserve"> Тиме се она може сматрати </w:t>
      </w:r>
      <w:r w:rsidRPr="002C6B43">
        <w:rPr>
          <w:rFonts w:ascii="Times New Roman" w:eastAsia="Calibri" w:hAnsi="Times New Roman" w:cs="Times New Roman"/>
          <w:sz w:val="24"/>
          <w:szCs w:val="24"/>
          <w:lang w:val="sr-Cyrl-CS"/>
        </w:rPr>
        <w:t>монографиј</w:t>
      </w:r>
      <w:r>
        <w:rPr>
          <w:rFonts w:ascii="Times New Roman" w:eastAsia="Calibri" w:hAnsi="Times New Roman" w:cs="Times New Roman"/>
          <w:sz w:val="24"/>
          <w:szCs w:val="24"/>
          <w:lang w:val="sr-Cyrl-CS"/>
        </w:rPr>
        <w:t>ом од међународног значаја (М12</w:t>
      </w:r>
      <w:r w:rsidRPr="002C6B43">
        <w:rPr>
          <w:rFonts w:ascii="Times New Roman" w:eastAsia="Calibri" w:hAnsi="Times New Roman" w:cs="Times New Roman"/>
          <w:sz w:val="24"/>
          <w:szCs w:val="24"/>
          <w:lang w:val="sr-Cyrl-CS"/>
        </w:rPr>
        <w:t xml:space="preserve">). </w:t>
      </w:r>
    </w:p>
    <w:p w:rsidR="006C2E75" w:rsidRPr="002C6B43" w:rsidRDefault="006C2E75" w:rsidP="006C2E75">
      <w:pPr>
        <w:spacing w:after="0"/>
        <w:jc w:val="both"/>
        <w:rPr>
          <w:rFonts w:ascii="Times New Roman" w:eastAsia="Calibri" w:hAnsi="Times New Roman" w:cs="Times New Roman"/>
          <w:b/>
          <w:sz w:val="24"/>
          <w:szCs w:val="24"/>
          <w:lang w:val="sr-Cyrl-CS"/>
        </w:rPr>
      </w:pPr>
    </w:p>
    <w:p w:rsidR="006C2E75" w:rsidRPr="002C6B43" w:rsidRDefault="006C2E75" w:rsidP="006C2E75">
      <w:pPr>
        <w:spacing w:after="0"/>
        <w:jc w:val="both"/>
        <w:rPr>
          <w:rFonts w:ascii="Times New Roman" w:eastAsia="Calibri" w:hAnsi="Times New Roman" w:cs="Times New Roman"/>
          <w:sz w:val="24"/>
          <w:szCs w:val="24"/>
          <w:lang w:val="sr-Cyrl-CS"/>
        </w:rPr>
      </w:pPr>
      <w:r>
        <w:rPr>
          <w:rFonts w:ascii="Times New Roman" w:eastAsia="Calibri" w:hAnsi="Times New Roman" w:cs="Times New Roman"/>
          <w:b/>
          <w:sz w:val="24"/>
          <w:szCs w:val="24"/>
          <w:lang w:val="sr-Cyrl-CS"/>
        </w:rPr>
        <w:t>(М42</w:t>
      </w:r>
      <w:r w:rsidRPr="002C6B43">
        <w:rPr>
          <w:rFonts w:ascii="Times New Roman" w:eastAsia="Calibri" w:hAnsi="Times New Roman" w:cs="Times New Roman"/>
          <w:b/>
          <w:sz w:val="24"/>
          <w:szCs w:val="24"/>
          <w:lang w:val="sr-Cyrl-CS"/>
        </w:rPr>
        <w:t xml:space="preserve">) </w:t>
      </w:r>
      <w:r w:rsidRPr="002C6B43">
        <w:rPr>
          <w:rFonts w:ascii="Times New Roman" w:eastAsia="Calibri" w:hAnsi="Times New Roman" w:cs="Times New Roman"/>
          <w:b/>
          <w:i/>
          <w:sz w:val="24"/>
          <w:szCs w:val="24"/>
          <w:lang w:val="sr-Cyrl-CS"/>
        </w:rPr>
        <w:t>Turska u međunarodnim odnosima 1688–1699: put u evropsku diplomatiju</w:t>
      </w:r>
      <w:r w:rsidRPr="002C6B43">
        <w:rPr>
          <w:rFonts w:ascii="Times New Roman" w:eastAsia="Calibri" w:hAnsi="Times New Roman" w:cs="Times New Roman"/>
          <w:sz w:val="24"/>
          <w:szCs w:val="24"/>
          <w:lang w:val="sr-Cyrl-CS"/>
        </w:rPr>
        <w:t xml:space="preserve">, </w:t>
      </w:r>
      <w:r w:rsidRPr="002C6B43">
        <w:rPr>
          <w:rFonts w:ascii="Times New Roman" w:eastAsia="Calibri" w:hAnsi="Times New Roman" w:cs="Times New Roman"/>
          <w:sz w:val="24"/>
          <w:szCs w:val="24"/>
          <w:lang w:val="sr-Latn-CS"/>
        </w:rPr>
        <w:t>Filozofski fakultet</w:t>
      </w:r>
      <w:r w:rsidRPr="002C6B43">
        <w:rPr>
          <w:rFonts w:ascii="Times New Roman" w:eastAsia="Calibri" w:hAnsi="Times New Roman" w:cs="Times New Roman"/>
          <w:sz w:val="24"/>
          <w:szCs w:val="24"/>
          <w:lang w:val="sr-Cyrl-CS"/>
        </w:rPr>
        <w:t xml:space="preserve"> – Hesperia</w:t>
      </w:r>
      <w:r w:rsidRPr="002C6B43">
        <w:rPr>
          <w:rFonts w:ascii="Times New Roman" w:eastAsia="Calibri" w:hAnsi="Times New Roman" w:cs="Times New Roman"/>
          <w:i/>
          <w:sz w:val="24"/>
          <w:szCs w:val="24"/>
          <w:lang w:val="sr-Cyrl-CS"/>
        </w:rPr>
        <w:t>edu</w:t>
      </w:r>
      <w:r w:rsidRPr="002C6B43">
        <w:rPr>
          <w:rFonts w:ascii="Times New Roman" w:eastAsia="Calibri" w:hAnsi="Times New Roman" w:cs="Times New Roman"/>
          <w:sz w:val="24"/>
          <w:szCs w:val="24"/>
          <w:lang w:val="sr-Cyrl-CS"/>
        </w:rPr>
        <w:t>, Beograd 2014, стр. 327</w:t>
      </w:r>
      <w:r>
        <w:rPr>
          <w:rFonts w:ascii="Times New Roman" w:eastAsia="Calibri" w:hAnsi="Times New Roman" w:cs="Times New Roman"/>
          <w:sz w:val="24"/>
          <w:szCs w:val="24"/>
          <w:lang w:val="sr-Cyrl-CS"/>
        </w:rPr>
        <w:t>. М</w:t>
      </w:r>
      <w:r w:rsidRPr="002C6B43">
        <w:rPr>
          <w:rFonts w:ascii="Times New Roman" w:eastAsia="Calibri" w:hAnsi="Times New Roman" w:cs="Times New Roman"/>
          <w:sz w:val="24"/>
          <w:szCs w:val="24"/>
          <w:lang w:val="sr-Cyrl-CS"/>
        </w:rPr>
        <w:t xml:space="preserve">онографија </w:t>
      </w:r>
      <w:r>
        <w:rPr>
          <w:rFonts w:ascii="Times New Roman" w:eastAsia="Calibri" w:hAnsi="Times New Roman" w:cs="Times New Roman"/>
          <w:sz w:val="24"/>
          <w:szCs w:val="24"/>
          <w:lang w:val="sr-Cyrl-CS"/>
        </w:rPr>
        <w:t>је заснована</w:t>
      </w:r>
      <w:r w:rsidRPr="002C6B43">
        <w:rPr>
          <w:rFonts w:ascii="Times New Roman" w:eastAsia="Calibri" w:hAnsi="Times New Roman" w:cs="Times New Roman"/>
          <w:sz w:val="24"/>
          <w:szCs w:val="24"/>
          <w:lang w:val="sr-Cyrl-CS"/>
        </w:rPr>
        <w:t xml:space="preserve"> на извор</w:t>
      </w:r>
      <w:r>
        <w:rPr>
          <w:rFonts w:ascii="Times New Roman" w:eastAsia="Calibri" w:hAnsi="Times New Roman" w:cs="Times New Roman"/>
          <w:sz w:val="24"/>
          <w:szCs w:val="24"/>
          <w:lang w:val="sr-Cyrl-CS"/>
        </w:rPr>
        <w:t>им</w:t>
      </w:r>
      <w:r w:rsidRPr="002C6B43">
        <w:rPr>
          <w:rFonts w:ascii="Times New Roman" w:eastAsia="Calibri" w:hAnsi="Times New Roman" w:cs="Times New Roman"/>
          <w:sz w:val="24"/>
          <w:szCs w:val="24"/>
          <w:lang w:val="sr-Cyrl-CS"/>
        </w:rPr>
        <w:t>а из Државног архива Аустрије у Бечу</w:t>
      </w:r>
      <w:r>
        <w:rPr>
          <w:rFonts w:ascii="Times New Roman" w:eastAsia="Calibri" w:hAnsi="Times New Roman" w:cs="Times New Roman"/>
          <w:sz w:val="24"/>
          <w:szCs w:val="24"/>
          <w:lang w:val="sr-Cyrl-CS"/>
        </w:rPr>
        <w:t xml:space="preserve">, </w:t>
      </w:r>
      <w:r w:rsidRPr="002C6B43">
        <w:rPr>
          <w:rFonts w:ascii="Times New Roman" w:eastAsia="Calibri" w:hAnsi="Times New Roman" w:cs="Times New Roman"/>
          <w:sz w:val="24"/>
          <w:szCs w:val="24"/>
          <w:lang w:val="sr-Cyrl-CS"/>
        </w:rPr>
        <w:t>Националног архива у Лондону</w:t>
      </w:r>
      <w:r>
        <w:rPr>
          <w:rFonts w:ascii="Times New Roman" w:eastAsia="Calibri" w:hAnsi="Times New Roman" w:cs="Times New Roman"/>
          <w:sz w:val="24"/>
          <w:szCs w:val="24"/>
          <w:lang w:val="sr-Cyrl-CS"/>
        </w:rPr>
        <w:t>,</w:t>
      </w:r>
      <w:r w:rsidRPr="002C6B43">
        <w:rPr>
          <w:rFonts w:ascii="Times New Roman" w:eastAsia="Calibri" w:hAnsi="Times New Roman" w:cs="Times New Roman"/>
          <w:sz w:val="24"/>
          <w:szCs w:val="24"/>
          <w:lang w:val="sr-Cyrl-CS"/>
        </w:rPr>
        <w:t xml:space="preserve"> и обимн</w:t>
      </w:r>
      <w:r>
        <w:rPr>
          <w:rFonts w:ascii="Times New Roman" w:eastAsia="Calibri" w:hAnsi="Times New Roman" w:cs="Times New Roman"/>
          <w:sz w:val="24"/>
          <w:szCs w:val="24"/>
          <w:lang w:val="sr-Cyrl-CS"/>
        </w:rPr>
        <w:t>ој литератури</w:t>
      </w:r>
      <w:r w:rsidRPr="002C6B43">
        <w:rPr>
          <w:rFonts w:ascii="Times New Roman" w:eastAsia="Calibri" w:hAnsi="Times New Roman" w:cs="Times New Roman"/>
          <w:sz w:val="24"/>
          <w:szCs w:val="24"/>
          <w:lang w:val="sr-Cyrl-CS"/>
        </w:rPr>
        <w:t xml:space="preserve">. Посебан </w:t>
      </w:r>
      <w:r>
        <w:rPr>
          <w:rFonts w:ascii="Times New Roman" w:eastAsia="Calibri" w:hAnsi="Times New Roman" w:cs="Times New Roman"/>
          <w:sz w:val="24"/>
          <w:szCs w:val="24"/>
          <w:lang w:val="sr-Cyrl-CS"/>
        </w:rPr>
        <w:t>значај у истраживању је анализа оновремен</w:t>
      </w:r>
      <w:r w:rsidR="00A448FB">
        <w:rPr>
          <w:rFonts w:ascii="Times New Roman" w:eastAsia="Calibri" w:hAnsi="Times New Roman" w:cs="Times New Roman"/>
          <w:sz w:val="24"/>
          <w:szCs w:val="24"/>
          <w:lang w:val="sr-Cyrl-CS"/>
        </w:rPr>
        <w:t>е</w:t>
      </w:r>
      <w:r>
        <w:rPr>
          <w:rFonts w:ascii="Times New Roman" w:eastAsia="Calibri" w:hAnsi="Times New Roman" w:cs="Times New Roman"/>
          <w:sz w:val="24"/>
          <w:szCs w:val="24"/>
          <w:lang w:val="sr-Cyrl-CS"/>
        </w:rPr>
        <w:t xml:space="preserve"> штампе, која постаје нов чинилац у </w:t>
      </w:r>
      <w:r w:rsidRPr="002C6B43">
        <w:rPr>
          <w:rFonts w:ascii="Times New Roman" w:eastAsia="Calibri" w:hAnsi="Times New Roman" w:cs="Times New Roman"/>
          <w:sz w:val="24"/>
          <w:szCs w:val="24"/>
          <w:lang w:val="sr-Cyrl-CS"/>
        </w:rPr>
        <w:t>креирању јавног мњењ</w:t>
      </w:r>
      <w:r>
        <w:rPr>
          <w:rFonts w:ascii="Times New Roman" w:eastAsia="Calibri" w:hAnsi="Times New Roman" w:cs="Times New Roman"/>
          <w:sz w:val="24"/>
          <w:szCs w:val="24"/>
          <w:lang w:val="sr-Cyrl-CS"/>
        </w:rPr>
        <w:t xml:space="preserve">а, и </w:t>
      </w:r>
      <w:r w:rsidRPr="002C6B43">
        <w:rPr>
          <w:rFonts w:ascii="Times New Roman" w:eastAsia="Calibri" w:hAnsi="Times New Roman" w:cs="Times New Roman"/>
          <w:sz w:val="24"/>
          <w:szCs w:val="24"/>
          <w:lang w:val="sr-Cyrl-CS"/>
        </w:rPr>
        <w:t>баца нов</w:t>
      </w:r>
      <w:r>
        <w:rPr>
          <w:rFonts w:ascii="Times New Roman" w:eastAsia="Calibri" w:hAnsi="Times New Roman" w:cs="Times New Roman"/>
          <w:sz w:val="24"/>
          <w:szCs w:val="24"/>
          <w:lang w:val="sr-Cyrl-CS"/>
        </w:rPr>
        <w:t xml:space="preserve">у светлост </w:t>
      </w:r>
      <w:r w:rsidRPr="002C6B43">
        <w:rPr>
          <w:rFonts w:ascii="Times New Roman" w:eastAsia="Calibri" w:hAnsi="Times New Roman" w:cs="Times New Roman"/>
          <w:sz w:val="24"/>
          <w:szCs w:val="24"/>
          <w:lang w:val="sr-Cyrl-CS"/>
        </w:rPr>
        <w:t>на прилике у османској држави</w:t>
      </w:r>
      <w:r>
        <w:rPr>
          <w:rFonts w:ascii="Times New Roman" w:eastAsia="Calibri" w:hAnsi="Times New Roman" w:cs="Times New Roman"/>
          <w:sz w:val="24"/>
          <w:szCs w:val="24"/>
          <w:lang w:val="sr-Cyrl-CS"/>
        </w:rPr>
        <w:t xml:space="preserve">. </w:t>
      </w:r>
      <w:r w:rsidRPr="002C6B43">
        <w:rPr>
          <w:rFonts w:ascii="Times New Roman" w:eastAsia="Calibri" w:hAnsi="Times New Roman" w:cs="Times New Roman"/>
          <w:sz w:val="24"/>
          <w:szCs w:val="24"/>
          <w:lang w:val="sr-Cyrl-CS"/>
        </w:rPr>
        <w:t xml:space="preserve">Поред разматрања прилика у британској, низоземској и француској амбасади у Цариграду, </w:t>
      </w:r>
      <w:r>
        <w:rPr>
          <w:rFonts w:ascii="Times New Roman" w:eastAsia="Calibri" w:hAnsi="Times New Roman" w:cs="Times New Roman"/>
          <w:sz w:val="24"/>
          <w:szCs w:val="24"/>
          <w:lang w:val="sr-Cyrl-CS"/>
        </w:rPr>
        <w:t xml:space="preserve">узимали су се у обзир и </w:t>
      </w:r>
      <w:r w:rsidRPr="002C6B43">
        <w:rPr>
          <w:rFonts w:ascii="Times New Roman" w:eastAsia="Calibri" w:hAnsi="Times New Roman" w:cs="Times New Roman"/>
          <w:sz w:val="24"/>
          <w:szCs w:val="24"/>
          <w:lang w:val="sr-Cyrl-CS"/>
        </w:rPr>
        <w:t xml:space="preserve">однос </w:t>
      </w:r>
      <w:r>
        <w:rPr>
          <w:rFonts w:ascii="Times New Roman" w:eastAsia="Calibri" w:hAnsi="Times New Roman" w:cs="Times New Roman"/>
          <w:sz w:val="24"/>
          <w:szCs w:val="24"/>
          <w:lang w:val="sr-Cyrl-CS"/>
        </w:rPr>
        <w:t>Турске с</w:t>
      </w:r>
      <w:r w:rsidRPr="002C6B43">
        <w:rPr>
          <w:rFonts w:ascii="Times New Roman" w:eastAsia="Calibri" w:hAnsi="Times New Roman" w:cs="Times New Roman"/>
          <w:sz w:val="24"/>
          <w:szCs w:val="24"/>
          <w:lang w:val="sr-Cyrl-CS"/>
        </w:rPr>
        <w:t xml:space="preserve"> Пољском, Русијом и Персијом</w:t>
      </w:r>
      <w:r>
        <w:rPr>
          <w:rFonts w:ascii="Times New Roman" w:eastAsia="Calibri" w:hAnsi="Times New Roman" w:cs="Times New Roman"/>
          <w:sz w:val="24"/>
          <w:szCs w:val="24"/>
          <w:lang w:val="sr-Cyrl-CS"/>
        </w:rPr>
        <w:t xml:space="preserve">. </w:t>
      </w:r>
    </w:p>
    <w:p w:rsidR="006C2E75" w:rsidRPr="002C6B43" w:rsidRDefault="006C2E75" w:rsidP="006C2E75">
      <w:pPr>
        <w:spacing w:after="0"/>
        <w:ind w:firstLine="720"/>
        <w:jc w:val="both"/>
        <w:rPr>
          <w:rFonts w:ascii="Times New Roman" w:eastAsia="Calibri" w:hAnsi="Times New Roman" w:cs="Times New Roman"/>
          <w:sz w:val="24"/>
          <w:szCs w:val="24"/>
          <w:lang w:val="sr-Cyrl-CS"/>
        </w:rPr>
      </w:pPr>
      <w:r w:rsidRPr="002C6B43">
        <w:rPr>
          <w:rFonts w:ascii="Times New Roman" w:eastAsia="Calibri" w:hAnsi="Times New Roman" w:cs="Times New Roman"/>
          <w:sz w:val="24"/>
          <w:szCs w:val="24"/>
          <w:lang w:val="sr-Cyrl-CS"/>
        </w:rPr>
        <w:t xml:space="preserve">У монографији је посебан простор дат свакој од мировних иницијатива </w:t>
      </w:r>
      <w:r>
        <w:rPr>
          <w:rFonts w:ascii="Times New Roman" w:eastAsia="Calibri" w:hAnsi="Times New Roman" w:cs="Times New Roman"/>
          <w:sz w:val="24"/>
          <w:szCs w:val="24"/>
          <w:lang w:val="sr-Cyrl-CS"/>
        </w:rPr>
        <w:t xml:space="preserve">у периоду </w:t>
      </w:r>
      <w:r w:rsidRPr="002C6B43">
        <w:rPr>
          <w:rFonts w:ascii="Times New Roman" w:eastAsia="Calibri" w:hAnsi="Times New Roman" w:cs="Times New Roman"/>
          <w:sz w:val="24"/>
          <w:szCs w:val="24"/>
          <w:lang w:val="sr-Cyrl-CS"/>
        </w:rPr>
        <w:t>1688. до 1699</w:t>
      </w:r>
      <w:r>
        <w:rPr>
          <w:rFonts w:ascii="Times New Roman" w:eastAsia="Calibri" w:hAnsi="Times New Roman" w:cs="Times New Roman"/>
          <w:sz w:val="24"/>
          <w:szCs w:val="24"/>
          <w:lang w:val="sr-Cyrl-CS"/>
        </w:rPr>
        <w:t xml:space="preserve">: мисија </w:t>
      </w:r>
      <w:r w:rsidRPr="002C6B43">
        <w:rPr>
          <w:rFonts w:ascii="Times New Roman" w:eastAsia="Calibri" w:hAnsi="Times New Roman" w:cs="Times New Roman"/>
          <w:sz w:val="24"/>
          <w:szCs w:val="24"/>
          <w:lang w:val="sr-Cyrl-CS"/>
        </w:rPr>
        <w:t>британског амбасадора Влијема Хасија, уло</w:t>
      </w:r>
      <w:r>
        <w:rPr>
          <w:rFonts w:ascii="Times New Roman" w:eastAsia="Calibri" w:hAnsi="Times New Roman" w:cs="Times New Roman"/>
          <w:sz w:val="24"/>
          <w:szCs w:val="24"/>
          <w:lang w:val="sr-Cyrl-CS"/>
        </w:rPr>
        <w:t>га</w:t>
      </w:r>
      <w:r w:rsidRPr="002C6B43">
        <w:rPr>
          <w:rFonts w:ascii="Times New Roman" w:eastAsia="Calibri" w:hAnsi="Times New Roman" w:cs="Times New Roman"/>
          <w:sz w:val="24"/>
          <w:szCs w:val="24"/>
          <w:lang w:val="sr-Cyrl-CS"/>
        </w:rPr>
        <w:t xml:space="preserve"> Луиђија Фердинанда </w:t>
      </w:r>
      <w:r w:rsidRPr="002C6B43">
        <w:rPr>
          <w:rFonts w:ascii="Times New Roman" w:eastAsia="Calibri" w:hAnsi="Times New Roman" w:cs="Times New Roman"/>
          <w:sz w:val="24"/>
          <w:szCs w:val="24"/>
          <w:lang w:val="sr-Cyrl-CS"/>
        </w:rPr>
        <w:lastRenderedPageBreak/>
        <w:t xml:space="preserve">Марсиљија (који </w:t>
      </w:r>
      <w:r>
        <w:rPr>
          <w:rFonts w:ascii="Times New Roman" w:eastAsia="Calibri" w:hAnsi="Times New Roman" w:cs="Times New Roman"/>
          <w:sz w:val="24"/>
          <w:szCs w:val="24"/>
          <w:lang w:val="sr-Cyrl-CS"/>
        </w:rPr>
        <w:t xml:space="preserve">је у Турску дошао </w:t>
      </w:r>
      <w:r w:rsidRPr="002C6B43">
        <w:rPr>
          <w:rFonts w:ascii="Times New Roman" w:eastAsia="Calibri" w:hAnsi="Times New Roman" w:cs="Times New Roman"/>
          <w:sz w:val="24"/>
          <w:szCs w:val="24"/>
          <w:lang w:val="sr-Cyrl-CS"/>
        </w:rPr>
        <w:t>у својству секретар</w:t>
      </w:r>
      <w:r>
        <w:rPr>
          <w:rFonts w:ascii="Times New Roman" w:eastAsia="Calibri" w:hAnsi="Times New Roman" w:cs="Times New Roman"/>
          <w:sz w:val="24"/>
          <w:szCs w:val="24"/>
          <w:lang w:val="sr-Cyrl-CS"/>
        </w:rPr>
        <w:t>а британског амбасадора), мисија</w:t>
      </w:r>
      <w:r w:rsidRPr="002C6B43">
        <w:rPr>
          <w:rFonts w:ascii="Times New Roman" w:eastAsia="Calibri" w:hAnsi="Times New Roman" w:cs="Times New Roman"/>
          <w:sz w:val="24"/>
          <w:szCs w:val="24"/>
          <w:lang w:val="sr-Cyrl-CS"/>
        </w:rPr>
        <w:t xml:space="preserve"> сумњивог карактера низоземског дипломате Коенрада ван Хемскирк</w:t>
      </w:r>
      <w:r>
        <w:rPr>
          <w:rFonts w:ascii="Times New Roman" w:eastAsia="Calibri" w:hAnsi="Times New Roman" w:cs="Times New Roman"/>
          <w:sz w:val="24"/>
          <w:szCs w:val="24"/>
          <w:lang w:val="sr-Cyrl-CS"/>
        </w:rPr>
        <w:t>е</w:t>
      </w:r>
      <w:r w:rsidRPr="002C6B43">
        <w:rPr>
          <w:rFonts w:ascii="Times New Roman" w:eastAsia="Calibri" w:hAnsi="Times New Roman" w:cs="Times New Roman"/>
          <w:sz w:val="24"/>
          <w:szCs w:val="24"/>
          <w:lang w:val="sr-Cyrl-CS"/>
        </w:rPr>
        <w:t>а, план</w:t>
      </w:r>
      <w:r>
        <w:rPr>
          <w:rFonts w:ascii="Times New Roman" w:eastAsia="Calibri" w:hAnsi="Times New Roman" w:cs="Times New Roman"/>
          <w:sz w:val="24"/>
          <w:szCs w:val="24"/>
          <w:lang w:val="sr-Cyrl-CS"/>
        </w:rPr>
        <w:t xml:space="preserve"> закључења </w:t>
      </w:r>
      <w:r w:rsidRPr="002C6B43">
        <w:rPr>
          <w:rFonts w:ascii="Times New Roman" w:eastAsia="Calibri" w:hAnsi="Times New Roman" w:cs="Times New Roman"/>
          <w:sz w:val="24"/>
          <w:szCs w:val="24"/>
          <w:lang w:val="sr-Cyrl-CS"/>
        </w:rPr>
        <w:t xml:space="preserve">сепаратног мира с Пољском, </w:t>
      </w:r>
      <w:r>
        <w:rPr>
          <w:rFonts w:ascii="Times New Roman" w:eastAsia="Calibri" w:hAnsi="Times New Roman" w:cs="Times New Roman"/>
          <w:sz w:val="24"/>
          <w:szCs w:val="24"/>
          <w:lang w:val="sr-Cyrl-CS"/>
        </w:rPr>
        <w:t xml:space="preserve">који је подржавала Француска, </w:t>
      </w:r>
      <w:r w:rsidRPr="002C6B43">
        <w:rPr>
          <w:rFonts w:ascii="Times New Roman" w:eastAsia="Calibri" w:hAnsi="Times New Roman" w:cs="Times New Roman"/>
          <w:sz w:val="24"/>
          <w:szCs w:val="24"/>
          <w:lang w:val="sr-Cyrl-CS"/>
        </w:rPr>
        <w:t xml:space="preserve">и </w:t>
      </w:r>
      <w:r>
        <w:rPr>
          <w:rFonts w:ascii="Times New Roman" w:eastAsia="Calibri" w:hAnsi="Times New Roman" w:cs="Times New Roman"/>
          <w:sz w:val="24"/>
          <w:szCs w:val="24"/>
          <w:lang w:val="sr-Cyrl-CS"/>
        </w:rPr>
        <w:t xml:space="preserve">неколико </w:t>
      </w:r>
      <w:r w:rsidRPr="002C6B43">
        <w:rPr>
          <w:rFonts w:ascii="Times New Roman" w:eastAsia="Calibri" w:hAnsi="Times New Roman" w:cs="Times New Roman"/>
          <w:sz w:val="24"/>
          <w:szCs w:val="24"/>
          <w:lang w:val="sr-Cyrl-CS"/>
        </w:rPr>
        <w:t xml:space="preserve">мировних покушаја британског амбасадора Вилијема Паџита, </w:t>
      </w:r>
      <w:r>
        <w:rPr>
          <w:rFonts w:ascii="Times New Roman" w:eastAsia="Calibri" w:hAnsi="Times New Roman" w:cs="Times New Roman"/>
          <w:sz w:val="24"/>
          <w:szCs w:val="24"/>
          <w:lang w:val="sr-Cyrl-CS"/>
        </w:rPr>
        <w:t xml:space="preserve">уз подршку </w:t>
      </w:r>
      <w:r w:rsidRPr="002C6B43">
        <w:rPr>
          <w:rFonts w:ascii="Times New Roman" w:eastAsia="Calibri" w:hAnsi="Times New Roman" w:cs="Times New Roman"/>
          <w:sz w:val="24"/>
          <w:szCs w:val="24"/>
          <w:lang w:val="sr-Cyrl-CS"/>
        </w:rPr>
        <w:t>низоземског амбасадора Ј</w:t>
      </w:r>
      <w:r>
        <w:rPr>
          <w:rFonts w:ascii="Times New Roman" w:eastAsia="Calibri" w:hAnsi="Times New Roman" w:cs="Times New Roman"/>
          <w:sz w:val="24"/>
          <w:szCs w:val="24"/>
          <w:lang w:val="sr-Cyrl-CS"/>
        </w:rPr>
        <w:t xml:space="preserve">акоба Колјера, а </w:t>
      </w:r>
      <w:r w:rsidRPr="002C6B43">
        <w:rPr>
          <w:rFonts w:ascii="Times New Roman" w:eastAsia="Calibri" w:hAnsi="Times New Roman" w:cs="Times New Roman"/>
          <w:sz w:val="24"/>
          <w:szCs w:val="24"/>
          <w:lang w:val="sr-Cyrl-CS"/>
        </w:rPr>
        <w:t xml:space="preserve">по налозима Вилијема </w:t>
      </w:r>
      <w:r w:rsidRPr="002C6B43">
        <w:rPr>
          <w:rFonts w:ascii="Times New Roman" w:eastAsia="Calibri" w:hAnsi="Times New Roman" w:cs="Times New Roman"/>
          <w:sz w:val="24"/>
          <w:szCs w:val="24"/>
          <w:lang w:val="sr-Latn-CS"/>
        </w:rPr>
        <w:t xml:space="preserve">III </w:t>
      </w:r>
      <w:r w:rsidRPr="002C6B43">
        <w:rPr>
          <w:rFonts w:ascii="Times New Roman" w:eastAsia="Calibri" w:hAnsi="Times New Roman" w:cs="Times New Roman"/>
          <w:sz w:val="24"/>
          <w:szCs w:val="24"/>
          <w:lang w:val="sr-Cyrl-CS"/>
        </w:rPr>
        <w:t xml:space="preserve">Оранског. Пропаст свих </w:t>
      </w:r>
      <w:r>
        <w:rPr>
          <w:rFonts w:ascii="Times New Roman" w:eastAsia="Calibri" w:hAnsi="Times New Roman" w:cs="Times New Roman"/>
          <w:sz w:val="24"/>
          <w:szCs w:val="24"/>
          <w:lang w:val="sr-Cyrl-CS"/>
        </w:rPr>
        <w:t xml:space="preserve">наведених </w:t>
      </w:r>
      <w:r w:rsidRPr="002C6B43">
        <w:rPr>
          <w:rFonts w:ascii="Times New Roman" w:eastAsia="Calibri" w:hAnsi="Times New Roman" w:cs="Times New Roman"/>
          <w:sz w:val="24"/>
          <w:szCs w:val="24"/>
          <w:lang w:val="sr-Cyrl-CS"/>
        </w:rPr>
        <w:t>иницијатива др Коцић делом објашњава деловањем амбасадора Француске Пјера Антоана Кастањера де Шатонефа које је најв</w:t>
      </w:r>
      <w:r>
        <w:rPr>
          <w:rFonts w:ascii="Times New Roman" w:eastAsia="Calibri" w:hAnsi="Times New Roman" w:cs="Times New Roman"/>
          <w:sz w:val="24"/>
          <w:szCs w:val="24"/>
          <w:lang w:val="sr-Cyrl-CS"/>
        </w:rPr>
        <w:t xml:space="preserve">ећи учинак имало на плану </w:t>
      </w:r>
      <w:r w:rsidRPr="002C6B43">
        <w:rPr>
          <w:rFonts w:ascii="Times New Roman" w:eastAsia="Calibri" w:hAnsi="Times New Roman" w:cs="Times New Roman"/>
          <w:sz w:val="24"/>
          <w:szCs w:val="24"/>
          <w:lang w:val="sr-Cyrl-CS"/>
        </w:rPr>
        <w:t xml:space="preserve">помоћи у виду војних мисија </w:t>
      </w:r>
      <w:r>
        <w:rPr>
          <w:rFonts w:ascii="Times New Roman" w:eastAsia="Calibri" w:hAnsi="Times New Roman" w:cs="Times New Roman"/>
          <w:sz w:val="24"/>
          <w:szCs w:val="24"/>
          <w:lang w:val="sr-Cyrl-CS"/>
        </w:rPr>
        <w:t xml:space="preserve">у Турској, такође и новим </w:t>
      </w:r>
      <w:r w:rsidRPr="002C6B43">
        <w:rPr>
          <w:rFonts w:ascii="Times New Roman" w:eastAsia="Calibri" w:hAnsi="Times New Roman" w:cs="Times New Roman"/>
          <w:sz w:val="24"/>
          <w:szCs w:val="24"/>
          <w:lang w:val="sr-Cyrl-CS"/>
        </w:rPr>
        <w:t xml:space="preserve">приликама у врху османске власти </w:t>
      </w:r>
      <w:r>
        <w:rPr>
          <w:rFonts w:ascii="Times New Roman" w:eastAsia="Calibri" w:hAnsi="Times New Roman" w:cs="Times New Roman"/>
          <w:sz w:val="24"/>
          <w:szCs w:val="24"/>
          <w:lang w:val="sr-Cyrl-CS"/>
        </w:rPr>
        <w:t xml:space="preserve">током </w:t>
      </w:r>
      <w:r w:rsidRPr="002C6B43">
        <w:rPr>
          <w:rFonts w:ascii="Times New Roman" w:eastAsia="Calibri" w:hAnsi="Times New Roman" w:cs="Times New Roman"/>
          <w:sz w:val="24"/>
          <w:szCs w:val="24"/>
          <w:lang w:val="sr-Cyrl-CS"/>
        </w:rPr>
        <w:t>везирата Елмас Мехмед-паше Ћуприлића</w:t>
      </w:r>
      <w:r>
        <w:rPr>
          <w:rFonts w:ascii="Times New Roman" w:eastAsia="Calibri" w:hAnsi="Times New Roman" w:cs="Times New Roman"/>
          <w:sz w:val="24"/>
          <w:szCs w:val="24"/>
          <w:lang w:val="sr-Cyrl-CS"/>
        </w:rPr>
        <w:t xml:space="preserve"> (</w:t>
      </w:r>
      <w:r w:rsidRPr="002C6B43">
        <w:rPr>
          <w:rFonts w:ascii="Times New Roman" w:eastAsia="Calibri" w:hAnsi="Times New Roman" w:cs="Times New Roman"/>
          <w:sz w:val="24"/>
          <w:szCs w:val="24"/>
          <w:lang w:val="sr-Cyrl-CS"/>
        </w:rPr>
        <w:t>узимајући у обзир и деловање валиде-султаније Рабије Гулнуш у тренуцима када је харемска струја односила превагу</w:t>
      </w:r>
      <w:r>
        <w:rPr>
          <w:rFonts w:ascii="Times New Roman" w:eastAsia="Calibri" w:hAnsi="Times New Roman" w:cs="Times New Roman"/>
          <w:sz w:val="24"/>
          <w:szCs w:val="24"/>
          <w:lang w:val="sr-Cyrl-CS"/>
        </w:rPr>
        <w:t xml:space="preserve">). Питањима </w:t>
      </w:r>
      <w:r w:rsidRPr="002C6B43">
        <w:rPr>
          <w:rFonts w:ascii="Times New Roman" w:eastAsia="Calibri" w:hAnsi="Times New Roman" w:cs="Times New Roman"/>
          <w:sz w:val="24"/>
          <w:szCs w:val="24"/>
          <w:lang w:val="sr-Cyrl-CS"/>
        </w:rPr>
        <w:t xml:space="preserve">које поставља др Коцић настоји да одгонетне стварни значај османске државе у укупној констелацији односа у Европи, дајући овом монографијом вредан допринос у проучавању политичке историје краја 17. века. </w:t>
      </w:r>
    </w:p>
    <w:p w:rsidR="006C2E75" w:rsidRPr="002C6B43" w:rsidRDefault="006C2E75" w:rsidP="006C2E75">
      <w:pPr>
        <w:spacing w:after="0"/>
        <w:jc w:val="both"/>
        <w:rPr>
          <w:rFonts w:ascii="Times New Roman" w:eastAsia="Calibri" w:hAnsi="Times New Roman" w:cs="Times New Roman"/>
          <w:sz w:val="24"/>
          <w:szCs w:val="24"/>
          <w:lang w:val="sr-Cyrl-CS"/>
        </w:rPr>
      </w:pPr>
    </w:p>
    <w:p w:rsidR="006C2E75" w:rsidRPr="002C6B43" w:rsidRDefault="006C2E75" w:rsidP="006C2E75">
      <w:pPr>
        <w:spacing w:after="0"/>
        <w:jc w:val="both"/>
        <w:rPr>
          <w:rFonts w:ascii="Times New Roman" w:eastAsia="Calibri" w:hAnsi="Times New Roman" w:cs="Times New Roman"/>
          <w:sz w:val="24"/>
          <w:szCs w:val="24"/>
          <w:lang w:val="sr-Cyrl-CS"/>
        </w:rPr>
      </w:pPr>
      <w:r>
        <w:rPr>
          <w:rFonts w:ascii="Times New Roman" w:eastAsia="Calibri" w:hAnsi="Times New Roman" w:cs="Times New Roman"/>
          <w:b/>
          <w:sz w:val="24"/>
          <w:szCs w:val="24"/>
          <w:lang w:val="sr-Cyrl-CS"/>
        </w:rPr>
        <w:t>(М42</w:t>
      </w:r>
      <w:r w:rsidRPr="002C6B43">
        <w:rPr>
          <w:rFonts w:ascii="Times New Roman" w:eastAsia="Calibri" w:hAnsi="Times New Roman" w:cs="Times New Roman"/>
          <w:b/>
          <w:sz w:val="24"/>
          <w:szCs w:val="24"/>
          <w:lang w:val="sr-Cyrl-CS"/>
        </w:rPr>
        <w:t xml:space="preserve">) </w:t>
      </w:r>
      <w:r w:rsidRPr="002C6B43">
        <w:rPr>
          <w:rFonts w:ascii="Times New Roman" w:eastAsia="Calibri" w:hAnsi="Times New Roman" w:cs="Times New Roman"/>
          <w:b/>
          <w:i/>
          <w:sz w:val="24"/>
          <w:szCs w:val="24"/>
          <w:lang w:val="sr-Cyrl-CS"/>
        </w:rPr>
        <w:t>Diplomatija u službi kapitala: evropske nacije na osmanskom Levantu (XVI–XVIII vek)</w:t>
      </w:r>
      <w:r w:rsidRPr="002C6B43">
        <w:rPr>
          <w:rFonts w:ascii="Times New Roman" w:eastAsia="Calibri" w:hAnsi="Times New Roman" w:cs="Times New Roman"/>
          <w:sz w:val="24"/>
          <w:szCs w:val="24"/>
          <w:lang w:val="sr-Cyrl-CS"/>
        </w:rPr>
        <w:t>, Hesperia</w:t>
      </w:r>
      <w:r w:rsidRPr="00510473">
        <w:rPr>
          <w:rFonts w:ascii="Times New Roman" w:eastAsia="Calibri" w:hAnsi="Times New Roman" w:cs="Times New Roman"/>
          <w:i/>
          <w:sz w:val="24"/>
          <w:szCs w:val="24"/>
          <w:lang w:val="sr-Cyrl-CS"/>
        </w:rPr>
        <w:t>edu</w:t>
      </w:r>
      <w:r>
        <w:rPr>
          <w:rFonts w:ascii="Times New Roman" w:eastAsia="Calibri" w:hAnsi="Times New Roman" w:cs="Times New Roman"/>
          <w:sz w:val="24"/>
          <w:szCs w:val="24"/>
          <w:lang w:val="sr-Cyrl-CS"/>
        </w:rPr>
        <w:t xml:space="preserve"> – Filozofski fakultet –</w:t>
      </w:r>
      <w:r w:rsidRPr="002C6B43">
        <w:rPr>
          <w:rFonts w:ascii="Times New Roman" w:eastAsia="Calibri" w:hAnsi="Times New Roman" w:cs="Times New Roman"/>
          <w:sz w:val="24"/>
          <w:szCs w:val="24"/>
        </w:rPr>
        <w:t>NBI</w:t>
      </w:r>
      <w:r w:rsidR="00F057B9">
        <w:rPr>
          <w:rFonts w:ascii="Times New Roman" w:eastAsia="Calibri" w:hAnsi="Times New Roman" w:cs="Times New Roman"/>
          <w:sz w:val="24"/>
          <w:szCs w:val="24"/>
        </w:rPr>
        <w:t xml:space="preserve"> </w:t>
      </w:r>
      <w:r w:rsidRPr="002C6B43">
        <w:rPr>
          <w:rFonts w:ascii="Times New Roman" w:eastAsia="Calibri" w:hAnsi="Times New Roman" w:cs="Times New Roman"/>
          <w:sz w:val="24"/>
          <w:szCs w:val="24"/>
        </w:rPr>
        <w:t>Istra</w:t>
      </w:r>
      <w:r w:rsidRPr="002C6B43">
        <w:rPr>
          <w:rFonts w:ascii="Times New Roman" w:eastAsia="Calibri" w:hAnsi="Times New Roman" w:cs="Times New Roman"/>
          <w:sz w:val="24"/>
          <w:szCs w:val="24"/>
          <w:lang w:val="sr-Cyrl-CS"/>
        </w:rPr>
        <w:t>ž</w:t>
      </w:r>
      <w:r w:rsidRPr="002C6B43">
        <w:rPr>
          <w:rFonts w:ascii="Times New Roman" w:eastAsia="Calibri" w:hAnsi="Times New Roman" w:cs="Times New Roman"/>
          <w:sz w:val="24"/>
          <w:szCs w:val="24"/>
        </w:rPr>
        <w:t>iva</w:t>
      </w:r>
      <w:r w:rsidRPr="002C6B43">
        <w:rPr>
          <w:rFonts w:ascii="Times New Roman" w:eastAsia="Calibri" w:hAnsi="Times New Roman" w:cs="Times New Roman"/>
          <w:sz w:val="24"/>
          <w:szCs w:val="24"/>
          <w:lang w:val="sr-Cyrl-CS"/>
        </w:rPr>
        <w:t>č</w:t>
      </w:r>
      <w:r w:rsidRPr="002C6B43">
        <w:rPr>
          <w:rFonts w:ascii="Times New Roman" w:eastAsia="Calibri" w:hAnsi="Times New Roman" w:cs="Times New Roman"/>
          <w:sz w:val="24"/>
          <w:szCs w:val="24"/>
        </w:rPr>
        <w:t>ki</w:t>
      </w:r>
      <w:r w:rsidR="00F057B9">
        <w:rPr>
          <w:rFonts w:ascii="Times New Roman" w:eastAsia="Calibri" w:hAnsi="Times New Roman" w:cs="Times New Roman"/>
          <w:sz w:val="24"/>
          <w:szCs w:val="24"/>
        </w:rPr>
        <w:t xml:space="preserve"> </w:t>
      </w:r>
      <w:r w:rsidRPr="002C6B43">
        <w:rPr>
          <w:rFonts w:ascii="Times New Roman" w:eastAsia="Calibri" w:hAnsi="Times New Roman" w:cs="Times New Roman"/>
          <w:sz w:val="24"/>
          <w:szCs w:val="24"/>
        </w:rPr>
        <w:t>centar</w:t>
      </w:r>
      <w:r w:rsidR="00F057B9">
        <w:rPr>
          <w:rFonts w:ascii="Times New Roman" w:eastAsia="Calibri" w:hAnsi="Times New Roman" w:cs="Times New Roman"/>
          <w:sz w:val="24"/>
          <w:szCs w:val="24"/>
        </w:rPr>
        <w:t xml:space="preserve"> </w:t>
      </w:r>
      <w:r w:rsidRPr="002C6B43">
        <w:rPr>
          <w:rFonts w:ascii="Times New Roman" w:eastAsia="Calibri" w:hAnsi="Times New Roman" w:cs="Times New Roman"/>
          <w:sz w:val="24"/>
          <w:szCs w:val="24"/>
        </w:rPr>
        <w:t>za</w:t>
      </w:r>
      <w:r w:rsidR="00F057B9">
        <w:rPr>
          <w:rFonts w:ascii="Times New Roman" w:eastAsia="Calibri" w:hAnsi="Times New Roman" w:cs="Times New Roman"/>
          <w:sz w:val="24"/>
          <w:szCs w:val="24"/>
        </w:rPr>
        <w:t xml:space="preserve"> </w:t>
      </w:r>
      <w:r w:rsidRPr="002C6B43">
        <w:rPr>
          <w:rFonts w:ascii="Times New Roman" w:eastAsia="Calibri" w:hAnsi="Times New Roman" w:cs="Times New Roman"/>
          <w:sz w:val="24"/>
          <w:szCs w:val="24"/>
        </w:rPr>
        <w:t>dru</w:t>
      </w:r>
      <w:r w:rsidRPr="002C6B43">
        <w:rPr>
          <w:rFonts w:ascii="Times New Roman" w:eastAsia="Calibri" w:hAnsi="Times New Roman" w:cs="Times New Roman"/>
          <w:sz w:val="24"/>
          <w:szCs w:val="24"/>
          <w:lang w:val="sr-Cyrl-CS"/>
        </w:rPr>
        <w:t>š</w:t>
      </w:r>
      <w:r w:rsidRPr="002C6B43">
        <w:rPr>
          <w:rFonts w:ascii="Times New Roman" w:eastAsia="Calibri" w:hAnsi="Times New Roman" w:cs="Times New Roman"/>
          <w:sz w:val="24"/>
          <w:szCs w:val="24"/>
        </w:rPr>
        <w:t>tvene</w:t>
      </w:r>
      <w:r w:rsidR="00F057B9">
        <w:rPr>
          <w:rFonts w:ascii="Times New Roman" w:eastAsia="Calibri" w:hAnsi="Times New Roman" w:cs="Times New Roman"/>
          <w:sz w:val="24"/>
          <w:szCs w:val="24"/>
        </w:rPr>
        <w:t xml:space="preserve"> </w:t>
      </w:r>
      <w:r w:rsidRPr="002C6B43">
        <w:rPr>
          <w:rFonts w:ascii="Times New Roman" w:eastAsia="Calibri" w:hAnsi="Times New Roman" w:cs="Times New Roman"/>
          <w:sz w:val="24"/>
          <w:szCs w:val="24"/>
        </w:rPr>
        <w:t>nauke</w:t>
      </w:r>
      <w:r w:rsidR="00F057B9">
        <w:rPr>
          <w:rFonts w:ascii="Times New Roman" w:eastAsia="Calibri" w:hAnsi="Times New Roman" w:cs="Times New Roman"/>
          <w:sz w:val="24"/>
          <w:szCs w:val="24"/>
        </w:rPr>
        <w:t xml:space="preserve"> I </w:t>
      </w:r>
      <w:r w:rsidRPr="002C6B43">
        <w:rPr>
          <w:rFonts w:ascii="Times New Roman" w:eastAsia="Calibri" w:hAnsi="Times New Roman" w:cs="Times New Roman"/>
          <w:sz w:val="24"/>
          <w:szCs w:val="24"/>
        </w:rPr>
        <w:t>umetnost</w:t>
      </w:r>
      <w:r w:rsidRPr="002C6B43">
        <w:rPr>
          <w:rFonts w:ascii="Times New Roman" w:eastAsia="Calibri" w:hAnsi="Times New Roman" w:cs="Times New Roman"/>
          <w:sz w:val="24"/>
          <w:szCs w:val="24"/>
          <w:lang w:val="sr-Cyrl-CS"/>
        </w:rPr>
        <w:t>, Beograd 2014, стр.</w:t>
      </w:r>
      <w:r>
        <w:rPr>
          <w:rFonts w:ascii="Times New Roman" w:eastAsia="Calibri" w:hAnsi="Times New Roman" w:cs="Times New Roman"/>
          <w:sz w:val="24"/>
          <w:szCs w:val="24"/>
          <w:lang w:val="sr-Cyrl-CS"/>
        </w:rPr>
        <w:t xml:space="preserve"> 318. Ова обимна студија је посвећена, речима једног од рецензената</w:t>
      </w:r>
      <w:r w:rsidRPr="002C6B43">
        <w:rPr>
          <w:rFonts w:ascii="Times New Roman" w:eastAsia="Calibri" w:hAnsi="Times New Roman" w:cs="Times New Roman"/>
          <w:sz w:val="24"/>
          <w:szCs w:val="24"/>
          <w:lang w:val="sr-Cyrl-CS"/>
        </w:rPr>
        <w:t xml:space="preserve">: „периоду који доноси постепено мењање узајамне европско-османске перцепције и постављање темеља за модерне међудржавне односе“. Монографија је </w:t>
      </w:r>
      <w:r>
        <w:rPr>
          <w:rFonts w:ascii="Times New Roman" w:eastAsia="Calibri" w:hAnsi="Times New Roman" w:cs="Times New Roman"/>
          <w:sz w:val="24"/>
          <w:szCs w:val="24"/>
          <w:lang w:val="sr-Cyrl-CS"/>
        </w:rPr>
        <w:t xml:space="preserve">настала на </w:t>
      </w:r>
      <w:r w:rsidRPr="002C6B43">
        <w:rPr>
          <w:rFonts w:ascii="Times New Roman" w:eastAsia="Calibri" w:hAnsi="Times New Roman" w:cs="Times New Roman"/>
          <w:sz w:val="24"/>
          <w:szCs w:val="24"/>
          <w:lang w:val="sr-Cyrl-CS"/>
        </w:rPr>
        <w:t>архивск</w:t>
      </w:r>
      <w:r>
        <w:rPr>
          <w:rFonts w:ascii="Times New Roman" w:eastAsia="Calibri" w:hAnsi="Times New Roman" w:cs="Times New Roman"/>
          <w:sz w:val="24"/>
          <w:szCs w:val="24"/>
          <w:lang w:val="sr-Cyrl-CS"/>
        </w:rPr>
        <w:t>ој</w:t>
      </w:r>
      <w:r w:rsidRPr="002C6B43">
        <w:rPr>
          <w:rFonts w:ascii="Times New Roman" w:eastAsia="Calibri" w:hAnsi="Times New Roman" w:cs="Times New Roman"/>
          <w:sz w:val="24"/>
          <w:szCs w:val="24"/>
          <w:lang w:val="sr-Cyrl-CS"/>
        </w:rPr>
        <w:t xml:space="preserve"> грађ</w:t>
      </w:r>
      <w:r>
        <w:rPr>
          <w:rFonts w:ascii="Times New Roman" w:eastAsia="Calibri" w:hAnsi="Times New Roman" w:cs="Times New Roman"/>
          <w:sz w:val="24"/>
          <w:szCs w:val="24"/>
          <w:lang w:val="sr-Cyrl-CS"/>
        </w:rPr>
        <w:t xml:space="preserve">и </w:t>
      </w:r>
      <w:r w:rsidRPr="002C6B43">
        <w:rPr>
          <w:rFonts w:ascii="Times New Roman" w:eastAsia="Calibri" w:hAnsi="Times New Roman" w:cs="Times New Roman"/>
          <w:sz w:val="24"/>
          <w:szCs w:val="24"/>
          <w:lang w:val="sr-Cyrl-CS"/>
        </w:rPr>
        <w:t xml:space="preserve">Државног архива Аустрије у Бечу, Националног архива у Лондону и Националне библиотеке у Паризу, уз </w:t>
      </w:r>
      <w:r>
        <w:rPr>
          <w:rFonts w:ascii="Times New Roman" w:eastAsia="Calibri" w:hAnsi="Times New Roman" w:cs="Times New Roman"/>
          <w:sz w:val="24"/>
          <w:szCs w:val="24"/>
          <w:lang w:val="sr-Cyrl-CS"/>
        </w:rPr>
        <w:t xml:space="preserve">консултовање обимне литературе, </w:t>
      </w:r>
      <w:r w:rsidRPr="002C6B43">
        <w:rPr>
          <w:rFonts w:ascii="Times New Roman" w:eastAsia="Calibri" w:hAnsi="Times New Roman" w:cs="Times New Roman"/>
          <w:sz w:val="24"/>
          <w:szCs w:val="24"/>
          <w:lang w:val="sr-Cyrl-CS"/>
        </w:rPr>
        <w:t xml:space="preserve">и </w:t>
      </w:r>
      <w:r>
        <w:rPr>
          <w:rFonts w:ascii="Times New Roman" w:eastAsia="Calibri" w:hAnsi="Times New Roman" w:cs="Times New Roman"/>
          <w:sz w:val="24"/>
          <w:szCs w:val="24"/>
          <w:lang w:val="sr-Cyrl-CS"/>
        </w:rPr>
        <w:t xml:space="preserve">оновремених </w:t>
      </w:r>
      <w:r w:rsidRPr="002C6B43">
        <w:rPr>
          <w:rFonts w:ascii="Times New Roman" w:eastAsia="Calibri" w:hAnsi="Times New Roman" w:cs="Times New Roman"/>
          <w:sz w:val="24"/>
          <w:szCs w:val="24"/>
          <w:lang w:val="sr-Cyrl-CS"/>
        </w:rPr>
        <w:t xml:space="preserve">историографских </w:t>
      </w:r>
      <w:r>
        <w:rPr>
          <w:rFonts w:ascii="Times New Roman" w:eastAsia="Calibri" w:hAnsi="Times New Roman" w:cs="Times New Roman"/>
          <w:sz w:val="24"/>
          <w:szCs w:val="24"/>
          <w:lang w:val="sr-Cyrl-CS"/>
        </w:rPr>
        <w:t xml:space="preserve">радова </w:t>
      </w:r>
      <w:r w:rsidRPr="002C6B43">
        <w:rPr>
          <w:rFonts w:ascii="Times New Roman" w:eastAsia="Calibri" w:hAnsi="Times New Roman" w:cs="Times New Roman"/>
          <w:sz w:val="24"/>
          <w:szCs w:val="24"/>
          <w:lang w:val="sr-Cyrl-CS"/>
        </w:rPr>
        <w:t xml:space="preserve">на италијанском, енглеском и француском језику. </w:t>
      </w:r>
      <w:r>
        <w:rPr>
          <w:rFonts w:ascii="Times New Roman" w:eastAsia="Calibri" w:hAnsi="Times New Roman" w:cs="Times New Roman"/>
          <w:sz w:val="24"/>
          <w:szCs w:val="24"/>
          <w:lang w:val="sr-Cyrl-CS"/>
        </w:rPr>
        <w:t xml:space="preserve">Др </w:t>
      </w:r>
      <w:r w:rsidRPr="002C6B43">
        <w:rPr>
          <w:rFonts w:ascii="Times New Roman" w:eastAsia="Calibri" w:hAnsi="Times New Roman" w:cs="Times New Roman"/>
          <w:sz w:val="24"/>
          <w:szCs w:val="24"/>
          <w:lang w:val="sr-Cyrl-CS"/>
        </w:rPr>
        <w:t>Коцић настоји да утврди елементе протокола пријема дипломата на</w:t>
      </w:r>
      <w:r>
        <w:rPr>
          <w:rFonts w:ascii="Times New Roman" w:eastAsia="Calibri" w:hAnsi="Times New Roman" w:cs="Times New Roman"/>
          <w:sz w:val="24"/>
          <w:szCs w:val="24"/>
          <w:lang w:val="sr-Cyrl-CS"/>
        </w:rPr>
        <w:t xml:space="preserve"> Порти, у епохи кад дипломатски протокол стиче велику важност у технологији међународних односа, </w:t>
      </w:r>
      <w:r w:rsidRPr="002C6B43">
        <w:rPr>
          <w:rFonts w:ascii="Times New Roman" w:eastAsia="Calibri" w:hAnsi="Times New Roman" w:cs="Times New Roman"/>
          <w:sz w:val="24"/>
          <w:szCs w:val="24"/>
          <w:lang w:val="sr-Cyrl-CS"/>
        </w:rPr>
        <w:t>потенцирајући значај „прве аудијенције“ новоименованог амбасадора, начин његовог обраћања и улогу поклона</w:t>
      </w:r>
      <w:r>
        <w:rPr>
          <w:rFonts w:ascii="Times New Roman" w:eastAsia="Calibri" w:hAnsi="Times New Roman" w:cs="Times New Roman"/>
          <w:sz w:val="24"/>
          <w:szCs w:val="24"/>
          <w:lang w:val="sr-Cyrl-CS"/>
        </w:rPr>
        <w:t xml:space="preserve">. </w:t>
      </w:r>
      <w:r w:rsidRPr="002C6B43">
        <w:rPr>
          <w:rFonts w:ascii="Times New Roman" w:eastAsia="Calibri" w:hAnsi="Times New Roman" w:cs="Times New Roman"/>
          <w:sz w:val="24"/>
          <w:szCs w:val="24"/>
          <w:lang w:val="sr-Cyrl-CS"/>
        </w:rPr>
        <w:t xml:space="preserve">Инсистирањем на разлици између </w:t>
      </w:r>
      <w:r>
        <w:rPr>
          <w:rFonts w:ascii="Times New Roman" w:eastAsia="Calibri" w:hAnsi="Times New Roman" w:cs="Times New Roman"/>
          <w:sz w:val="24"/>
          <w:szCs w:val="24"/>
          <w:lang w:val="sr-Cyrl-CS"/>
        </w:rPr>
        <w:t xml:space="preserve">статуса </w:t>
      </w:r>
      <w:r w:rsidRPr="002C6B43">
        <w:rPr>
          <w:rFonts w:ascii="Times New Roman" w:eastAsia="Calibri" w:hAnsi="Times New Roman" w:cs="Times New Roman"/>
          <w:sz w:val="24"/>
          <w:szCs w:val="24"/>
          <w:lang w:val="sr-Cyrl-CS"/>
        </w:rPr>
        <w:t>амбасадора, резидената, нунција и посланика др Коцић указује на посебности положаја амбасадора Енглеске, Низоземске и Француске, заштићених капитулацијама које је Порта дала трговцима њихових нација. У исто време Порта примењ</w:t>
      </w:r>
      <w:r>
        <w:rPr>
          <w:rFonts w:ascii="Times New Roman" w:eastAsia="Calibri" w:hAnsi="Times New Roman" w:cs="Times New Roman"/>
          <w:sz w:val="24"/>
          <w:szCs w:val="24"/>
          <w:lang w:val="sr-Cyrl-CS"/>
        </w:rPr>
        <w:t>ује другачији третман према хабз</w:t>
      </w:r>
      <w:r w:rsidRPr="002C6B43">
        <w:rPr>
          <w:rFonts w:ascii="Times New Roman" w:eastAsia="Calibri" w:hAnsi="Times New Roman" w:cs="Times New Roman"/>
          <w:sz w:val="24"/>
          <w:szCs w:val="24"/>
          <w:lang w:val="sr-Cyrl-CS"/>
        </w:rPr>
        <w:t xml:space="preserve">буршким, руским, пољским </w:t>
      </w:r>
      <w:r>
        <w:rPr>
          <w:rFonts w:ascii="Times New Roman" w:eastAsia="Calibri" w:hAnsi="Times New Roman" w:cs="Times New Roman"/>
          <w:sz w:val="24"/>
          <w:szCs w:val="24"/>
          <w:lang w:val="sr-Cyrl-CS"/>
        </w:rPr>
        <w:t xml:space="preserve">дипломатама, </w:t>
      </w:r>
      <w:r w:rsidRPr="002C6B43">
        <w:rPr>
          <w:rFonts w:ascii="Times New Roman" w:eastAsia="Calibri" w:hAnsi="Times New Roman" w:cs="Times New Roman"/>
          <w:sz w:val="24"/>
          <w:szCs w:val="24"/>
          <w:lang w:val="sr-Cyrl-CS"/>
        </w:rPr>
        <w:t>и представницима осталих држава</w:t>
      </w:r>
      <w:r>
        <w:rPr>
          <w:rFonts w:ascii="Times New Roman" w:eastAsia="Calibri" w:hAnsi="Times New Roman" w:cs="Times New Roman"/>
          <w:sz w:val="24"/>
          <w:szCs w:val="24"/>
          <w:lang w:val="sr-Cyrl-CS"/>
        </w:rPr>
        <w:t xml:space="preserve">, </w:t>
      </w:r>
      <w:r w:rsidRPr="002C6B43">
        <w:rPr>
          <w:rFonts w:ascii="Times New Roman" w:eastAsia="Calibri" w:hAnsi="Times New Roman" w:cs="Times New Roman"/>
          <w:sz w:val="24"/>
          <w:szCs w:val="24"/>
          <w:lang w:val="sr-Cyrl-CS"/>
        </w:rPr>
        <w:t xml:space="preserve"> третирајући их на традиционалан начин</w:t>
      </w:r>
      <w:r>
        <w:rPr>
          <w:rFonts w:ascii="Times New Roman" w:eastAsia="Calibri" w:hAnsi="Times New Roman" w:cs="Times New Roman"/>
          <w:sz w:val="24"/>
          <w:szCs w:val="24"/>
          <w:lang w:val="sr-Cyrl-CS"/>
        </w:rPr>
        <w:t xml:space="preserve">. Тим је одложено и </w:t>
      </w:r>
      <w:r w:rsidRPr="002C6B43">
        <w:rPr>
          <w:rFonts w:ascii="Times New Roman" w:eastAsia="Calibri" w:hAnsi="Times New Roman" w:cs="Times New Roman"/>
          <w:sz w:val="24"/>
          <w:szCs w:val="24"/>
          <w:lang w:val="sr-Cyrl-CS"/>
        </w:rPr>
        <w:t xml:space="preserve">издвајање њихових амбасада у Цариграду. </w:t>
      </w:r>
    </w:p>
    <w:p w:rsidR="006C2E75" w:rsidRPr="002C6B43" w:rsidRDefault="006C2E75" w:rsidP="006C2E75">
      <w:pPr>
        <w:spacing w:after="0"/>
        <w:ind w:firstLine="720"/>
        <w:jc w:val="both"/>
        <w:rPr>
          <w:rFonts w:ascii="Times New Roman" w:eastAsia="Calibri" w:hAnsi="Times New Roman" w:cs="Times New Roman"/>
          <w:sz w:val="24"/>
          <w:szCs w:val="24"/>
          <w:lang w:val="sr-Cyrl-CS"/>
        </w:rPr>
      </w:pPr>
      <w:r>
        <w:rPr>
          <w:rFonts w:ascii="Times New Roman" w:eastAsia="Calibri" w:hAnsi="Times New Roman" w:cs="Times New Roman"/>
          <w:sz w:val="24"/>
          <w:szCs w:val="24"/>
          <w:lang w:val="sr-Cyrl-CS"/>
        </w:rPr>
        <w:t xml:space="preserve">Значајан простор у </w:t>
      </w:r>
      <w:r w:rsidRPr="002C6B43">
        <w:rPr>
          <w:rFonts w:ascii="Times New Roman" w:eastAsia="Calibri" w:hAnsi="Times New Roman" w:cs="Times New Roman"/>
          <w:sz w:val="24"/>
          <w:szCs w:val="24"/>
          <w:lang w:val="sr-Cyrl-CS"/>
        </w:rPr>
        <w:t xml:space="preserve">монографији </w:t>
      </w:r>
      <w:r>
        <w:rPr>
          <w:rFonts w:ascii="Times New Roman" w:eastAsia="Calibri" w:hAnsi="Times New Roman" w:cs="Times New Roman"/>
          <w:sz w:val="24"/>
          <w:szCs w:val="24"/>
          <w:lang w:val="sr-Cyrl-CS"/>
        </w:rPr>
        <w:t>посвећен је а</w:t>
      </w:r>
      <w:r w:rsidRPr="002C6B43">
        <w:rPr>
          <w:rFonts w:ascii="Times New Roman" w:eastAsia="Calibri" w:hAnsi="Times New Roman" w:cs="Times New Roman"/>
          <w:sz w:val="24"/>
          <w:szCs w:val="24"/>
          <w:lang w:val="sr-Cyrl-CS"/>
        </w:rPr>
        <w:t>нализи конзуларн</w:t>
      </w:r>
      <w:r>
        <w:rPr>
          <w:rFonts w:ascii="Times New Roman" w:eastAsia="Calibri" w:hAnsi="Times New Roman" w:cs="Times New Roman"/>
          <w:sz w:val="24"/>
          <w:szCs w:val="24"/>
          <w:lang w:val="sr-Cyrl-CS"/>
        </w:rPr>
        <w:t>их мрежа</w:t>
      </w:r>
      <w:r w:rsidRPr="002C6B43">
        <w:rPr>
          <w:rFonts w:ascii="Times New Roman" w:eastAsia="Calibri" w:hAnsi="Times New Roman" w:cs="Times New Roman"/>
          <w:sz w:val="24"/>
          <w:szCs w:val="24"/>
          <w:lang w:val="sr-Cyrl-CS"/>
        </w:rPr>
        <w:t xml:space="preserve"> Француске, Низоземске и Енглеске на османском Леванту, обиму трговинске</w:t>
      </w:r>
      <w:r>
        <w:rPr>
          <w:rFonts w:ascii="Times New Roman" w:eastAsia="Calibri" w:hAnsi="Times New Roman" w:cs="Times New Roman"/>
          <w:sz w:val="24"/>
          <w:szCs w:val="24"/>
          <w:lang w:val="sr-Cyrl-CS"/>
        </w:rPr>
        <w:t xml:space="preserve"> размене сваке од ових држава са</w:t>
      </w:r>
      <w:r w:rsidRPr="002C6B43">
        <w:rPr>
          <w:rFonts w:ascii="Times New Roman" w:eastAsia="Calibri" w:hAnsi="Times New Roman" w:cs="Times New Roman"/>
          <w:sz w:val="24"/>
          <w:szCs w:val="24"/>
          <w:lang w:val="sr-Cyrl-CS"/>
        </w:rPr>
        <w:t xml:space="preserve"> овим тржиштем, уз потенцирање</w:t>
      </w:r>
      <w:r>
        <w:rPr>
          <w:rFonts w:ascii="Times New Roman" w:eastAsia="Calibri" w:hAnsi="Times New Roman" w:cs="Times New Roman"/>
          <w:sz w:val="24"/>
          <w:szCs w:val="24"/>
          <w:lang w:val="sr-Cyrl-CS"/>
        </w:rPr>
        <w:t xml:space="preserve"> најзначајнијих артикала у </w:t>
      </w:r>
      <w:r w:rsidRPr="002C6B43">
        <w:rPr>
          <w:rFonts w:ascii="Times New Roman" w:eastAsia="Calibri" w:hAnsi="Times New Roman" w:cs="Times New Roman"/>
          <w:sz w:val="24"/>
          <w:szCs w:val="24"/>
          <w:lang w:val="sr-Cyrl-CS"/>
        </w:rPr>
        <w:t xml:space="preserve">трговини, </w:t>
      </w:r>
      <w:r>
        <w:rPr>
          <w:rFonts w:ascii="Times New Roman" w:eastAsia="Calibri" w:hAnsi="Times New Roman" w:cs="Times New Roman"/>
          <w:sz w:val="24"/>
          <w:szCs w:val="24"/>
          <w:lang w:val="sr-Cyrl-CS"/>
        </w:rPr>
        <w:t>анализу пословања</w:t>
      </w:r>
      <w:r w:rsidRPr="002C6B43">
        <w:rPr>
          <w:rFonts w:ascii="Times New Roman" w:eastAsia="Calibri" w:hAnsi="Times New Roman" w:cs="Times New Roman"/>
          <w:sz w:val="24"/>
          <w:szCs w:val="24"/>
          <w:lang w:val="sr-Cyrl-CS"/>
        </w:rPr>
        <w:t xml:space="preserve"> њихових трговаца, </w:t>
      </w:r>
      <w:r>
        <w:rPr>
          <w:rFonts w:ascii="Times New Roman" w:eastAsia="Calibri" w:hAnsi="Times New Roman" w:cs="Times New Roman"/>
          <w:sz w:val="24"/>
          <w:szCs w:val="24"/>
          <w:lang w:val="sr-Cyrl-CS"/>
        </w:rPr>
        <w:t xml:space="preserve">и </w:t>
      </w:r>
      <w:r w:rsidRPr="002C6B43">
        <w:rPr>
          <w:rFonts w:ascii="Times New Roman" w:eastAsia="Calibri" w:hAnsi="Times New Roman" w:cs="Times New Roman"/>
          <w:sz w:val="24"/>
          <w:szCs w:val="24"/>
          <w:lang w:val="sr-Cyrl-CS"/>
        </w:rPr>
        <w:t xml:space="preserve">њиховој свакодневици у трговачким факторијама у најзначајнијим економским центрима (Измир, Алепо). </w:t>
      </w:r>
      <w:r>
        <w:rPr>
          <w:rFonts w:ascii="Times New Roman" w:eastAsia="Calibri" w:hAnsi="Times New Roman" w:cs="Times New Roman"/>
          <w:sz w:val="24"/>
          <w:szCs w:val="24"/>
          <w:lang w:val="sr-Cyrl-CS"/>
        </w:rPr>
        <w:t>Д</w:t>
      </w:r>
      <w:r w:rsidRPr="002C6B43">
        <w:rPr>
          <w:rFonts w:ascii="Times New Roman" w:eastAsia="Calibri" w:hAnsi="Times New Roman" w:cs="Times New Roman"/>
          <w:sz w:val="24"/>
          <w:szCs w:val="24"/>
          <w:lang w:val="sr-Cyrl-CS"/>
        </w:rPr>
        <w:t xml:space="preserve">р Коцић разматра и значај овог тржишта за поједине економске мислиоце (Томас Мун), који стварају под утицајем меркантилистичке привредне концепције. Посебну пажњу посветила је анализи монетарних прилика на Леванту и извозу капитала из одређених европских држава у </w:t>
      </w:r>
      <w:r w:rsidRPr="002C6B43">
        <w:rPr>
          <w:rFonts w:ascii="Times New Roman" w:eastAsia="Calibri" w:hAnsi="Times New Roman" w:cs="Times New Roman"/>
          <w:sz w:val="24"/>
          <w:szCs w:val="24"/>
          <w:lang w:val="sr-Cyrl-CS"/>
        </w:rPr>
        <w:lastRenderedPageBreak/>
        <w:t>поједине његове делове. Извори на које се позива указују да је на Левант у раномодерном периоду била извезена и велика количина лажног новца (</w:t>
      </w:r>
      <w:r w:rsidRPr="002C6B43">
        <w:rPr>
          <w:rFonts w:ascii="Times New Roman" w:eastAsia="Calibri" w:hAnsi="Times New Roman" w:cs="Times New Roman"/>
          <w:sz w:val="24"/>
          <w:szCs w:val="24"/>
          <w:lang w:val="sr-Latn-CS"/>
        </w:rPr>
        <w:t>moneta falsa)</w:t>
      </w:r>
      <w:r w:rsidRPr="002C6B43">
        <w:rPr>
          <w:rFonts w:ascii="Times New Roman" w:eastAsia="Calibri" w:hAnsi="Times New Roman" w:cs="Times New Roman"/>
          <w:sz w:val="24"/>
          <w:szCs w:val="24"/>
          <w:lang w:val="sr-Cyrl-CS"/>
        </w:rPr>
        <w:t>, у чему су посебно предњачили француски трговци и они који су са њиме трговали преко Италије. Велику пажњу посветила је анализи прилика успостављених током 18. века, када са једне стране долази до наметања униформности у пословању левантских факторија од стране матице (случај Француске), неповољном односу енглеске Левантске компаније према интересима сопствених трговаца и преоријентацији економија држава-мат</w:t>
      </w:r>
      <w:r>
        <w:rPr>
          <w:rFonts w:ascii="Times New Roman" w:eastAsia="Calibri" w:hAnsi="Times New Roman" w:cs="Times New Roman"/>
          <w:sz w:val="24"/>
          <w:szCs w:val="24"/>
          <w:lang w:val="sr-Cyrl-CS"/>
        </w:rPr>
        <w:t xml:space="preserve">ица. Др Коцић такође разматра </w:t>
      </w:r>
      <w:r w:rsidRPr="002C6B43">
        <w:rPr>
          <w:rFonts w:ascii="Times New Roman" w:eastAsia="Calibri" w:hAnsi="Times New Roman" w:cs="Times New Roman"/>
          <w:sz w:val="24"/>
          <w:szCs w:val="24"/>
          <w:lang w:val="sr-Cyrl-CS"/>
        </w:rPr>
        <w:t xml:space="preserve">покретање питања о отварању Суцеког канала као економски најисплативијој и најкраћој вези са Средњим истоком, који </w:t>
      </w:r>
      <w:r>
        <w:rPr>
          <w:rFonts w:ascii="Times New Roman" w:eastAsia="Calibri" w:hAnsi="Times New Roman" w:cs="Times New Roman"/>
          <w:sz w:val="24"/>
          <w:szCs w:val="24"/>
          <w:lang w:val="sr-Cyrl-CS"/>
        </w:rPr>
        <w:t xml:space="preserve">је </w:t>
      </w:r>
      <w:r w:rsidRPr="002C6B43">
        <w:rPr>
          <w:rFonts w:ascii="Times New Roman" w:eastAsia="Calibri" w:hAnsi="Times New Roman" w:cs="Times New Roman"/>
          <w:sz w:val="24"/>
          <w:szCs w:val="24"/>
          <w:lang w:val="sr-Cyrl-CS"/>
        </w:rPr>
        <w:t xml:space="preserve">за Велику Британију крајем </w:t>
      </w:r>
      <w:r>
        <w:rPr>
          <w:rFonts w:ascii="Times New Roman" w:eastAsia="Calibri" w:hAnsi="Times New Roman" w:cs="Times New Roman"/>
          <w:sz w:val="24"/>
          <w:szCs w:val="24"/>
          <w:lang w:val="sr-Cyrl-CS"/>
        </w:rPr>
        <w:t xml:space="preserve">18. стекао </w:t>
      </w:r>
      <w:r w:rsidRPr="002C6B43">
        <w:rPr>
          <w:rFonts w:ascii="Times New Roman" w:eastAsia="Calibri" w:hAnsi="Times New Roman" w:cs="Times New Roman"/>
          <w:sz w:val="24"/>
          <w:szCs w:val="24"/>
          <w:lang w:val="sr-Cyrl-CS"/>
        </w:rPr>
        <w:t xml:space="preserve">велики значај. </w:t>
      </w:r>
    </w:p>
    <w:p w:rsidR="006C2E75" w:rsidRDefault="006C2E75" w:rsidP="006C2E75">
      <w:pPr>
        <w:spacing w:after="0"/>
        <w:jc w:val="both"/>
        <w:rPr>
          <w:rFonts w:ascii="Times New Roman" w:eastAsia="Calibri" w:hAnsi="Times New Roman" w:cs="Times New Roman"/>
          <w:sz w:val="24"/>
          <w:szCs w:val="24"/>
          <w:lang w:val="sr-Cyrl-CS"/>
        </w:rPr>
      </w:pPr>
    </w:p>
    <w:p w:rsidR="006C2E75" w:rsidRPr="002C6B43" w:rsidRDefault="006C2E75" w:rsidP="006C2E75">
      <w:pPr>
        <w:jc w:val="both"/>
        <w:rPr>
          <w:rFonts w:ascii="Times New Roman" w:eastAsia="Calibri" w:hAnsi="Times New Roman" w:cs="Times New Roman"/>
          <w:sz w:val="24"/>
          <w:szCs w:val="24"/>
          <w:lang w:val="sr-Cyrl-CS"/>
        </w:rPr>
      </w:pPr>
      <w:r w:rsidRPr="002C6B43">
        <w:rPr>
          <w:rFonts w:ascii="Times New Roman" w:eastAsia="Calibri" w:hAnsi="Times New Roman" w:cs="Times New Roman"/>
          <w:b/>
          <w:sz w:val="24"/>
          <w:szCs w:val="24"/>
          <w:lang w:val="sr-Cyrl-CS"/>
        </w:rPr>
        <w:t xml:space="preserve">(М51) </w:t>
      </w:r>
      <w:r w:rsidRPr="002C6B43">
        <w:rPr>
          <w:rFonts w:ascii="Times New Roman" w:eastAsia="Calibri" w:hAnsi="Times New Roman" w:cs="Times New Roman"/>
          <w:b/>
          <w:i/>
          <w:sz w:val="24"/>
          <w:szCs w:val="24"/>
          <w:lang w:val="sr-Cyrl-CS"/>
        </w:rPr>
        <w:t>Venecija i Engleska nakon Kandijskog rata – alternativni putevi privrednog oporavka (1669-1675)</w:t>
      </w:r>
      <w:r>
        <w:rPr>
          <w:rFonts w:ascii="Times New Roman" w:eastAsia="Calibri" w:hAnsi="Times New Roman" w:cs="Times New Roman"/>
          <w:sz w:val="24"/>
          <w:szCs w:val="24"/>
          <w:lang w:val="sr-Cyrl-CS"/>
        </w:rPr>
        <w:t xml:space="preserve">, Beogradski </w:t>
      </w:r>
      <w:r>
        <w:rPr>
          <w:rFonts w:ascii="Times New Roman" w:eastAsia="Calibri" w:hAnsi="Times New Roman" w:cs="Times New Roman"/>
          <w:sz w:val="24"/>
          <w:szCs w:val="24"/>
          <w:lang w:val="sr-Latn-CS"/>
        </w:rPr>
        <w:t>i</w:t>
      </w:r>
      <w:r w:rsidRPr="002C6B43">
        <w:rPr>
          <w:rFonts w:ascii="Times New Roman" w:eastAsia="Calibri" w:hAnsi="Times New Roman" w:cs="Times New Roman"/>
          <w:sz w:val="24"/>
          <w:szCs w:val="24"/>
          <w:lang w:val="sr-Cyrl-CS"/>
        </w:rPr>
        <w:t xml:space="preserve">storijski </w:t>
      </w:r>
      <w:r>
        <w:rPr>
          <w:rFonts w:ascii="Times New Roman" w:eastAsia="Calibri" w:hAnsi="Times New Roman" w:cs="Times New Roman"/>
          <w:sz w:val="24"/>
          <w:szCs w:val="24"/>
          <w:lang w:val="sr-Latn-CS"/>
        </w:rPr>
        <w:t>g</w:t>
      </w:r>
      <w:r w:rsidRPr="002C6B43">
        <w:rPr>
          <w:rFonts w:ascii="Times New Roman" w:eastAsia="Calibri" w:hAnsi="Times New Roman" w:cs="Times New Roman"/>
          <w:sz w:val="24"/>
          <w:szCs w:val="24"/>
          <w:lang w:val="sr-Cyrl-CS"/>
        </w:rPr>
        <w:t>lasnik</w:t>
      </w:r>
      <w:r>
        <w:rPr>
          <w:rFonts w:ascii="Times New Roman" w:eastAsia="Calibri" w:hAnsi="Times New Roman" w:cs="Times New Roman"/>
          <w:sz w:val="24"/>
          <w:szCs w:val="24"/>
          <w:lang w:val="sr-Latn-CS"/>
        </w:rPr>
        <w:t>,</w:t>
      </w:r>
      <w:r>
        <w:rPr>
          <w:rFonts w:ascii="Times New Roman" w:eastAsia="Calibri" w:hAnsi="Times New Roman" w:cs="Times New Roman"/>
          <w:sz w:val="24"/>
          <w:szCs w:val="24"/>
          <w:lang w:val="sr-Cyrl-CS"/>
        </w:rPr>
        <w:t xml:space="preserve"> 3 (2012), 139-160, </w:t>
      </w:r>
      <w:r w:rsidRPr="002C6B43">
        <w:rPr>
          <w:rFonts w:ascii="Times New Roman" w:eastAsia="Calibri" w:hAnsi="Times New Roman" w:cs="Times New Roman"/>
          <w:sz w:val="24"/>
          <w:szCs w:val="24"/>
          <w:lang w:val="sr-Cyrl-CS"/>
        </w:rPr>
        <w:t xml:space="preserve">рад </w:t>
      </w:r>
      <w:r>
        <w:rPr>
          <w:rFonts w:ascii="Times New Roman" w:eastAsia="Calibri" w:hAnsi="Times New Roman" w:cs="Times New Roman"/>
          <w:sz w:val="24"/>
          <w:szCs w:val="24"/>
          <w:lang w:val="sr-Cyrl-CS"/>
        </w:rPr>
        <w:t xml:space="preserve">заснован </w:t>
      </w:r>
      <w:r w:rsidRPr="002C6B43">
        <w:rPr>
          <w:rFonts w:ascii="Times New Roman" w:eastAsia="Calibri" w:hAnsi="Times New Roman" w:cs="Times New Roman"/>
          <w:sz w:val="24"/>
          <w:szCs w:val="24"/>
          <w:lang w:val="sr-Cyrl-CS"/>
        </w:rPr>
        <w:t xml:space="preserve">на збиркама грађе објављеним у Лондону </w:t>
      </w:r>
      <w:r>
        <w:rPr>
          <w:rFonts w:ascii="Times New Roman" w:eastAsia="Calibri" w:hAnsi="Times New Roman" w:cs="Times New Roman"/>
          <w:sz w:val="24"/>
          <w:szCs w:val="24"/>
          <w:lang w:val="sr-Cyrl-CS"/>
        </w:rPr>
        <w:t>(</w:t>
      </w:r>
      <w:r w:rsidRPr="002C6B43">
        <w:rPr>
          <w:rFonts w:ascii="Times New Roman" w:eastAsia="Calibri" w:hAnsi="Times New Roman" w:cs="Times New Roman"/>
          <w:sz w:val="24"/>
          <w:szCs w:val="24"/>
          <w:lang w:val="sr-Cyrl-CS"/>
        </w:rPr>
        <w:t>1937-1949</w:t>
      </w:r>
      <w:r>
        <w:rPr>
          <w:rFonts w:ascii="Times New Roman" w:eastAsia="Calibri" w:hAnsi="Times New Roman" w:cs="Times New Roman"/>
          <w:sz w:val="24"/>
          <w:szCs w:val="24"/>
          <w:lang w:val="sr-Cyrl-CS"/>
        </w:rPr>
        <w:t>)</w:t>
      </w:r>
      <w:r w:rsidRPr="002C6B43">
        <w:rPr>
          <w:rFonts w:ascii="Times New Roman" w:eastAsia="Calibri" w:hAnsi="Times New Roman" w:cs="Times New Roman"/>
          <w:sz w:val="24"/>
          <w:szCs w:val="24"/>
          <w:lang w:val="sr-Cyrl-CS"/>
        </w:rPr>
        <w:t xml:space="preserve">, </w:t>
      </w:r>
      <w:r>
        <w:rPr>
          <w:rFonts w:ascii="Times New Roman" w:eastAsia="Calibri" w:hAnsi="Times New Roman" w:cs="Times New Roman"/>
          <w:sz w:val="24"/>
          <w:szCs w:val="24"/>
          <w:lang w:val="sr-Cyrl-CS"/>
        </w:rPr>
        <w:t xml:space="preserve">са извештајима </w:t>
      </w:r>
      <w:r w:rsidRPr="002C6B43">
        <w:rPr>
          <w:rFonts w:ascii="Times New Roman" w:eastAsia="Calibri" w:hAnsi="Times New Roman" w:cs="Times New Roman"/>
          <w:sz w:val="24"/>
          <w:szCs w:val="24"/>
          <w:lang w:val="sr-Cyrl-CS"/>
        </w:rPr>
        <w:t>посланика у Венеци</w:t>
      </w:r>
      <w:r>
        <w:rPr>
          <w:rFonts w:ascii="Times New Roman" w:eastAsia="Calibri" w:hAnsi="Times New Roman" w:cs="Times New Roman"/>
          <w:sz w:val="24"/>
          <w:szCs w:val="24"/>
          <w:lang w:val="sr-Cyrl-CS"/>
        </w:rPr>
        <w:t xml:space="preserve">ји, а обухватају и одлуке </w:t>
      </w:r>
      <w:r w:rsidRPr="002C6B43">
        <w:rPr>
          <w:rFonts w:ascii="Times New Roman" w:eastAsia="Calibri" w:hAnsi="Times New Roman" w:cs="Times New Roman"/>
          <w:sz w:val="24"/>
          <w:szCs w:val="24"/>
          <w:lang w:val="sr-Cyrl-CS"/>
        </w:rPr>
        <w:t>најзаначајнијег трговачког тела</w:t>
      </w:r>
      <w:r>
        <w:rPr>
          <w:rFonts w:ascii="Times New Roman" w:eastAsia="Calibri" w:hAnsi="Times New Roman" w:cs="Times New Roman"/>
          <w:sz w:val="24"/>
          <w:szCs w:val="24"/>
          <w:lang w:val="sr-Cyrl-CS"/>
        </w:rPr>
        <w:t xml:space="preserve"> у Венецији,</w:t>
      </w:r>
      <w:r w:rsidRPr="002C6B43">
        <w:rPr>
          <w:rFonts w:ascii="Times New Roman" w:eastAsia="Calibri" w:hAnsi="Times New Roman" w:cs="Times New Roman"/>
          <w:i/>
          <w:sz w:val="24"/>
          <w:szCs w:val="24"/>
          <w:lang w:val="sr-Latn-CS"/>
        </w:rPr>
        <w:t>Cinque Savii alla Mercanzia</w:t>
      </w:r>
      <w:r w:rsidRPr="002C6B43">
        <w:rPr>
          <w:rFonts w:ascii="Times New Roman" w:eastAsia="Calibri" w:hAnsi="Times New Roman" w:cs="Times New Roman"/>
          <w:sz w:val="24"/>
          <w:szCs w:val="24"/>
          <w:lang w:val="sr-Latn-CS"/>
        </w:rPr>
        <w:t>.</w:t>
      </w:r>
      <w:r w:rsidRPr="002C6B43">
        <w:rPr>
          <w:rFonts w:ascii="Times New Roman" w:eastAsia="Calibri" w:hAnsi="Times New Roman" w:cs="Times New Roman"/>
          <w:sz w:val="24"/>
          <w:szCs w:val="24"/>
          <w:lang w:val="sr-Cyrl-CS"/>
        </w:rPr>
        <w:t xml:space="preserve"> Др Коцић анализира однос </w:t>
      </w:r>
      <w:r>
        <w:rPr>
          <w:rFonts w:ascii="Times New Roman" w:eastAsia="Calibri" w:hAnsi="Times New Roman" w:cs="Times New Roman"/>
          <w:sz w:val="24"/>
          <w:szCs w:val="24"/>
          <w:lang w:val="sr-Cyrl-CS"/>
        </w:rPr>
        <w:t>енглеске и млетачке економије</w:t>
      </w:r>
      <w:r w:rsidRPr="002C6B43">
        <w:rPr>
          <w:rFonts w:ascii="Times New Roman" w:eastAsia="Calibri" w:hAnsi="Times New Roman" w:cs="Times New Roman"/>
          <w:sz w:val="24"/>
          <w:szCs w:val="24"/>
          <w:lang w:val="sr-Cyrl-CS"/>
        </w:rPr>
        <w:t xml:space="preserve"> 1669-1675</w:t>
      </w:r>
      <w:r>
        <w:rPr>
          <w:rFonts w:ascii="Times New Roman" w:eastAsia="Calibri" w:hAnsi="Times New Roman" w:cs="Times New Roman"/>
          <w:sz w:val="24"/>
          <w:szCs w:val="24"/>
          <w:lang w:val="sr-Cyrl-CS"/>
        </w:rPr>
        <w:t xml:space="preserve">, сматрајући изузетно важним </w:t>
      </w:r>
      <w:r w:rsidRPr="002C6B43">
        <w:rPr>
          <w:rFonts w:ascii="Times New Roman" w:eastAsia="Calibri" w:hAnsi="Times New Roman" w:cs="Times New Roman"/>
          <w:sz w:val="24"/>
          <w:szCs w:val="24"/>
          <w:lang w:val="sr-Cyrl-CS"/>
        </w:rPr>
        <w:t>сукобкоји се посебно огледа у прохибитивним мерама (висини царинских намета) којима је Венеција покушала да заштити властито тржиште од продора енглеске робе</w:t>
      </w:r>
      <w:r>
        <w:rPr>
          <w:rFonts w:ascii="Times New Roman" w:eastAsia="Calibri" w:hAnsi="Times New Roman" w:cs="Times New Roman"/>
          <w:sz w:val="24"/>
          <w:szCs w:val="24"/>
          <w:lang w:val="sr-Cyrl-CS"/>
        </w:rPr>
        <w:t>, у првом реду текстила</w:t>
      </w:r>
      <w:r w:rsidRPr="002C6B43">
        <w:rPr>
          <w:rFonts w:ascii="Times New Roman" w:eastAsia="Calibri" w:hAnsi="Times New Roman" w:cs="Times New Roman"/>
          <w:sz w:val="24"/>
          <w:szCs w:val="24"/>
          <w:lang w:val="sr-Cyrl-CS"/>
        </w:rPr>
        <w:t>.</w:t>
      </w:r>
      <w:r>
        <w:rPr>
          <w:rFonts w:ascii="Times New Roman" w:eastAsia="Calibri" w:hAnsi="Times New Roman" w:cs="Times New Roman"/>
          <w:sz w:val="24"/>
          <w:szCs w:val="24"/>
          <w:lang w:val="sr-Cyrl-CS"/>
        </w:rPr>
        <w:t xml:space="preserve"> Стакло је </w:t>
      </w:r>
      <w:r w:rsidRPr="002C6B43">
        <w:rPr>
          <w:rFonts w:ascii="Times New Roman" w:eastAsia="Calibri" w:hAnsi="Times New Roman" w:cs="Times New Roman"/>
          <w:sz w:val="24"/>
          <w:szCs w:val="24"/>
          <w:lang w:val="sr-Cyrl-CS"/>
        </w:rPr>
        <w:t xml:space="preserve">било млетачки производ који дуго времена није имао конкуренцију, али је током 17. века </w:t>
      </w:r>
      <w:r>
        <w:rPr>
          <w:rFonts w:ascii="Times New Roman" w:eastAsia="Calibri" w:hAnsi="Times New Roman" w:cs="Times New Roman"/>
          <w:sz w:val="24"/>
          <w:szCs w:val="24"/>
          <w:lang w:val="sr-Cyrl-CS"/>
        </w:rPr>
        <w:t xml:space="preserve">обим производње падао </w:t>
      </w:r>
      <w:r w:rsidRPr="002C6B43">
        <w:rPr>
          <w:rFonts w:ascii="Times New Roman" w:eastAsia="Calibri" w:hAnsi="Times New Roman" w:cs="Times New Roman"/>
          <w:sz w:val="24"/>
          <w:szCs w:val="24"/>
          <w:lang w:val="sr-Cyrl-CS"/>
        </w:rPr>
        <w:t xml:space="preserve">због </w:t>
      </w:r>
      <w:r>
        <w:rPr>
          <w:rFonts w:ascii="Times New Roman" w:eastAsia="Calibri" w:hAnsi="Times New Roman" w:cs="Times New Roman"/>
          <w:sz w:val="24"/>
          <w:szCs w:val="24"/>
          <w:lang w:val="sr-Cyrl-CS"/>
        </w:rPr>
        <w:t xml:space="preserve">затвореног </w:t>
      </w:r>
      <w:r w:rsidRPr="002C6B43">
        <w:rPr>
          <w:rFonts w:ascii="Times New Roman" w:eastAsia="Calibri" w:hAnsi="Times New Roman" w:cs="Times New Roman"/>
          <w:sz w:val="24"/>
          <w:szCs w:val="24"/>
          <w:lang w:val="sr-Cyrl-CS"/>
        </w:rPr>
        <w:t>устројства еснафске организације и држане интервенције. Због тога је за извоз стакла, свиле и сувог грожђа са Закинтоса посебан значај добило енглеско тржиште, уз ограду др Коцић да је млетачку свилу било много теже пласирати на ово тржиште, где је много већу проходност имала јефтинија тек</w:t>
      </w:r>
      <w:r>
        <w:rPr>
          <w:rFonts w:ascii="Times New Roman" w:eastAsia="Calibri" w:hAnsi="Times New Roman" w:cs="Times New Roman"/>
          <w:sz w:val="24"/>
          <w:szCs w:val="24"/>
          <w:lang w:val="sr-Cyrl-CS"/>
        </w:rPr>
        <w:t>с</w:t>
      </w:r>
      <w:r w:rsidRPr="002C6B43">
        <w:rPr>
          <w:rFonts w:ascii="Times New Roman" w:eastAsia="Calibri" w:hAnsi="Times New Roman" w:cs="Times New Roman"/>
          <w:sz w:val="24"/>
          <w:szCs w:val="24"/>
          <w:lang w:val="sr-Cyrl-CS"/>
        </w:rPr>
        <w:t xml:space="preserve">тилна роба. </w:t>
      </w:r>
    </w:p>
    <w:p w:rsidR="006C2E75" w:rsidRPr="002C6B43" w:rsidRDefault="006C2E75" w:rsidP="006C2E75">
      <w:pPr>
        <w:spacing w:after="0"/>
        <w:jc w:val="both"/>
        <w:rPr>
          <w:rFonts w:ascii="Times New Roman" w:eastAsia="Calibri" w:hAnsi="Times New Roman" w:cs="Times New Roman"/>
          <w:sz w:val="24"/>
          <w:szCs w:val="24"/>
          <w:lang w:val="sr-Cyrl-CS"/>
        </w:rPr>
      </w:pPr>
    </w:p>
    <w:p w:rsidR="006C2E75" w:rsidRPr="002C6B43" w:rsidRDefault="006C2E75" w:rsidP="006C2E75">
      <w:pPr>
        <w:spacing w:after="0"/>
        <w:jc w:val="both"/>
        <w:rPr>
          <w:rFonts w:ascii="Times New Roman" w:eastAsia="Calibri" w:hAnsi="Times New Roman" w:cs="Times New Roman"/>
          <w:sz w:val="24"/>
          <w:szCs w:val="24"/>
          <w:lang w:val="ru-RU"/>
        </w:rPr>
      </w:pPr>
      <w:r w:rsidRPr="002C6B43">
        <w:rPr>
          <w:rFonts w:ascii="Times New Roman" w:eastAsia="Calibri" w:hAnsi="Times New Roman" w:cs="Times New Roman"/>
          <w:b/>
          <w:sz w:val="24"/>
          <w:szCs w:val="24"/>
          <w:lang w:val="sr-Cyrl-CS"/>
        </w:rPr>
        <w:t xml:space="preserve"> (М51)</w:t>
      </w:r>
      <w:r w:rsidR="00F057B9">
        <w:rPr>
          <w:rFonts w:ascii="Times New Roman" w:eastAsia="Calibri" w:hAnsi="Times New Roman" w:cs="Times New Roman"/>
          <w:b/>
          <w:sz w:val="24"/>
          <w:szCs w:val="24"/>
        </w:rPr>
        <w:t xml:space="preserve"> </w:t>
      </w:r>
      <w:r w:rsidRPr="002C6B43">
        <w:rPr>
          <w:rFonts w:ascii="Times New Roman" w:eastAsia="Calibri" w:hAnsi="Times New Roman" w:cs="Times New Roman"/>
          <w:b/>
          <w:i/>
          <w:sz w:val="24"/>
          <w:szCs w:val="24"/>
          <w:lang w:val="sr-Latn-CS"/>
        </w:rPr>
        <w:t>Vuk Mandušić u venecijanskoj istoriografiji XVII veka</w:t>
      </w:r>
      <w:r w:rsidRPr="002C6B43">
        <w:rPr>
          <w:rFonts w:ascii="Times New Roman" w:eastAsia="Calibri" w:hAnsi="Times New Roman" w:cs="Times New Roman"/>
          <w:sz w:val="24"/>
          <w:szCs w:val="24"/>
          <w:lang w:val="sr-Latn-CS"/>
        </w:rPr>
        <w:t>, Beogradski istorijski glasnik, 4 (2013),71-89</w:t>
      </w:r>
      <w:r w:rsidRPr="00192882">
        <w:rPr>
          <w:rFonts w:ascii="Times New Roman" w:eastAsia="Calibri" w:hAnsi="Times New Roman" w:cs="Times New Roman"/>
          <w:sz w:val="24"/>
          <w:szCs w:val="24"/>
          <w:lang w:val="sr-Cyrl-CS"/>
        </w:rPr>
        <w:t xml:space="preserve">. Студија заснована на </w:t>
      </w:r>
      <w:r>
        <w:rPr>
          <w:rFonts w:ascii="Times New Roman" w:eastAsia="Calibri" w:hAnsi="Times New Roman" w:cs="Times New Roman"/>
          <w:sz w:val="24"/>
          <w:szCs w:val="24"/>
          <w:lang w:val="sr-Cyrl-CS"/>
        </w:rPr>
        <w:t xml:space="preserve">историографским радовима насталим </w:t>
      </w:r>
      <w:r w:rsidRPr="002C6B43">
        <w:rPr>
          <w:rFonts w:ascii="Times New Roman" w:eastAsia="Calibri" w:hAnsi="Times New Roman" w:cs="Times New Roman"/>
          <w:sz w:val="24"/>
          <w:szCs w:val="24"/>
          <w:lang w:val="sr-Cyrl-CS"/>
        </w:rPr>
        <w:t>седином 17. века у Венецији</w:t>
      </w:r>
      <w:r>
        <w:rPr>
          <w:rFonts w:ascii="Times New Roman" w:eastAsia="Calibri" w:hAnsi="Times New Roman" w:cs="Times New Roman"/>
          <w:sz w:val="24"/>
          <w:szCs w:val="24"/>
          <w:lang w:val="sr-Cyrl-CS"/>
        </w:rPr>
        <w:t xml:space="preserve">, указујући пре свега на </w:t>
      </w:r>
      <w:r w:rsidRPr="002C6B43">
        <w:rPr>
          <w:rFonts w:ascii="Times New Roman" w:eastAsia="Calibri" w:hAnsi="Times New Roman" w:cs="Times New Roman"/>
          <w:sz w:val="24"/>
          <w:szCs w:val="24"/>
          <w:lang w:val="sr-Cyrl-CS"/>
        </w:rPr>
        <w:t xml:space="preserve">на порекло и деловање припадника прве генерације </w:t>
      </w:r>
      <w:r>
        <w:rPr>
          <w:rFonts w:ascii="Times New Roman" w:eastAsia="Calibri" w:hAnsi="Times New Roman" w:cs="Times New Roman"/>
          <w:sz w:val="24"/>
          <w:szCs w:val="24"/>
          <w:lang w:val="sr-Cyrl-CS"/>
        </w:rPr>
        <w:t xml:space="preserve">оних </w:t>
      </w:r>
      <w:r w:rsidRPr="002C6B43">
        <w:rPr>
          <w:rFonts w:ascii="Times New Roman" w:eastAsia="Calibri" w:hAnsi="Times New Roman" w:cs="Times New Roman"/>
          <w:sz w:val="24"/>
          <w:szCs w:val="24"/>
          <w:lang w:val="sr-Cyrl-CS"/>
        </w:rPr>
        <w:t xml:space="preserve">хајдука који су постали део млетачког војног система. </w:t>
      </w:r>
      <w:r w:rsidRPr="00E4479D">
        <w:rPr>
          <w:rFonts w:ascii="Times New Roman" w:eastAsia="Calibri" w:hAnsi="Times New Roman" w:cs="Times New Roman"/>
          <w:sz w:val="24"/>
          <w:szCs w:val="24"/>
          <w:lang w:val="sr-Cyrl-CS"/>
        </w:rPr>
        <w:t xml:space="preserve">О личности Вука (Вучена) Мандушића сведочи низ противречних извештаја. Познавање обимних историја и хроника Батисте Нанија, Андреје Валијера, Ђиролама Брусонија, Микелеа Фоскаринија, али и Фрање Дивнића (Дифника), др Марију Коцић сврставају у ред истраживача који се ослањају на изворе који су занемарени у радовима савремених истраживача, пре свега због свога обима и тешкоћа у разумевању наратива. </w:t>
      </w:r>
      <w:r w:rsidRPr="002C6B43">
        <w:rPr>
          <w:rFonts w:ascii="Times New Roman" w:eastAsia="Calibri" w:hAnsi="Times New Roman" w:cs="Times New Roman"/>
          <w:sz w:val="24"/>
          <w:szCs w:val="24"/>
          <w:lang w:val="ru-RU"/>
        </w:rPr>
        <w:t xml:space="preserve">Др Коцић изражава сумњу у порекло Вука Мандушића, антиципирајући потребу преиспитивања околности које су довеле до </w:t>
      </w:r>
      <w:r>
        <w:rPr>
          <w:rFonts w:ascii="Times New Roman" w:eastAsia="Calibri" w:hAnsi="Times New Roman" w:cs="Times New Roman"/>
          <w:sz w:val="24"/>
          <w:szCs w:val="24"/>
          <w:lang w:val="ru-RU"/>
        </w:rPr>
        <w:t xml:space="preserve">тумачења његове наводне историјске појаве и важности у </w:t>
      </w:r>
      <w:r w:rsidRPr="00806446">
        <w:rPr>
          <w:rFonts w:ascii="Times New Roman" w:eastAsia="Calibri" w:hAnsi="Times New Roman" w:cs="Times New Roman"/>
          <w:i/>
          <w:sz w:val="24"/>
          <w:szCs w:val="24"/>
          <w:lang w:val="ru-RU"/>
        </w:rPr>
        <w:t>Горском Вијенцу</w:t>
      </w:r>
      <w:r w:rsidRPr="002C6B43">
        <w:rPr>
          <w:rFonts w:ascii="Times New Roman" w:eastAsia="Calibri" w:hAnsi="Times New Roman" w:cs="Times New Roman"/>
          <w:sz w:val="24"/>
          <w:szCs w:val="24"/>
          <w:lang w:val="ru-RU"/>
        </w:rPr>
        <w:t xml:space="preserve">Петра </w:t>
      </w:r>
      <w:r>
        <w:rPr>
          <w:rFonts w:ascii="Times New Roman" w:eastAsia="Calibri" w:hAnsi="Times New Roman" w:cs="Times New Roman"/>
          <w:sz w:val="24"/>
          <w:szCs w:val="24"/>
          <w:lang w:val="sr-Latn-CS"/>
        </w:rPr>
        <w:t xml:space="preserve">II </w:t>
      </w:r>
      <w:r w:rsidRPr="002C6B43">
        <w:rPr>
          <w:rFonts w:ascii="Times New Roman" w:eastAsia="Calibri" w:hAnsi="Times New Roman" w:cs="Times New Roman"/>
          <w:sz w:val="24"/>
          <w:szCs w:val="24"/>
          <w:lang w:val="ru-RU"/>
        </w:rPr>
        <w:t>Петровића Његоша</w:t>
      </w:r>
      <w:r>
        <w:rPr>
          <w:rFonts w:ascii="Times New Roman" w:eastAsia="Calibri" w:hAnsi="Times New Roman" w:cs="Times New Roman"/>
          <w:sz w:val="24"/>
          <w:szCs w:val="24"/>
          <w:lang w:val="ru-RU"/>
        </w:rPr>
        <w:t xml:space="preserve">. </w:t>
      </w:r>
    </w:p>
    <w:p w:rsidR="006C2E75" w:rsidRPr="002C6B43" w:rsidRDefault="006C2E75" w:rsidP="006C2E75">
      <w:pPr>
        <w:spacing w:after="0"/>
        <w:jc w:val="both"/>
        <w:rPr>
          <w:rFonts w:ascii="Times New Roman" w:eastAsia="Calibri" w:hAnsi="Times New Roman" w:cs="Times New Roman"/>
          <w:sz w:val="24"/>
          <w:szCs w:val="24"/>
          <w:lang w:val="ru-RU"/>
        </w:rPr>
      </w:pPr>
    </w:p>
    <w:p w:rsidR="006C2E75" w:rsidRPr="002C6B43" w:rsidRDefault="006C2E75" w:rsidP="006C2E75">
      <w:pPr>
        <w:spacing w:after="0"/>
        <w:jc w:val="both"/>
        <w:rPr>
          <w:rFonts w:ascii="Times New Roman" w:eastAsia="Times New Roman" w:hAnsi="Times New Roman" w:cs="Times New Roman"/>
          <w:sz w:val="24"/>
          <w:szCs w:val="24"/>
          <w:lang w:val="ru-RU"/>
        </w:rPr>
      </w:pPr>
      <w:r w:rsidRPr="002C6B43">
        <w:rPr>
          <w:rFonts w:ascii="Times New Roman" w:eastAsia="Calibri" w:hAnsi="Times New Roman" w:cs="Times New Roman"/>
          <w:b/>
          <w:sz w:val="24"/>
          <w:szCs w:val="24"/>
          <w:lang w:val="sr-Cyrl-CS"/>
        </w:rPr>
        <w:t>(М51)</w:t>
      </w:r>
      <w:r w:rsidR="00F057B9">
        <w:rPr>
          <w:rFonts w:ascii="Times New Roman" w:eastAsia="Calibri" w:hAnsi="Times New Roman" w:cs="Times New Roman"/>
          <w:b/>
          <w:sz w:val="24"/>
          <w:szCs w:val="24"/>
        </w:rPr>
        <w:t xml:space="preserve"> </w:t>
      </w:r>
      <w:r w:rsidRPr="002C6B43">
        <w:rPr>
          <w:rFonts w:ascii="Times New Roman" w:eastAsia="Times New Roman" w:hAnsi="Times New Roman" w:cs="Times New Roman"/>
          <w:b/>
          <w:i/>
          <w:sz w:val="24"/>
          <w:szCs w:val="24"/>
          <w:lang w:val="sr-Latn-CS"/>
        </w:rPr>
        <w:t>Tretman dubrovačkih poklisara na Porti krajem vezirata Fazil Ahmed-paše Ćuprilića (1675-1676)</w:t>
      </w:r>
      <w:r w:rsidRPr="002C6B43">
        <w:rPr>
          <w:rFonts w:ascii="Times New Roman" w:eastAsia="Times New Roman" w:hAnsi="Times New Roman" w:cs="Times New Roman"/>
          <w:sz w:val="24"/>
          <w:szCs w:val="24"/>
          <w:lang w:val="sr-Latn-CS"/>
        </w:rPr>
        <w:t xml:space="preserve">, </w:t>
      </w:r>
      <w:r w:rsidRPr="00DA32E2">
        <w:rPr>
          <w:rFonts w:ascii="Times New Roman" w:eastAsia="Times New Roman" w:hAnsi="Times New Roman" w:cs="Times New Roman"/>
          <w:sz w:val="24"/>
          <w:szCs w:val="24"/>
          <w:lang w:val="sr-Latn-CS"/>
        </w:rPr>
        <w:t>Godišnjak Filozofskog fakulteta u Novom Sadu</w:t>
      </w:r>
      <w:r w:rsidRPr="002C6B43">
        <w:rPr>
          <w:rFonts w:ascii="Times New Roman" w:eastAsia="Times New Roman" w:hAnsi="Times New Roman" w:cs="Times New Roman"/>
          <w:sz w:val="24"/>
          <w:szCs w:val="24"/>
          <w:lang w:val="sr-Latn-CS"/>
        </w:rPr>
        <w:t xml:space="preserve">, XXXVIII/2 </w:t>
      </w:r>
      <w:r w:rsidRPr="002C6B43">
        <w:rPr>
          <w:rFonts w:ascii="Times New Roman" w:eastAsia="Times New Roman" w:hAnsi="Times New Roman" w:cs="Times New Roman"/>
          <w:sz w:val="24"/>
          <w:szCs w:val="24"/>
          <w:lang w:val="ru-RU"/>
        </w:rPr>
        <w:t>(2013), 217-226</w:t>
      </w:r>
      <w:r>
        <w:rPr>
          <w:rFonts w:ascii="Times New Roman" w:eastAsia="Times New Roman" w:hAnsi="Times New Roman" w:cs="Times New Roman"/>
          <w:sz w:val="24"/>
          <w:szCs w:val="24"/>
          <w:lang w:val="ru-RU"/>
        </w:rPr>
        <w:t xml:space="preserve">. </w:t>
      </w:r>
      <w:r>
        <w:rPr>
          <w:rFonts w:ascii="Times New Roman" w:eastAsia="Times New Roman" w:hAnsi="Times New Roman" w:cs="Times New Roman"/>
          <w:sz w:val="24"/>
          <w:szCs w:val="24"/>
          <w:lang w:val="ru-RU"/>
        </w:rPr>
        <w:lastRenderedPageBreak/>
        <w:t xml:space="preserve">Студија настала на </w:t>
      </w:r>
      <w:r w:rsidRPr="002C6B43">
        <w:rPr>
          <w:rFonts w:ascii="Times New Roman" w:eastAsia="Times New Roman" w:hAnsi="Times New Roman" w:cs="Times New Roman"/>
          <w:sz w:val="24"/>
          <w:szCs w:val="24"/>
          <w:lang w:val="ru-RU"/>
        </w:rPr>
        <w:t xml:space="preserve">грађи из Државног </w:t>
      </w:r>
      <w:r>
        <w:rPr>
          <w:rFonts w:ascii="Times New Roman" w:eastAsia="Times New Roman" w:hAnsi="Times New Roman" w:cs="Times New Roman"/>
          <w:sz w:val="24"/>
          <w:szCs w:val="24"/>
          <w:lang w:val="ru-RU"/>
        </w:rPr>
        <w:t xml:space="preserve">(Хисторијског) </w:t>
      </w:r>
      <w:r w:rsidRPr="002C6B43">
        <w:rPr>
          <w:rFonts w:ascii="Times New Roman" w:eastAsia="Times New Roman" w:hAnsi="Times New Roman" w:cs="Times New Roman"/>
          <w:sz w:val="24"/>
          <w:szCs w:val="24"/>
          <w:lang w:val="ru-RU"/>
        </w:rPr>
        <w:t xml:space="preserve">архива у Дубровнику, у првом реду </w:t>
      </w:r>
      <w:r>
        <w:rPr>
          <w:rFonts w:ascii="Times New Roman" w:eastAsia="Times New Roman" w:hAnsi="Times New Roman" w:cs="Times New Roman"/>
          <w:sz w:val="24"/>
          <w:szCs w:val="24"/>
          <w:lang w:val="ru-RU"/>
        </w:rPr>
        <w:t>на извештајима дубровачких поклисара</w:t>
      </w:r>
      <w:r w:rsidRPr="002C6B43">
        <w:rPr>
          <w:rFonts w:ascii="Times New Roman" w:eastAsia="Times New Roman" w:hAnsi="Times New Roman" w:cs="Times New Roman"/>
          <w:sz w:val="24"/>
          <w:szCs w:val="24"/>
          <w:lang w:val="ru-RU"/>
        </w:rPr>
        <w:t xml:space="preserve"> Рафа Гучетића и Орсата Рањине. Грађа на коју се ауторка позива указује да је тих година </w:t>
      </w:r>
      <w:r>
        <w:rPr>
          <w:rFonts w:ascii="Times New Roman" w:eastAsia="Times New Roman" w:hAnsi="Times New Roman" w:cs="Times New Roman"/>
          <w:sz w:val="24"/>
          <w:szCs w:val="24"/>
          <w:lang w:val="ru-RU"/>
        </w:rPr>
        <w:t xml:space="preserve">основни </w:t>
      </w:r>
      <w:r w:rsidRPr="002C6B43">
        <w:rPr>
          <w:rFonts w:ascii="Times New Roman" w:eastAsia="Times New Roman" w:hAnsi="Times New Roman" w:cs="Times New Roman"/>
          <w:sz w:val="24"/>
          <w:szCs w:val="24"/>
          <w:lang w:val="ru-RU"/>
        </w:rPr>
        <w:t xml:space="preserve">повод </w:t>
      </w:r>
      <w:r>
        <w:rPr>
          <w:rFonts w:ascii="Times New Roman" w:eastAsia="Times New Roman" w:hAnsi="Times New Roman" w:cs="Times New Roman"/>
          <w:sz w:val="24"/>
          <w:szCs w:val="24"/>
          <w:lang w:val="ru-RU"/>
        </w:rPr>
        <w:t xml:space="preserve">обраћања Дубровчана Порти било </w:t>
      </w:r>
      <w:r w:rsidRPr="002C6B43">
        <w:rPr>
          <w:rFonts w:ascii="Times New Roman" w:eastAsia="Times New Roman" w:hAnsi="Times New Roman" w:cs="Times New Roman"/>
          <w:sz w:val="24"/>
          <w:szCs w:val="24"/>
          <w:lang w:val="ru-RU"/>
        </w:rPr>
        <w:t xml:space="preserve"> право на трговину</w:t>
      </w:r>
      <w:r>
        <w:rPr>
          <w:rFonts w:ascii="Times New Roman" w:eastAsia="Times New Roman" w:hAnsi="Times New Roman" w:cs="Times New Roman"/>
          <w:sz w:val="24"/>
          <w:szCs w:val="24"/>
          <w:lang w:val="ru-RU"/>
        </w:rPr>
        <w:t xml:space="preserve"> сољу на тргу на Габели. У тој трговини појавили су се и Млечани, угрожавајући </w:t>
      </w:r>
      <w:r w:rsidRPr="002C6B43">
        <w:rPr>
          <w:rFonts w:ascii="Times New Roman" w:eastAsia="Times New Roman" w:hAnsi="Times New Roman" w:cs="Times New Roman"/>
          <w:sz w:val="24"/>
          <w:szCs w:val="24"/>
          <w:lang w:val="ru-RU"/>
        </w:rPr>
        <w:t>интересе дуб</w:t>
      </w:r>
      <w:r>
        <w:rPr>
          <w:rFonts w:ascii="Times New Roman" w:eastAsia="Times New Roman" w:hAnsi="Times New Roman" w:cs="Times New Roman"/>
          <w:sz w:val="24"/>
          <w:szCs w:val="24"/>
          <w:lang w:val="ru-RU"/>
        </w:rPr>
        <w:t>ровачких трговаца. И</w:t>
      </w:r>
      <w:r w:rsidRPr="002C6B43">
        <w:rPr>
          <w:rFonts w:ascii="Times New Roman" w:eastAsia="Times New Roman" w:hAnsi="Times New Roman" w:cs="Times New Roman"/>
          <w:sz w:val="24"/>
          <w:szCs w:val="24"/>
          <w:lang w:val="ru-RU"/>
        </w:rPr>
        <w:t>звештаји поклисара откривају и начин њихове комуникације с</w:t>
      </w:r>
      <w:r>
        <w:rPr>
          <w:rFonts w:ascii="Times New Roman" w:eastAsia="Times New Roman" w:hAnsi="Times New Roman" w:cs="Times New Roman"/>
          <w:sz w:val="24"/>
          <w:szCs w:val="24"/>
          <w:lang w:val="ru-RU"/>
        </w:rPr>
        <w:t>а</w:t>
      </w:r>
      <w:r w:rsidRPr="002C6B43">
        <w:rPr>
          <w:rFonts w:ascii="Times New Roman" w:eastAsia="Times New Roman" w:hAnsi="Times New Roman" w:cs="Times New Roman"/>
          <w:sz w:val="24"/>
          <w:szCs w:val="24"/>
          <w:lang w:val="ru-RU"/>
        </w:rPr>
        <w:t xml:space="preserve"> великим везиром Фазил Ахмед-пашом Ћуприлићем и његовим миљеником Мусаип-пашом, у њиховом придобијању за </w:t>
      </w:r>
      <w:r>
        <w:rPr>
          <w:rFonts w:ascii="Times New Roman" w:eastAsia="Times New Roman" w:hAnsi="Times New Roman" w:cs="Times New Roman"/>
          <w:sz w:val="24"/>
          <w:szCs w:val="24"/>
          <w:lang w:val="ru-RU"/>
        </w:rPr>
        <w:t xml:space="preserve">одлуке које би биле повољне за </w:t>
      </w:r>
      <w:r w:rsidRPr="002C6B43">
        <w:rPr>
          <w:rFonts w:ascii="Times New Roman" w:eastAsia="Times New Roman" w:hAnsi="Times New Roman" w:cs="Times New Roman"/>
          <w:sz w:val="24"/>
          <w:szCs w:val="24"/>
          <w:lang w:val="ru-RU"/>
        </w:rPr>
        <w:t>дубровачке интересе</w:t>
      </w:r>
      <w:r>
        <w:rPr>
          <w:rFonts w:ascii="Times New Roman" w:eastAsia="Times New Roman" w:hAnsi="Times New Roman" w:cs="Times New Roman"/>
          <w:sz w:val="24"/>
          <w:szCs w:val="24"/>
          <w:lang w:val="ru-RU"/>
        </w:rPr>
        <w:t xml:space="preserve">. </w:t>
      </w:r>
    </w:p>
    <w:p w:rsidR="006C2E75" w:rsidRPr="002C6B43" w:rsidRDefault="006C2E75" w:rsidP="006C2E75">
      <w:pPr>
        <w:spacing w:after="0"/>
        <w:jc w:val="both"/>
        <w:rPr>
          <w:rFonts w:ascii="Times New Roman" w:eastAsia="Times New Roman" w:hAnsi="Times New Roman" w:cs="Times New Roman"/>
          <w:sz w:val="24"/>
          <w:szCs w:val="24"/>
          <w:lang w:val="ru-RU"/>
        </w:rPr>
      </w:pPr>
    </w:p>
    <w:p w:rsidR="006C2E75" w:rsidRPr="002C6B43" w:rsidRDefault="006C2E75" w:rsidP="006C2E75">
      <w:pPr>
        <w:spacing w:after="0"/>
        <w:jc w:val="both"/>
        <w:rPr>
          <w:rFonts w:ascii="Times New Roman" w:eastAsia="Times New Roman" w:hAnsi="Times New Roman" w:cs="Times New Roman"/>
          <w:sz w:val="24"/>
          <w:szCs w:val="24"/>
          <w:lang w:val="ru-RU"/>
        </w:rPr>
      </w:pPr>
      <w:r w:rsidRPr="002C6B43">
        <w:rPr>
          <w:rFonts w:ascii="Times New Roman" w:eastAsia="Calibri" w:hAnsi="Times New Roman" w:cs="Times New Roman"/>
          <w:b/>
          <w:sz w:val="24"/>
          <w:szCs w:val="24"/>
          <w:lang w:val="sr-Cyrl-CS"/>
        </w:rPr>
        <w:t>(М51)</w:t>
      </w:r>
      <w:r w:rsidR="00F057B9">
        <w:rPr>
          <w:rFonts w:ascii="Times New Roman" w:eastAsia="Calibri" w:hAnsi="Times New Roman" w:cs="Times New Roman"/>
          <w:b/>
          <w:sz w:val="24"/>
          <w:szCs w:val="24"/>
        </w:rPr>
        <w:t xml:space="preserve"> </w:t>
      </w:r>
      <w:r w:rsidRPr="002C6B43">
        <w:rPr>
          <w:rFonts w:ascii="Times New Roman" w:eastAsia="Times New Roman" w:hAnsi="Times New Roman" w:cs="Times New Roman"/>
          <w:b/>
          <w:i/>
          <w:sz w:val="24"/>
          <w:szCs w:val="24"/>
          <w:lang w:val="ru-RU"/>
        </w:rPr>
        <w:t>Али-паша Јањински у списима Карла Аурелија Видмана (1794-1797)</w:t>
      </w:r>
      <w:r w:rsidRPr="002C6B43">
        <w:rPr>
          <w:rFonts w:ascii="Times New Roman" w:eastAsia="Times New Roman" w:hAnsi="Times New Roman" w:cs="Times New Roman"/>
          <w:sz w:val="24"/>
          <w:szCs w:val="24"/>
          <w:lang w:val="ru-RU"/>
        </w:rPr>
        <w:t>, Истраживања, 24 (2013), 205-221</w:t>
      </w:r>
      <w:r>
        <w:rPr>
          <w:rFonts w:ascii="Times New Roman" w:eastAsia="Times New Roman" w:hAnsi="Times New Roman" w:cs="Times New Roman"/>
          <w:sz w:val="24"/>
          <w:szCs w:val="24"/>
          <w:lang w:val="ru-RU"/>
        </w:rPr>
        <w:t xml:space="preserve">. Рад се заснива на </w:t>
      </w:r>
      <w:r w:rsidRPr="002C6B43">
        <w:rPr>
          <w:rFonts w:ascii="Times New Roman" w:eastAsia="Times New Roman" w:hAnsi="Times New Roman" w:cs="Times New Roman"/>
          <w:sz w:val="24"/>
          <w:szCs w:val="24"/>
          <w:lang w:val="ru-RU"/>
        </w:rPr>
        <w:t>извештај</w:t>
      </w:r>
      <w:r>
        <w:rPr>
          <w:rFonts w:ascii="Times New Roman" w:eastAsia="Times New Roman" w:hAnsi="Times New Roman" w:cs="Times New Roman"/>
          <w:sz w:val="24"/>
          <w:szCs w:val="24"/>
          <w:lang w:val="ru-RU"/>
        </w:rPr>
        <w:t>има</w:t>
      </w:r>
      <w:r w:rsidRPr="002C6B43">
        <w:rPr>
          <w:rFonts w:ascii="Times New Roman" w:eastAsia="Times New Roman" w:hAnsi="Times New Roman" w:cs="Times New Roman"/>
          <w:sz w:val="24"/>
          <w:szCs w:val="24"/>
          <w:lang w:val="ru-RU"/>
        </w:rPr>
        <w:t xml:space="preserve"> Генералног провидура мора Карла Аурелија Видмана намењен</w:t>
      </w:r>
      <w:r>
        <w:rPr>
          <w:rFonts w:ascii="Times New Roman" w:eastAsia="Times New Roman" w:hAnsi="Times New Roman" w:cs="Times New Roman"/>
          <w:sz w:val="24"/>
          <w:szCs w:val="24"/>
          <w:lang w:val="ru-RU"/>
        </w:rPr>
        <w:t>им</w:t>
      </w:r>
      <w:r w:rsidRPr="002C6B43">
        <w:rPr>
          <w:rFonts w:ascii="Times New Roman" w:eastAsia="Times New Roman" w:hAnsi="Times New Roman" w:cs="Times New Roman"/>
          <w:sz w:val="24"/>
          <w:szCs w:val="24"/>
          <w:lang w:val="ru-RU"/>
        </w:rPr>
        <w:t xml:space="preserve"> Сенату. </w:t>
      </w:r>
      <w:r>
        <w:rPr>
          <w:rFonts w:ascii="Times New Roman" w:eastAsia="Times New Roman" w:hAnsi="Times New Roman" w:cs="Times New Roman"/>
          <w:sz w:val="24"/>
          <w:szCs w:val="24"/>
          <w:lang w:val="ru-RU"/>
        </w:rPr>
        <w:t xml:space="preserve">До успона </w:t>
      </w:r>
      <w:r w:rsidRPr="002C6B43">
        <w:rPr>
          <w:rFonts w:ascii="Times New Roman" w:eastAsia="Times New Roman" w:hAnsi="Times New Roman" w:cs="Times New Roman"/>
          <w:sz w:val="24"/>
          <w:szCs w:val="24"/>
          <w:lang w:val="ru-RU"/>
        </w:rPr>
        <w:t>„Лава од Јањине“ дошло је отварањем „Источног питања“, покренутог избијањем руско-османског рата 1768-1774, током к</w:t>
      </w:r>
      <w:r>
        <w:rPr>
          <w:rFonts w:ascii="Times New Roman" w:eastAsia="Times New Roman" w:hAnsi="Times New Roman" w:cs="Times New Roman"/>
          <w:sz w:val="24"/>
          <w:szCs w:val="24"/>
          <w:lang w:val="ru-RU"/>
        </w:rPr>
        <w:t>ога он стиче готово полунезавис</w:t>
      </w:r>
      <w:r w:rsidRPr="002C6B43">
        <w:rPr>
          <w:rFonts w:ascii="Times New Roman" w:eastAsia="Times New Roman" w:hAnsi="Times New Roman" w:cs="Times New Roman"/>
          <w:sz w:val="24"/>
          <w:szCs w:val="24"/>
          <w:lang w:val="ru-RU"/>
        </w:rPr>
        <w:t xml:space="preserve">ан положај у односу на Порту. У </w:t>
      </w:r>
      <w:r>
        <w:rPr>
          <w:rFonts w:ascii="Times New Roman" w:eastAsia="Times New Roman" w:hAnsi="Times New Roman" w:cs="Times New Roman"/>
          <w:sz w:val="24"/>
          <w:szCs w:val="24"/>
          <w:lang w:val="ru-RU"/>
        </w:rPr>
        <w:t xml:space="preserve">годинама које су претходиле </w:t>
      </w:r>
      <w:r w:rsidRPr="002C6B43">
        <w:rPr>
          <w:rFonts w:ascii="Times New Roman" w:eastAsia="Times New Roman" w:hAnsi="Times New Roman" w:cs="Times New Roman"/>
          <w:sz w:val="24"/>
          <w:szCs w:val="24"/>
          <w:lang w:val="ru-RU"/>
        </w:rPr>
        <w:t>крај</w:t>
      </w:r>
      <w:r>
        <w:rPr>
          <w:rFonts w:ascii="Times New Roman" w:eastAsia="Times New Roman" w:hAnsi="Times New Roman" w:cs="Times New Roman"/>
          <w:sz w:val="24"/>
          <w:szCs w:val="24"/>
          <w:lang w:val="ru-RU"/>
        </w:rPr>
        <w:t>у</w:t>
      </w:r>
      <w:r w:rsidRPr="002C6B43">
        <w:rPr>
          <w:rFonts w:ascii="Times New Roman" w:eastAsia="Times New Roman" w:hAnsi="Times New Roman" w:cs="Times New Roman"/>
          <w:sz w:val="24"/>
          <w:szCs w:val="24"/>
          <w:lang w:val="ru-RU"/>
        </w:rPr>
        <w:t xml:space="preserve"> Млетачке републике, Али-паша је почео да интензивније наступа у намери да цео залив Превезустави под своју контролу, </w:t>
      </w:r>
      <w:r>
        <w:rPr>
          <w:rFonts w:ascii="Times New Roman" w:eastAsia="Times New Roman" w:hAnsi="Times New Roman" w:cs="Times New Roman"/>
          <w:sz w:val="24"/>
          <w:szCs w:val="24"/>
          <w:lang w:val="ru-RU"/>
        </w:rPr>
        <w:t>истовремено кад</w:t>
      </w:r>
      <w:r w:rsidRPr="002C6B43">
        <w:rPr>
          <w:rFonts w:ascii="Times New Roman" w:eastAsia="Times New Roman" w:hAnsi="Times New Roman" w:cs="Times New Roman"/>
          <w:sz w:val="24"/>
          <w:szCs w:val="24"/>
          <w:lang w:val="ru-RU"/>
        </w:rPr>
        <w:t xml:space="preserve"> је Порта одлучила да се умеша у решавање питања „млетачког наслеђа“. Османско-француски конфликт 1798. </w:t>
      </w:r>
      <w:r>
        <w:rPr>
          <w:rFonts w:ascii="Times New Roman" w:eastAsia="Times New Roman" w:hAnsi="Times New Roman" w:cs="Times New Roman"/>
          <w:sz w:val="24"/>
          <w:szCs w:val="24"/>
          <w:lang w:val="ru-RU"/>
        </w:rPr>
        <w:t xml:space="preserve">овде се тумачи као </w:t>
      </w:r>
      <w:r w:rsidRPr="002C6B43">
        <w:rPr>
          <w:rFonts w:ascii="Times New Roman" w:eastAsia="Times New Roman" w:hAnsi="Times New Roman" w:cs="Times New Roman"/>
          <w:sz w:val="24"/>
          <w:szCs w:val="24"/>
          <w:lang w:val="ru-RU"/>
        </w:rPr>
        <w:t>искорак из дотадашње политичке праксе Порте, наглашавајући да млетачка службена акта Али-пашу приказују као предузимљивог пословног човека чија је главна намера била благостање области којом је управљао. Он, међутим, престанком постојања Млетачке Републике (1797) за суседа добија Француску</w:t>
      </w:r>
      <w:r>
        <w:rPr>
          <w:rFonts w:ascii="Times New Roman" w:eastAsia="Times New Roman" w:hAnsi="Times New Roman" w:cs="Times New Roman"/>
          <w:sz w:val="24"/>
          <w:szCs w:val="24"/>
          <w:lang w:val="ru-RU"/>
        </w:rPr>
        <w:t xml:space="preserve">. Ауторка сматра да тиме почиње </w:t>
      </w:r>
      <w:r w:rsidRPr="002C6B43">
        <w:rPr>
          <w:rFonts w:ascii="Times New Roman" w:eastAsia="Times New Roman" w:hAnsi="Times New Roman" w:cs="Times New Roman"/>
          <w:sz w:val="24"/>
          <w:szCs w:val="24"/>
          <w:lang w:val="ru-RU"/>
        </w:rPr>
        <w:t xml:space="preserve">ново поглавље у његовој владавини Епиром. </w:t>
      </w:r>
    </w:p>
    <w:p w:rsidR="006C2E75" w:rsidRPr="002C6B43" w:rsidRDefault="006C2E75" w:rsidP="006C2E75">
      <w:pPr>
        <w:spacing w:after="0"/>
        <w:jc w:val="both"/>
        <w:rPr>
          <w:rFonts w:ascii="Times New Roman" w:eastAsia="Times New Roman" w:hAnsi="Times New Roman" w:cs="Times New Roman"/>
          <w:sz w:val="24"/>
          <w:szCs w:val="24"/>
          <w:lang w:val="sr-Cyrl-CS"/>
        </w:rPr>
      </w:pPr>
    </w:p>
    <w:p w:rsidR="006C2E75" w:rsidRPr="002C6B43" w:rsidRDefault="006C2E75" w:rsidP="006C2E75">
      <w:pPr>
        <w:spacing w:after="0"/>
        <w:jc w:val="both"/>
        <w:rPr>
          <w:rFonts w:ascii="Times New Roman" w:eastAsia="Times New Roman" w:hAnsi="Times New Roman" w:cs="Times New Roman"/>
          <w:sz w:val="24"/>
          <w:szCs w:val="24"/>
          <w:lang w:val="sr-Cyrl-CS"/>
        </w:rPr>
      </w:pPr>
      <w:r w:rsidRPr="002C6B43">
        <w:rPr>
          <w:rFonts w:ascii="Times New Roman" w:eastAsia="Calibri" w:hAnsi="Times New Roman" w:cs="Times New Roman"/>
          <w:b/>
          <w:sz w:val="24"/>
          <w:szCs w:val="24"/>
          <w:lang w:val="sr-Cyrl-CS"/>
        </w:rPr>
        <w:t>(М51)</w:t>
      </w:r>
      <w:r w:rsidR="00F057B9">
        <w:rPr>
          <w:rFonts w:ascii="Times New Roman" w:eastAsia="Calibri" w:hAnsi="Times New Roman" w:cs="Times New Roman"/>
          <w:b/>
          <w:sz w:val="24"/>
          <w:szCs w:val="24"/>
        </w:rPr>
        <w:t xml:space="preserve"> </w:t>
      </w:r>
      <w:r w:rsidRPr="002C6B43">
        <w:rPr>
          <w:rFonts w:ascii="Times New Roman" w:eastAsia="Times New Roman" w:hAnsi="Times New Roman" w:cs="Times New Roman"/>
          <w:b/>
          <w:i/>
          <w:sz w:val="24"/>
          <w:szCs w:val="24"/>
          <w:lang w:val="ru-RU"/>
        </w:rPr>
        <w:t>Колебања у односима Порте и Европе од „Једренског догађаја“ (1703) до успоставе стабилне владавине Ахмеда</w:t>
      </w:r>
      <w:r w:rsidRPr="002C6B43">
        <w:rPr>
          <w:rFonts w:ascii="Times New Roman" w:eastAsia="Times New Roman" w:hAnsi="Times New Roman" w:cs="Times New Roman"/>
          <w:b/>
          <w:i/>
          <w:sz w:val="24"/>
          <w:szCs w:val="24"/>
          <w:lang w:val="en-GB"/>
        </w:rPr>
        <w:t>III</w:t>
      </w:r>
      <w:r w:rsidRPr="002C6B43">
        <w:rPr>
          <w:rFonts w:ascii="Times New Roman" w:eastAsia="Times New Roman" w:hAnsi="Times New Roman" w:cs="Times New Roman"/>
          <w:b/>
          <w:i/>
          <w:sz w:val="24"/>
          <w:szCs w:val="24"/>
          <w:lang w:val="ru-RU"/>
        </w:rPr>
        <w:t xml:space="preserve"> (1706)</w:t>
      </w:r>
      <w:r w:rsidRPr="002C6B43">
        <w:rPr>
          <w:rFonts w:ascii="Times New Roman" w:eastAsia="Times New Roman" w:hAnsi="Times New Roman" w:cs="Times New Roman"/>
          <w:sz w:val="24"/>
          <w:szCs w:val="24"/>
          <w:lang w:val="ru-RU"/>
        </w:rPr>
        <w:t>,</w:t>
      </w:r>
      <w:r w:rsidR="00F057B9">
        <w:rPr>
          <w:rFonts w:ascii="Times New Roman" w:eastAsia="Times New Roman" w:hAnsi="Times New Roman" w:cs="Times New Roman"/>
          <w:sz w:val="24"/>
          <w:szCs w:val="24"/>
        </w:rPr>
        <w:t xml:space="preserve"> </w:t>
      </w:r>
      <w:r w:rsidRPr="002C6B43">
        <w:rPr>
          <w:rFonts w:ascii="Times New Roman" w:eastAsia="Times New Roman" w:hAnsi="Times New Roman" w:cs="Times New Roman"/>
          <w:sz w:val="24"/>
          <w:szCs w:val="24"/>
          <w:lang w:val="ru-RU"/>
        </w:rPr>
        <w:t xml:space="preserve">Војно-историјски гласник, </w:t>
      </w:r>
      <w:r w:rsidRPr="002C6B43">
        <w:rPr>
          <w:rFonts w:ascii="Times New Roman" w:eastAsia="Times New Roman" w:hAnsi="Times New Roman" w:cs="Times New Roman"/>
          <w:sz w:val="24"/>
          <w:szCs w:val="24"/>
        </w:rPr>
        <w:t>n</w:t>
      </w:r>
      <w:r w:rsidRPr="002C6B43">
        <w:rPr>
          <w:rFonts w:ascii="Times New Roman" w:eastAsia="Times New Roman" w:hAnsi="Times New Roman" w:cs="Times New Roman"/>
          <w:sz w:val="24"/>
          <w:szCs w:val="24"/>
          <w:lang w:val="ru-RU"/>
        </w:rPr>
        <w:t>° 2(2013), 20-40</w:t>
      </w:r>
      <w:r>
        <w:rPr>
          <w:rFonts w:ascii="Times New Roman" w:eastAsia="Times New Roman" w:hAnsi="Times New Roman" w:cs="Times New Roman"/>
          <w:sz w:val="24"/>
          <w:szCs w:val="24"/>
          <w:lang w:val="ru-RU"/>
        </w:rPr>
        <w:t xml:space="preserve">. Рад је настао на </w:t>
      </w:r>
      <w:r w:rsidRPr="002C6B43">
        <w:rPr>
          <w:rFonts w:ascii="Times New Roman" w:eastAsia="Times New Roman" w:hAnsi="Times New Roman" w:cs="Times New Roman"/>
          <w:sz w:val="24"/>
          <w:szCs w:val="24"/>
          <w:lang w:val="sr-Cyrl-CS"/>
        </w:rPr>
        <w:t>необјављеним документима из Националног архива у Лондону. Једренски догађај др Коцић приказује као својеврсни бунт против мира у Карловц</w:t>
      </w:r>
      <w:r>
        <w:rPr>
          <w:rFonts w:ascii="Times New Roman" w:eastAsia="Times New Roman" w:hAnsi="Times New Roman" w:cs="Times New Roman"/>
          <w:sz w:val="24"/>
          <w:szCs w:val="24"/>
          <w:lang w:val="sr-Cyrl-CS"/>
        </w:rPr>
        <w:t>има</w:t>
      </w:r>
      <w:r w:rsidRPr="002C6B43">
        <w:rPr>
          <w:rFonts w:ascii="Times New Roman" w:eastAsia="Times New Roman" w:hAnsi="Times New Roman" w:cs="Times New Roman"/>
          <w:sz w:val="24"/>
          <w:szCs w:val="24"/>
          <w:lang w:val="sr-Cyrl-CS"/>
        </w:rPr>
        <w:t xml:space="preserve">, који је </w:t>
      </w:r>
      <w:r>
        <w:rPr>
          <w:rFonts w:ascii="Times New Roman" w:eastAsia="Times New Roman" w:hAnsi="Times New Roman" w:cs="Times New Roman"/>
          <w:sz w:val="24"/>
          <w:szCs w:val="24"/>
          <w:lang w:val="sr-Cyrl-CS"/>
        </w:rPr>
        <w:t xml:space="preserve">изазвао </w:t>
      </w:r>
      <w:r w:rsidRPr="002C6B43">
        <w:rPr>
          <w:rFonts w:ascii="Times New Roman" w:eastAsia="Times New Roman" w:hAnsi="Times New Roman" w:cs="Times New Roman"/>
          <w:sz w:val="24"/>
          <w:szCs w:val="24"/>
          <w:lang w:val="sr-Cyrl-CS"/>
        </w:rPr>
        <w:t xml:space="preserve">свргавање Мустафе </w:t>
      </w:r>
      <w:r w:rsidRPr="002C6B43">
        <w:rPr>
          <w:rFonts w:ascii="Times New Roman" w:eastAsia="Times New Roman" w:hAnsi="Times New Roman" w:cs="Times New Roman"/>
          <w:sz w:val="24"/>
          <w:szCs w:val="24"/>
          <w:lang w:val="sr-Latn-CS"/>
        </w:rPr>
        <w:t xml:space="preserve">II </w:t>
      </w:r>
      <w:r w:rsidRPr="002C6B43">
        <w:rPr>
          <w:rFonts w:ascii="Times New Roman" w:eastAsia="Times New Roman" w:hAnsi="Times New Roman" w:cs="Times New Roman"/>
          <w:sz w:val="24"/>
          <w:szCs w:val="24"/>
          <w:lang w:val="sr-Cyrl-CS"/>
        </w:rPr>
        <w:t xml:space="preserve">и долазак на власт Ахмеда </w:t>
      </w:r>
      <w:r w:rsidRPr="002C6B43">
        <w:rPr>
          <w:rFonts w:ascii="Times New Roman" w:eastAsia="Times New Roman" w:hAnsi="Times New Roman" w:cs="Times New Roman"/>
          <w:sz w:val="24"/>
          <w:szCs w:val="24"/>
          <w:lang w:val="sr-Latn-CS"/>
        </w:rPr>
        <w:t>III</w:t>
      </w:r>
      <w:r w:rsidRPr="002C6B43">
        <w:rPr>
          <w:rFonts w:ascii="Times New Roman" w:eastAsia="Times New Roman" w:hAnsi="Times New Roman" w:cs="Times New Roman"/>
          <w:sz w:val="24"/>
          <w:szCs w:val="24"/>
          <w:lang w:val="sr-Cyrl-CS"/>
        </w:rPr>
        <w:t xml:space="preserve">. </w:t>
      </w:r>
      <w:r>
        <w:rPr>
          <w:rFonts w:ascii="Times New Roman" w:eastAsia="Times New Roman" w:hAnsi="Times New Roman" w:cs="Times New Roman"/>
          <w:sz w:val="24"/>
          <w:szCs w:val="24"/>
          <w:lang w:val="sr-Cyrl-CS"/>
        </w:rPr>
        <w:t xml:space="preserve">Истовремено је </w:t>
      </w:r>
      <w:r w:rsidRPr="002C6B43">
        <w:rPr>
          <w:rFonts w:ascii="Times New Roman" w:eastAsia="Times New Roman" w:hAnsi="Times New Roman" w:cs="Times New Roman"/>
          <w:sz w:val="24"/>
          <w:szCs w:val="24"/>
          <w:lang w:val="sr-Cyrl-CS"/>
        </w:rPr>
        <w:t xml:space="preserve">Рат за шпанско наслеђе (1701-1714) </w:t>
      </w:r>
      <w:r>
        <w:rPr>
          <w:rFonts w:ascii="Times New Roman" w:eastAsia="Times New Roman" w:hAnsi="Times New Roman" w:cs="Times New Roman"/>
          <w:sz w:val="24"/>
          <w:szCs w:val="24"/>
          <w:lang w:val="sr-Cyrl-CS"/>
        </w:rPr>
        <w:t xml:space="preserve">постао </w:t>
      </w:r>
      <w:r w:rsidRPr="002C6B43">
        <w:rPr>
          <w:rFonts w:ascii="Times New Roman" w:eastAsia="Times New Roman" w:hAnsi="Times New Roman" w:cs="Times New Roman"/>
          <w:sz w:val="24"/>
          <w:szCs w:val="24"/>
          <w:lang w:val="sr-Cyrl-CS"/>
        </w:rPr>
        <w:t xml:space="preserve">повод </w:t>
      </w:r>
      <w:r>
        <w:rPr>
          <w:rFonts w:ascii="Times New Roman" w:eastAsia="Times New Roman" w:hAnsi="Times New Roman" w:cs="Times New Roman"/>
          <w:sz w:val="24"/>
          <w:szCs w:val="24"/>
          <w:lang w:val="sr-Cyrl-CS"/>
        </w:rPr>
        <w:t>за француску дипломатију да се</w:t>
      </w:r>
      <w:r w:rsidRPr="002C6B43">
        <w:rPr>
          <w:rFonts w:ascii="Times New Roman" w:eastAsia="Times New Roman" w:hAnsi="Times New Roman" w:cs="Times New Roman"/>
          <w:sz w:val="24"/>
          <w:szCs w:val="24"/>
          <w:lang w:val="sr-Cyrl-CS"/>
        </w:rPr>
        <w:t xml:space="preserve"> поново ангажује како би Порту придобила за нови рат с</w:t>
      </w:r>
      <w:r>
        <w:rPr>
          <w:rFonts w:ascii="Times New Roman" w:eastAsia="Times New Roman" w:hAnsi="Times New Roman" w:cs="Times New Roman"/>
          <w:sz w:val="24"/>
          <w:szCs w:val="24"/>
          <w:lang w:val="sr-Cyrl-CS"/>
        </w:rPr>
        <w:t>а</w:t>
      </w:r>
      <w:r w:rsidRPr="002C6B43">
        <w:rPr>
          <w:rFonts w:ascii="Times New Roman" w:eastAsia="Times New Roman" w:hAnsi="Times New Roman" w:cs="Times New Roman"/>
          <w:sz w:val="24"/>
          <w:szCs w:val="24"/>
          <w:lang w:val="sr-Cyrl-CS"/>
        </w:rPr>
        <w:t xml:space="preserve"> Аустријом. Верски набој присутан у </w:t>
      </w:r>
      <w:r>
        <w:rPr>
          <w:rFonts w:ascii="Times New Roman" w:eastAsia="Times New Roman" w:hAnsi="Times New Roman" w:cs="Times New Roman"/>
          <w:sz w:val="24"/>
          <w:szCs w:val="24"/>
          <w:lang w:val="sr-Cyrl-CS"/>
        </w:rPr>
        <w:t xml:space="preserve">Турској </w:t>
      </w:r>
      <w:r w:rsidRPr="002C6B43">
        <w:rPr>
          <w:rFonts w:ascii="Times New Roman" w:eastAsia="Times New Roman" w:hAnsi="Times New Roman" w:cs="Times New Roman"/>
          <w:sz w:val="24"/>
          <w:szCs w:val="24"/>
          <w:lang w:val="sr-Cyrl-CS"/>
        </w:rPr>
        <w:t xml:space="preserve">годинама након </w:t>
      </w:r>
      <w:r>
        <w:rPr>
          <w:rFonts w:ascii="Times New Roman" w:eastAsia="Times New Roman" w:hAnsi="Times New Roman" w:cs="Times New Roman"/>
          <w:sz w:val="24"/>
          <w:szCs w:val="24"/>
          <w:lang w:val="sr-Cyrl-CS"/>
        </w:rPr>
        <w:t xml:space="preserve">Карловачког мира 1699. трајао је и </w:t>
      </w:r>
      <w:r w:rsidRPr="002C6B43">
        <w:rPr>
          <w:rFonts w:ascii="Times New Roman" w:eastAsia="Times New Roman" w:hAnsi="Times New Roman" w:cs="Times New Roman"/>
          <w:sz w:val="24"/>
          <w:szCs w:val="24"/>
          <w:lang w:val="sr-Cyrl-CS"/>
        </w:rPr>
        <w:t>након преврата 1703</w:t>
      </w:r>
      <w:r>
        <w:rPr>
          <w:rFonts w:ascii="Times New Roman" w:eastAsia="Times New Roman" w:hAnsi="Times New Roman" w:cs="Times New Roman"/>
          <w:sz w:val="24"/>
          <w:szCs w:val="24"/>
          <w:lang w:val="sr-Cyrl-CS"/>
        </w:rPr>
        <w:t xml:space="preserve">, </w:t>
      </w:r>
      <w:r w:rsidRPr="002C6B43">
        <w:rPr>
          <w:rFonts w:ascii="Times New Roman" w:eastAsia="Times New Roman" w:hAnsi="Times New Roman" w:cs="Times New Roman"/>
          <w:sz w:val="24"/>
          <w:szCs w:val="24"/>
          <w:lang w:val="sr-Cyrl-CS"/>
        </w:rPr>
        <w:t xml:space="preserve">оптерећујући положај Ахмеда </w:t>
      </w:r>
      <w:r w:rsidRPr="002C6B43">
        <w:rPr>
          <w:rFonts w:ascii="Times New Roman" w:eastAsia="Times New Roman" w:hAnsi="Times New Roman" w:cs="Times New Roman"/>
          <w:sz w:val="24"/>
          <w:szCs w:val="24"/>
          <w:lang w:val="sr-Latn-CS"/>
        </w:rPr>
        <w:t>III</w:t>
      </w:r>
      <w:r>
        <w:rPr>
          <w:rFonts w:ascii="Times New Roman" w:eastAsia="Times New Roman" w:hAnsi="Times New Roman" w:cs="Times New Roman"/>
          <w:sz w:val="24"/>
          <w:szCs w:val="24"/>
          <w:lang w:val="sr-Cyrl-CS"/>
        </w:rPr>
        <w:t xml:space="preserve"> током првих година </w:t>
      </w:r>
      <w:r w:rsidRPr="002C6B43">
        <w:rPr>
          <w:rFonts w:ascii="Times New Roman" w:eastAsia="Times New Roman" w:hAnsi="Times New Roman" w:cs="Times New Roman"/>
          <w:sz w:val="24"/>
          <w:szCs w:val="24"/>
          <w:lang w:val="sr-Cyrl-CS"/>
        </w:rPr>
        <w:t xml:space="preserve">владавине. </w:t>
      </w:r>
      <w:r>
        <w:rPr>
          <w:rFonts w:ascii="Times New Roman" w:eastAsia="Times New Roman" w:hAnsi="Times New Roman" w:cs="Times New Roman"/>
          <w:sz w:val="24"/>
          <w:szCs w:val="24"/>
          <w:lang w:val="sr-Cyrl-CS"/>
        </w:rPr>
        <w:t>Угарска је и даље била велико искушење турске спољне политике према Аустрији и Француској. Б</w:t>
      </w:r>
      <w:r w:rsidRPr="002C6B43">
        <w:rPr>
          <w:rFonts w:ascii="Times New Roman" w:eastAsia="Times New Roman" w:hAnsi="Times New Roman" w:cs="Times New Roman"/>
          <w:sz w:val="24"/>
          <w:szCs w:val="24"/>
          <w:lang w:val="sr-Cyrl-CS"/>
        </w:rPr>
        <w:t>ританска грађа открива постојање јасне намере Порте да нападне делове Мореје кој</w:t>
      </w:r>
      <w:r>
        <w:rPr>
          <w:rFonts w:ascii="Times New Roman" w:eastAsia="Times New Roman" w:hAnsi="Times New Roman" w:cs="Times New Roman"/>
          <w:sz w:val="24"/>
          <w:szCs w:val="24"/>
          <w:lang w:val="sr-Cyrl-CS"/>
        </w:rPr>
        <w:t xml:space="preserve">е је изгубила у претходном рату и Карловачким миром. </w:t>
      </w:r>
      <w:r w:rsidRPr="002C6B43">
        <w:rPr>
          <w:rFonts w:ascii="Times New Roman" w:eastAsia="Times New Roman" w:hAnsi="Times New Roman" w:cs="Times New Roman"/>
          <w:sz w:val="24"/>
          <w:szCs w:val="24"/>
          <w:lang w:val="sr-Cyrl-CS"/>
        </w:rPr>
        <w:t xml:space="preserve">Током 1704. Порта је гомилала најбоље </w:t>
      </w:r>
      <w:r>
        <w:rPr>
          <w:rFonts w:ascii="Times New Roman" w:eastAsia="Times New Roman" w:hAnsi="Times New Roman" w:cs="Times New Roman"/>
          <w:sz w:val="24"/>
          <w:szCs w:val="24"/>
          <w:lang w:val="sr-Cyrl-CS"/>
        </w:rPr>
        <w:t xml:space="preserve">трупе </w:t>
      </w:r>
      <w:r w:rsidRPr="002C6B43">
        <w:rPr>
          <w:rFonts w:ascii="Times New Roman" w:eastAsia="Times New Roman" w:hAnsi="Times New Roman" w:cs="Times New Roman"/>
          <w:sz w:val="24"/>
          <w:szCs w:val="24"/>
          <w:lang w:val="sr-Cyrl-CS"/>
        </w:rPr>
        <w:t>на граници с</w:t>
      </w:r>
      <w:r>
        <w:rPr>
          <w:rFonts w:ascii="Times New Roman" w:eastAsia="Times New Roman" w:hAnsi="Times New Roman" w:cs="Times New Roman"/>
          <w:sz w:val="24"/>
          <w:szCs w:val="24"/>
          <w:lang w:val="sr-Cyrl-CS"/>
        </w:rPr>
        <w:t>а</w:t>
      </w:r>
      <w:r w:rsidRPr="002C6B43">
        <w:rPr>
          <w:rFonts w:ascii="Times New Roman" w:eastAsia="Times New Roman" w:hAnsi="Times New Roman" w:cs="Times New Roman"/>
          <w:sz w:val="24"/>
          <w:szCs w:val="24"/>
          <w:lang w:val="sr-Cyrl-CS"/>
        </w:rPr>
        <w:t xml:space="preserve"> Аустријом, а чињеницу да се Порта није одважила да подржи побуну у Угарској </w:t>
      </w:r>
      <w:r>
        <w:rPr>
          <w:rFonts w:ascii="Times New Roman" w:eastAsia="Times New Roman" w:hAnsi="Times New Roman" w:cs="Times New Roman"/>
          <w:sz w:val="24"/>
          <w:szCs w:val="24"/>
          <w:lang w:val="sr-Cyrl-CS"/>
        </w:rPr>
        <w:t xml:space="preserve">у току </w:t>
      </w:r>
      <w:r w:rsidRPr="002C6B43">
        <w:rPr>
          <w:rFonts w:ascii="Times New Roman" w:eastAsia="Times New Roman" w:hAnsi="Times New Roman" w:cs="Times New Roman"/>
          <w:sz w:val="24"/>
          <w:szCs w:val="24"/>
          <w:lang w:val="sr-Cyrl-CS"/>
        </w:rPr>
        <w:t>наредни</w:t>
      </w:r>
      <w:r>
        <w:rPr>
          <w:rFonts w:ascii="Times New Roman" w:eastAsia="Times New Roman" w:hAnsi="Times New Roman" w:cs="Times New Roman"/>
          <w:sz w:val="24"/>
          <w:szCs w:val="24"/>
          <w:lang w:val="sr-Cyrl-CS"/>
        </w:rPr>
        <w:t>х година</w:t>
      </w:r>
      <w:r w:rsidRPr="002C6B43">
        <w:rPr>
          <w:rFonts w:ascii="Times New Roman" w:eastAsia="Times New Roman" w:hAnsi="Times New Roman" w:cs="Times New Roman"/>
          <w:sz w:val="24"/>
          <w:szCs w:val="24"/>
          <w:lang w:val="sr-Cyrl-CS"/>
        </w:rPr>
        <w:t xml:space="preserve"> др Коцић </w:t>
      </w:r>
      <w:r>
        <w:rPr>
          <w:rFonts w:ascii="Times New Roman" w:eastAsia="Times New Roman" w:hAnsi="Times New Roman" w:cs="Times New Roman"/>
          <w:sz w:val="24"/>
          <w:szCs w:val="24"/>
          <w:lang w:val="sr-Cyrl-CS"/>
        </w:rPr>
        <w:t xml:space="preserve">објашњава </w:t>
      </w:r>
      <w:r w:rsidRPr="002C6B43">
        <w:rPr>
          <w:rFonts w:ascii="Times New Roman" w:eastAsia="Times New Roman" w:hAnsi="Times New Roman" w:cs="Times New Roman"/>
          <w:sz w:val="24"/>
          <w:szCs w:val="24"/>
          <w:lang w:val="sr-Cyrl-CS"/>
        </w:rPr>
        <w:t xml:space="preserve">нерешеним односима с Русијом која </w:t>
      </w:r>
      <w:r>
        <w:rPr>
          <w:rFonts w:ascii="Times New Roman" w:eastAsia="Times New Roman" w:hAnsi="Times New Roman" w:cs="Times New Roman"/>
          <w:sz w:val="24"/>
          <w:szCs w:val="24"/>
          <w:lang w:val="sr-Cyrl-CS"/>
        </w:rPr>
        <w:t xml:space="preserve">је настојала да успостави доминацију на Криму, </w:t>
      </w:r>
      <w:r w:rsidRPr="002C6B43">
        <w:rPr>
          <w:rFonts w:ascii="Times New Roman" w:eastAsia="Times New Roman" w:hAnsi="Times New Roman" w:cs="Times New Roman"/>
          <w:sz w:val="24"/>
          <w:szCs w:val="24"/>
          <w:lang w:val="sr-Cyrl-CS"/>
        </w:rPr>
        <w:t xml:space="preserve">и новом побуном која је избила у Арабији. </w:t>
      </w:r>
    </w:p>
    <w:p w:rsidR="006C2E75" w:rsidRPr="002C6B43" w:rsidRDefault="006C2E75" w:rsidP="006C2E75">
      <w:pPr>
        <w:spacing w:after="0"/>
        <w:jc w:val="both"/>
        <w:rPr>
          <w:rFonts w:ascii="Times New Roman" w:eastAsia="Times New Roman" w:hAnsi="Times New Roman" w:cs="Times New Roman"/>
          <w:sz w:val="24"/>
          <w:szCs w:val="24"/>
          <w:lang w:val="sr-Cyrl-CS"/>
        </w:rPr>
      </w:pPr>
    </w:p>
    <w:p w:rsidR="006C2E75" w:rsidRPr="002C6B43" w:rsidRDefault="006C2E75" w:rsidP="006C2E75">
      <w:pPr>
        <w:spacing w:after="0"/>
        <w:jc w:val="both"/>
        <w:rPr>
          <w:rFonts w:ascii="Times New Roman" w:eastAsia="Times New Roman" w:hAnsi="Times New Roman" w:cs="Times New Roman"/>
          <w:sz w:val="24"/>
          <w:szCs w:val="24"/>
          <w:lang w:val="sr-Cyrl-CS"/>
        </w:rPr>
      </w:pPr>
      <w:r w:rsidRPr="002C6B43">
        <w:rPr>
          <w:rFonts w:ascii="Times New Roman" w:eastAsia="Calibri" w:hAnsi="Times New Roman" w:cs="Times New Roman"/>
          <w:b/>
          <w:sz w:val="24"/>
          <w:szCs w:val="24"/>
          <w:lang w:val="sr-Cyrl-CS"/>
        </w:rPr>
        <w:lastRenderedPageBreak/>
        <w:t>(М51)</w:t>
      </w:r>
      <w:r w:rsidR="00F057B9">
        <w:rPr>
          <w:rFonts w:ascii="Times New Roman" w:eastAsia="Calibri" w:hAnsi="Times New Roman" w:cs="Times New Roman"/>
          <w:b/>
          <w:sz w:val="24"/>
          <w:szCs w:val="24"/>
        </w:rPr>
        <w:t xml:space="preserve"> </w:t>
      </w:r>
      <w:r w:rsidRPr="002C6B43">
        <w:rPr>
          <w:rFonts w:ascii="Times New Roman" w:eastAsia="Times New Roman" w:hAnsi="Times New Roman" w:cs="Times New Roman"/>
          <w:b/>
          <w:i/>
          <w:sz w:val="24"/>
          <w:szCs w:val="24"/>
          <w:lang w:val="sr-Latn-CS"/>
        </w:rPr>
        <w:t>„Venetia</w:t>
      </w:r>
      <w:r w:rsidRPr="002C6B43">
        <w:rPr>
          <w:rFonts w:ascii="Times New Roman" w:eastAsia="Times New Roman" w:hAnsi="Times New Roman" w:cs="Times New Roman"/>
          <w:b/>
          <w:i/>
          <w:sz w:val="24"/>
          <w:szCs w:val="24"/>
          <w:lang w:val="sr-Cyrl-CS"/>
        </w:rPr>
        <w:t xml:space="preserve">. </w:t>
      </w:r>
      <w:r w:rsidRPr="002C6B43">
        <w:rPr>
          <w:rFonts w:ascii="Times New Roman" w:eastAsia="Times New Roman" w:hAnsi="Times New Roman" w:cs="Times New Roman"/>
          <w:b/>
          <w:i/>
          <w:sz w:val="24"/>
          <w:szCs w:val="24"/>
          <w:lang w:val="sr-Latn-CS"/>
        </w:rPr>
        <w:t>Citt</w:t>
      </w:r>
      <w:r w:rsidRPr="002C6B43">
        <w:rPr>
          <w:rFonts w:ascii="Times New Roman" w:eastAsia="Times New Roman" w:hAnsi="Times New Roman" w:cs="Times New Roman"/>
          <w:b/>
          <w:i/>
          <w:sz w:val="24"/>
          <w:szCs w:val="24"/>
          <w:lang w:val="sr-Cyrl-CS"/>
        </w:rPr>
        <w:t xml:space="preserve">à </w:t>
      </w:r>
      <w:r w:rsidRPr="002C6B43">
        <w:rPr>
          <w:rFonts w:ascii="Times New Roman" w:eastAsia="Times New Roman" w:hAnsi="Times New Roman" w:cs="Times New Roman"/>
          <w:b/>
          <w:i/>
          <w:sz w:val="24"/>
          <w:szCs w:val="24"/>
          <w:lang w:val="sr-Latn-CS"/>
        </w:rPr>
        <w:t>Nobilissima“</w:t>
      </w:r>
      <w:r w:rsidR="00F057B9">
        <w:rPr>
          <w:rFonts w:ascii="Times New Roman" w:eastAsia="Times New Roman" w:hAnsi="Times New Roman" w:cs="Times New Roman"/>
          <w:b/>
          <w:i/>
          <w:sz w:val="24"/>
          <w:szCs w:val="24"/>
          <w:lang w:val="sr-Latn-CS"/>
        </w:rPr>
        <w:t xml:space="preserve"> </w:t>
      </w:r>
      <w:r w:rsidRPr="002C6B43">
        <w:rPr>
          <w:rFonts w:ascii="Times New Roman" w:eastAsia="Times New Roman" w:hAnsi="Times New Roman" w:cs="Times New Roman"/>
          <w:b/>
          <w:i/>
          <w:sz w:val="24"/>
          <w:szCs w:val="24"/>
        </w:rPr>
        <w:t>kao</w:t>
      </w:r>
      <w:r w:rsidR="00F057B9">
        <w:rPr>
          <w:rFonts w:ascii="Times New Roman" w:eastAsia="Times New Roman" w:hAnsi="Times New Roman" w:cs="Times New Roman"/>
          <w:b/>
          <w:i/>
          <w:sz w:val="24"/>
          <w:szCs w:val="24"/>
        </w:rPr>
        <w:t xml:space="preserve"> </w:t>
      </w:r>
      <w:r w:rsidRPr="002C6B43">
        <w:rPr>
          <w:rFonts w:ascii="Times New Roman" w:eastAsia="Times New Roman" w:hAnsi="Times New Roman" w:cs="Times New Roman"/>
          <w:b/>
          <w:i/>
          <w:sz w:val="24"/>
          <w:szCs w:val="24"/>
        </w:rPr>
        <w:t>izvor</w:t>
      </w:r>
      <w:r w:rsidR="00F057B9">
        <w:rPr>
          <w:rFonts w:ascii="Times New Roman" w:eastAsia="Times New Roman" w:hAnsi="Times New Roman" w:cs="Times New Roman"/>
          <w:b/>
          <w:i/>
          <w:sz w:val="24"/>
          <w:szCs w:val="24"/>
        </w:rPr>
        <w:t xml:space="preserve"> </w:t>
      </w:r>
      <w:r w:rsidRPr="002C6B43">
        <w:rPr>
          <w:rFonts w:ascii="Times New Roman" w:eastAsia="Times New Roman" w:hAnsi="Times New Roman" w:cs="Times New Roman"/>
          <w:b/>
          <w:i/>
          <w:sz w:val="24"/>
          <w:szCs w:val="24"/>
        </w:rPr>
        <w:t>za</w:t>
      </w:r>
      <w:r w:rsidR="00F057B9">
        <w:rPr>
          <w:rFonts w:ascii="Times New Roman" w:eastAsia="Times New Roman" w:hAnsi="Times New Roman" w:cs="Times New Roman"/>
          <w:b/>
          <w:i/>
          <w:sz w:val="24"/>
          <w:szCs w:val="24"/>
        </w:rPr>
        <w:t xml:space="preserve"> </w:t>
      </w:r>
      <w:r w:rsidRPr="002C6B43">
        <w:rPr>
          <w:rFonts w:ascii="Times New Roman" w:eastAsia="Times New Roman" w:hAnsi="Times New Roman" w:cs="Times New Roman"/>
          <w:b/>
          <w:i/>
          <w:sz w:val="24"/>
          <w:szCs w:val="24"/>
        </w:rPr>
        <w:t>demografsku</w:t>
      </w:r>
      <w:r w:rsidR="00F057B9">
        <w:rPr>
          <w:rFonts w:ascii="Times New Roman" w:eastAsia="Times New Roman" w:hAnsi="Times New Roman" w:cs="Times New Roman"/>
          <w:b/>
          <w:i/>
          <w:sz w:val="24"/>
          <w:szCs w:val="24"/>
        </w:rPr>
        <w:t xml:space="preserve"> </w:t>
      </w:r>
      <w:r w:rsidRPr="002C6B43">
        <w:rPr>
          <w:rFonts w:ascii="Times New Roman" w:eastAsia="Times New Roman" w:hAnsi="Times New Roman" w:cs="Times New Roman"/>
          <w:b/>
          <w:i/>
          <w:sz w:val="24"/>
          <w:szCs w:val="24"/>
        </w:rPr>
        <w:t>istoriju</w:t>
      </w:r>
      <w:r w:rsidR="00F057B9">
        <w:rPr>
          <w:rFonts w:ascii="Times New Roman" w:eastAsia="Times New Roman" w:hAnsi="Times New Roman" w:cs="Times New Roman"/>
          <w:b/>
          <w:i/>
          <w:sz w:val="24"/>
          <w:szCs w:val="24"/>
        </w:rPr>
        <w:t xml:space="preserve"> </w:t>
      </w:r>
      <w:r w:rsidRPr="002C6B43">
        <w:rPr>
          <w:rFonts w:ascii="Times New Roman" w:eastAsia="Times New Roman" w:hAnsi="Times New Roman" w:cs="Times New Roman"/>
          <w:b/>
          <w:i/>
          <w:sz w:val="24"/>
          <w:szCs w:val="24"/>
        </w:rPr>
        <w:t>grada</w:t>
      </w:r>
      <w:r w:rsidR="00F057B9">
        <w:rPr>
          <w:rFonts w:ascii="Times New Roman" w:eastAsia="Times New Roman" w:hAnsi="Times New Roman" w:cs="Times New Roman"/>
          <w:b/>
          <w:i/>
          <w:sz w:val="24"/>
          <w:szCs w:val="24"/>
        </w:rPr>
        <w:t xml:space="preserve"> </w:t>
      </w:r>
      <w:r w:rsidRPr="002C6B43">
        <w:rPr>
          <w:rFonts w:ascii="Times New Roman" w:eastAsia="Times New Roman" w:hAnsi="Times New Roman" w:cs="Times New Roman"/>
          <w:b/>
          <w:i/>
          <w:sz w:val="24"/>
          <w:szCs w:val="24"/>
        </w:rPr>
        <w:t>Venecije</w:t>
      </w:r>
      <w:r w:rsidRPr="002C6B43">
        <w:rPr>
          <w:rFonts w:ascii="Times New Roman" w:eastAsia="Times New Roman" w:hAnsi="Times New Roman" w:cs="Times New Roman"/>
          <w:sz w:val="24"/>
          <w:szCs w:val="24"/>
          <w:lang w:val="sr-Cyrl-CS"/>
        </w:rPr>
        <w:t xml:space="preserve">, </w:t>
      </w:r>
      <w:r w:rsidRPr="002C6B43">
        <w:rPr>
          <w:rFonts w:ascii="Times New Roman" w:eastAsia="Times New Roman" w:hAnsi="Times New Roman" w:cs="Times New Roman"/>
          <w:sz w:val="24"/>
          <w:szCs w:val="24"/>
        </w:rPr>
        <w:t>Beogradski</w:t>
      </w:r>
      <w:r w:rsidR="00F057B9">
        <w:rPr>
          <w:rFonts w:ascii="Times New Roman" w:eastAsia="Times New Roman" w:hAnsi="Times New Roman" w:cs="Times New Roman"/>
          <w:sz w:val="24"/>
          <w:szCs w:val="24"/>
        </w:rPr>
        <w:t xml:space="preserve">  </w:t>
      </w:r>
      <w:r w:rsidRPr="002C6B43">
        <w:rPr>
          <w:rFonts w:ascii="Times New Roman" w:eastAsia="Times New Roman" w:hAnsi="Times New Roman" w:cs="Times New Roman"/>
          <w:sz w:val="24"/>
          <w:szCs w:val="24"/>
        </w:rPr>
        <w:t>istorijski</w:t>
      </w:r>
      <w:r w:rsidR="00F057B9">
        <w:rPr>
          <w:rFonts w:ascii="Times New Roman" w:eastAsia="Times New Roman" w:hAnsi="Times New Roman" w:cs="Times New Roman"/>
          <w:sz w:val="24"/>
          <w:szCs w:val="24"/>
        </w:rPr>
        <w:t xml:space="preserve">  </w:t>
      </w:r>
      <w:r w:rsidRPr="002C6B43">
        <w:rPr>
          <w:rFonts w:ascii="Times New Roman" w:eastAsia="Times New Roman" w:hAnsi="Times New Roman" w:cs="Times New Roman"/>
          <w:sz w:val="24"/>
          <w:szCs w:val="24"/>
        </w:rPr>
        <w:t>glasnik</w:t>
      </w:r>
      <w:r w:rsidRPr="002C6B43">
        <w:rPr>
          <w:rFonts w:ascii="Times New Roman" w:eastAsia="Times New Roman" w:hAnsi="Times New Roman" w:cs="Times New Roman"/>
          <w:sz w:val="24"/>
          <w:szCs w:val="24"/>
          <w:lang w:val="sr-Cyrl-CS"/>
        </w:rPr>
        <w:t>, 5 (2014), 105-11</w:t>
      </w:r>
      <w:r w:rsidRPr="002C6B43">
        <w:rPr>
          <w:rFonts w:ascii="Times New Roman" w:eastAsia="Times New Roman" w:hAnsi="Times New Roman" w:cs="Times New Roman"/>
          <w:sz w:val="24"/>
          <w:szCs w:val="24"/>
          <w:lang w:val="sr-Latn-CS"/>
        </w:rPr>
        <w:t>6</w:t>
      </w:r>
      <w:r w:rsidRPr="00192882">
        <w:rPr>
          <w:rFonts w:ascii="Times New Roman" w:eastAsia="Times New Roman" w:hAnsi="Times New Roman" w:cs="Times New Roman"/>
          <w:sz w:val="24"/>
          <w:szCs w:val="24"/>
          <w:lang w:val="sr-Cyrl-CS"/>
        </w:rPr>
        <w:t xml:space="preserve">. студија је </w:t>
      </w:r>
      <w:r w:rsidRPr="002C6B43">
        <w:rPr>
          <w:rFonts w:ascii="Times New Roman" w:eastAsia="Times New Roman" w:hAnsi="Times New Roman" w:cs="Times New Roman"/>
          <w:sz w:val="24"/>
          <w:szCs w:val="24"/>
          <w:lang w:val="sr-Cyrl-CS"/>
        </w:rPr>
        <w:t>заснован</w:t>
      </w:r>
      <w:r>
        <w:rPr>
          <w:rFonts w:ascii="Times New Roman" w:eastAsia="Times New Roman" w:hAnsi="Times New Roman" w:cs="Times New Roman"/>
          <w:sz w:val="24"/>
          <w:szCs w:val="24"/>
          <w:lang w:val="sr-Cyrl-CS"/>
        </w:rPr>
        <w:t>а</w:t>
      </w:r>
      <w:r w:rsidRPr="002C6B43">
        <w:rPr>
          <w:rFonts w:ascii="Times New Roman" w:eastAsia="Times New Roman" w:hAnsi="Times New Roman" w:cs="Times New Roman"/>
          <w:sz w:val="24"/>
          <w:szCs w:val="24"/>
          <w:lang w:val="sr-Cyrl-CS"/>
        </w:rPr>
        <w:t xml:space="preserve"> на најзначајнијем </w:t>
      </w:r>
      <w:r>
        <w:rPr>
          <w:rFonts w:ascii="Times New Roman" w:eastAsia="Times New Roman" w:hAnsi="Times New Roman" w:cs="Times New Roman"/>
          <w:sz w:val="24"/>
          <w:szCs w:val="24"/>
          <w:lang w:val="sr-Cyrl-CS"/>
        </w:rPr>
        <w:t xml:space="preserve">спису </w:t>
      </w:r>
      <w:r w:rsidRPr="002C6B43">
        <w:rPr>
          <w:rFonts w:ascii="Times New Roman" w:eastAsia="Times New Roman" w:hAnsi="Times New Roman" w:cs="Times New Roman"/>
          <w:sz w:val="24"/>
          <w:szCs w:val="24"/>
          <w:lang w:val="sr-Cyrl-CS"/>
        </w:rPr>
        <w:t>Франческа Сансовина објављеном неколико деценија након његове смрти</w:t>
      </w:r>
      <w:r>
        <w:rPr>
          <w:rFonts w:ascii="Times New Roman" w:eastAsia="Times New Roman" w:hAnsi="Times New Roman" w:cs="Times New Roman"/>
          <w:sz w:val="24"/>
          <w:szCs w:val="24"/>
          <w:lang w:val="sr-Cyrl-CS"/>
        </w:rPr>
        <w:t xml:space="preserve">. Нарочит допринос важности његовог овог рада дао је </w:t>
      </w:r>
      <w:r w:rsidRPr="002C6B43">
        <w:rPr>
          <w:rFonts w:ascii="Times New Roman" w:eastAsia="Times New Roman" w:hAnsi="Times New Roman" w:cs="Times New Roman"/>
          <w:sz w:val="24"/>
          <w:szCs w:val="24"/>
          <w:lang w:val="sr-Cyrl-CS"/>
        </w:rPr>
        <w:t xml:space="preserve">издавач дон Мартиниони (средина 17. века) својим запажањима дописаним испод главног ауторовог текста </w:t>
      </w:r>
      <w:r>
        <w:rPr>
          <w:rFonts w:ascii="Times New Roman" w:eastAsia="Times New Roman" w:hAnsi="Times New Roman" w:cs="Times New Roman"/>
          <w:sz w:val="24"/>
          <w:szCs w:val="24"/>
          <w:lang w:val="sr-Cyrl-CS"/>
        </w:rPr>
        <w:t>(</w:t>
      </w:r>
      <w:r w:rsidRPr="002C6B43">
        <w:rPr>
          <w:rFonts w:ascii="Times New Roman" w:eastAsia="Times New Roman" w:hAnsi="Times New Roman" w:cs="Times New Roman"/>
          <w:i/>
          <w:sz w:val="24"/>
          <w:szCs w:val="24"/>
          <w:lang w:val="sr-Latn-CS"/>
        </w:rPr>
        <w:t>Addittiones</w:t>
      </w:r>
      <w:r w:rsidRPr="00192882">
        <w:rPr>
          <w:rFonts w:ascii="Times New Roman" w:eastAsia="Times New Roman" w:hAnsi="Times New Roman" w:cs="Times New Roman"/>
          <w:sz w:val="24"/>
          <w:szCs w:val="24"/>
          <w:lang w:val="sr-Cyrl-CS"/>
        </w:rPr>
        <w:t xml:space="preserve">). </w:t>
      </w:r>
      <w:r w:rsidRPr="002C6B43">
        <w:rPr>
          <w:rFonts w:ascii="Times New Roman" w:eastAsia="Times New Roman" w:hAnsi="Times New Roman" w:cs="Times New Roman"/>
          <w:sz w:val="24"/>
          <w:szCs w:val="24"/>
          <w:lang w:val="sr-Cyrl-CS"/>
        </w:rPr>
        <w:t xml:space="preserve">Овај рад представља детаљну анализу броја становника по сестијерима, на које је била подељена градска територија Венеције. Др Коцић поставља паралелу њиховог броја из времена Марина Сануда (средина 15. века) и стања које је владало 1663, када је </w:t>
      </w:r>
      <w:r w:rsidRPr="002C6B43">
        <w:rPr>
          <w:rFonts w:ascii="Times New Roman" w:eastAsia="Times New Roman" w:hAnsi="Times New Roman" w:cs="Times New Roman"/>
          <w:i/>
          <w:sz w:val="24"/>
          <w:szCs w:val="24"/>
          <w:lang w:val="sr-Latn-CS"/>
        </w:rPr>
        <w:t>„Venetia</w:t>
      </w:r>
      <w:r w:rsidRPr="002C6B43">
        <w:rPr>
          <w:rFonts w:ascii="Times New Roman" w:eastAsia="Times New Roman" w:hAnsi="Times New Roman" w:cs="Times New Roman"/>
          <w:i/>
          <w:sz w:val="24"/>
          <w:szCs w:val="24"/>
          <w:lang w:val="ru-RU"/>
        </w:rPr>
        <w:t xml:space="preserve">. </w:t>
      </w:r>
      <w:r w:rsidRPr="002C6B43">
        <w:rPr>
          <w:rFonts w:ascii="Times New Roman" w:eastAsia="Times New Roman" w:hAnsi="Times New Roman" w:cs="Times New Roman"/>
          <w:i/>
          <w:sz w:val="24"/>
          <w:szCs w:val="24"/>
          <w:lang w:val="sr-Latn-CS"/>
        </w:rPr>
        <w:t>Citt</w:t>
      </w:r>
      <w:r w:rsidRPr="002C6B43">
        <w:rPr>
          <w:rFonts w:ascii="Times New Roman" w:eastAsia="Times New Roman" w:hAnsi="Times New Roman" w:cs="Times New Roman"/>
          <w:i/>
          <w:sz w:val="24"/>
          <w:szCs w:val="24"/>
          <w:lang w:val="ru-RU"/>
        </w:rPr>
        <w:t xml:space="preserve">à </w:t>
      </w:r>
      <w:r w:rsidRPr="002C6B43">
        <w:rPr>
          <w:rFonts w:ascii="Times New Roman" w:eastAsia="Times New Roman" w:hAnsi="Times New Roman" w:cs="Times New Roman"/>
          <w:i/>
          <w:sz w:val="24"/>
          <w:szCs w:val="24"/>
          <w:lang w:val="sr-Latn-CS"/>
        </w:rPr>
        <w:t>Nobilissima“</w:t>
      </w:r>
      <w:r>
        <w:rPr>
          <w:rFonts w:ascii="Times New Roman" w:eastAsia="Times New Roman" w:hAnsi="Times New Roman" w:cs="Times New Roman"/>
          <w:sz w:val="24"/>
          <w:szCs w:val="24"/>
          <w:lang w:val="sr-Cyrl-CS"/>
        </w:rPr>
        <w:t>објављена, с</w:t>
      </w:r>
      <w:r w:rsidRPr="002C6B43">
        <w:rPr>
          <w:rFonts w:ascii="Times New Roman" w:eastAsia="Times New Roman" w:hAnsi="Times New Roman" w:cs="Times New Roman"/>
          <w:sz w:val="24"/>
          <w:szCs w:val="24"/>
          <w:lang w:val="sr-Cyrl-CS"/>
        </w:rPr>
        <w:t xml:space="preserve"> намером да утврди промене у броју парохија у сваком од сестијера. Посебан квалитет истраживању д</w:t>
      </w:r>
      <w:r>
        <w:rPr>
          <w:rFonts w:ascii="Times New Roman" w:eastAsia="Times New Roman" w:hAnsi="Times New Roman" w:cs="Times New Roman"/>
          <w:sz w:val="24"/>
          <w:szCs w:val="24"/>
          <w:lang w:val="sr-Cyrl-CS"/>
        </w:rPr>
        <w:t xml:space="preserve">аје чињеница да др Коцић </w:t>
      </w:r>
      <w:r w:rsidRPr="002C6B43">
        <w:rPr>
          <w:rFonts w:ascii="Times New Roman" w:eastAsia="Times New Roman" w:hAnsi="Times New Roman" w:cs="Times New Roman"/>
          <w:sz w:val="24"/>
          <w:szCs w:val="24"/>
          <w:lang w:val="sr-Cyrl-CS"/>
        </w:rPr>
        <w:t>анализира потребу вођења статистике рођених и у</w:t>
      </w:r>
      <w:r>
        <w:rPr>
          <w:rFonts w:ascii="Times New Roman" w:eastAsia="Times New Roman" w:hAnsi="Times New Roman" w:cs="Times New Roman"/>
          <w:sz w:val="24"/>
          <w:szCs w:val="24"/>
          <w:lang w:val="sr-Cyrl-CS"/>
        </w:rPr>
        <w:t xml:space="preserve">мрлих, потврђујући </w:t>
      </w:r>
      <w:r w:rsidRPr="002C6B43">
        <w:rPr>
          <w:rFonts w:ascii="Times New Roman" w:eastAsia="Times New Roman" w:hAnsi="Times New Roman" w:cs="Times New Roman"/>
          <w:sz w:val="24"/>
          <w:szCs w:val="24"/>
          <w:lang w:val="sr-Cyrl-CS"/>
        </w:rPr>
        <w:t xml:space="preserve">значај црквених књига за историјску демографију. Њена анализа указала је да је око 1663. у граду Венецији живело 129.970 становника, тврдећи да је према мерилима 17. века она представљала велики град. Потом др Коцић податке које добија из дела </w:t>
      </w:r>
      <w:r w:rsidRPr="002C6B43">
        <w:rPr>
          <w:rFonts w:ascii="Times New Roman" w:eastAsia="Times New Roman" w:hAnsi="Times New Roman" w:cs="Times New Roman"/>
          <w:i/>
          <w:sz w:val="24"/>
          <w:szCs w:val="24"/>
          <w:lang w:val="sr-Latn-CS"/>
        </w:rPr>
        <w:t>„Venetia</w:t>
      </w:r>
      <w:r w:rsidRPr="002C6B43">
        <w:rPr>
          <w:rFonts w:ascii="Times New Roman" w:eastAsia="Times New Roman" w:hAnsi="Times New Roman" w:cs="Times New Roman"/>
          <w:i/>
          <w:sz w:val="24"/>
          <w:szCs w:val="24"/>
          <w:lang w:val="sr-Cyrl-CS"/>
        </w:rPr>
        <w:t xml:space="preserve">. </w:t>
      </w:r>
      <w:r w:rsidRPr="002C6B43">
        <w:rPr>
          <w:rFonts w:ascii="Times New Roman" w:eastAsia="Times New Roman" w:hAnsi="Times New Roman" w:cs="Times New Roman"/>
          <w:i/>
          <w:sz w:val="24"/>
          <w:szCs w:val="24"/>
          <w:lang w:val="sr-Latn-CS"/>
        </w:rPr>
        <w:t>Citt</w:t>
      </w:r>
      <w:r w:rsidRPr="002C6B43">
        <w:rPr>
          <w:rFonts w:ascii="Times New Roman" w:eastAsia="Times New Roman" w:hAnsi="Times New Roman" w:cs="Times New Roman"/>
          <w:i/>
          <w:sz w:val="24"/>
          <w:szCs w:val="24"/>
          <w:lang w:val="sr-Cyrl-CS"/>
        </w:rPr>
        <w:t xml:space="preserve">à </w:t>
      </w:r>
      <w:r w:rsidRPr="002C6B43">
        <w:rPr>
          <w:rFonts w:ascii="Times New Roman" w:eastAsia="Times New Roman" w:hAnsi="Times New Roman" w:cs="Times New Roman"/>
          <w:i/>
          <w:sz w:val="24"/>
          <w:szCs w:val="24"/>
          <w:lang w:val="sr-Latn-CS"/>
        </w:rPr>
        <w:t>Nobilissima“</w:t>
      </w:r>
      <w:r>
        <w:rPr>
          <w:rFonts w:ascii="Times New Roman" w:eastAsia="Times New Roman" w:hAnsi="Times New Roman" w:cs="Times New Roman"/>
          <w:sz w:val="24"/>
          <w:szCs w:val="24"/>
          <w:lang w:val="sr-Cyrl-CS"/>
        </w:rPr>
        <w:t xml:space="preserve"> пореди с</w:t>
      </w:r>
      <w:r w:rsidRPr="002C6B43">
        <w:rPr>
          <w:rFonts w:ascii="Times New Roman" w:eastAsia="Times New Roman" w:hAnsi="Times New Roman" w:cs="Times New Roman"/>
          <w:sz w:val="24"/>
          <w:szCs w:val="24"/>
          <w:lang w:val="sr-Cyrl-CS"/>
        </w:rPr>
        <w:t xml:space="preserve"> ра</w:t>
      </w:r>
      <w:r>
        <w:rPr>
          <w:rFonts w:ascii="Times New Roman" w:eastAsia="Times New Roman" w:hAnsi="Times New Roman" w:cs="Times New Roman"/>
          <w:sz w:val="24"/>
          <w:szCs w:val="24"/>
          <w:lang w:val="sr-Cyrl-CS"/>
        </w:rPr>
        <w:t>није утврђеним подацима, који с</w:t>
      </w:r>
      <w:r w:rsidRPr="002C6B43">
        <w:rPr>
          <w:rFonts w:ascii="Times New Roman" w:eastAsia="Times New Roman" w:hAnsi="Times New Roman" w:cs="Times New Roman"/>
          <w:sz w:val="24"/>
          <w:szCs w:val="24"/>
          <w:lang w:val="sr-Cyrl-CS"/>
        </w:rPr>
        <w:t xml:space="preserve"> прекидима покривају период од 1634</w:t>
      </w:r>
      <w:r>
        <w:rPr>
          <w:rFonts w:ascii="Times New Roman" w:eastAsia="Times New Roman" w:hAnsi="Times New Roman" w:cs="Times New Roman"/>
          <w:sz w:val="24"/>
          <w:szCs w:val="24"/>
          <w:lang w:val="sr-Cyrl-CS"/>
        </w:rPr>
        <w:t>-</w:t>
      </w:r>
      <w:r w:rsidRPr="002C6B43">
        <w:rPr>
          <w:rFonts w:ascii="Times New Roman" w:eastAsia="Times New Roman" w:hAnsi="Times New Roman" w:cs="Times New Roman"/>
          <w:sz w:val="24"/>
          <w:szCs w:val="24"/>
          <w:lang w:val="sr-Cyrl-CS"/>
        </w:rPr>
        <w:t>1881</w:t>
      </w:r>
      <w:r>
        <w:rPr>
          <w:rFonts w:ascii="Times New Roman" w:eastAsia="Times New Roman" w:hAnsi="Times New Roman" w:cs="Times New Roman"/>
          <w:sz w:val="24"/>
          <w:szCs w:val="24"/>
          <w:lang w:val="sr-Cyrl-CS"/>
        </w:rPr>
        <w:t xml:space="preserve">, </w:t>
      </w:r>
      <w:r w:rsidRPr="002C6B43">
        <w:rPr>
          <w:rFonts w:ascii="Times New Roman" w:eastAsia="Times New Roman" w:hAnsi="Times New Roman" w:cs="Times New Roman"/>
          <w:sz w:val="24"/>
          <w:szCs w:val="24"/>
          <w:lang w:val="sr-Cyrl-CS"/>
        </w:rPr>
        <w:t xml:space="preserve">указујући да се </w:t>
      </w:r>
      <w:r>
        <w:rPr>
          <w:rFonts w:ascii="Times New Roman" w:eastAsia="Times New Roman" w:hAnsi="Times New Roman" w:cs="Times New Roman"/>
          <w:sz w:val="24"/>
          <w:szCs w:val="24"/>
          <w:lang w:val="sr-Cyrl-CS"/>
        </w:rPr>
        <w:t xml:space="preserve">њени резултати подударају с трендом </w:t>
      </w:r>
      <w:r w:rsidRPr="002C6B43">
        <w:rPr>
          <w:rFonts w:ascii="Times New Roman" w:eastAsia="Times New Roman" w:hAnsi="Times New Roman" w:cs="Times New Roman"/>
          <w:sz w:val="24"/>
          <w:szCs w:val="24"/>
          <w:lang w:val="sr-Cyrl-CS"/>
        </w:rPr>
        <w:t>л</w:t>
      </w:r>
      <w:r>
        <w:rPr>
          <w:rFonts w:ascii="Times New Roman" w:eastAsia="Times New Roman" w:hAnsi="Times New Roman" w:cs="Times New Roman"/>
          <w:sz w:val="24"/>
          <w:szCs w:val="24"/>
          <w:lang w:val="sr-Cyrl-CS"/>
        </w:rPr>
        <w:t>агане прогресије, који је опстао</w:t>
      </w:r>
      <w:r w:rsidRPr="002C6B43">
        <w:rPr>
          <w:rFonts w:ascii="Times New Roman" w:eastAsia="Times New Roman" w:hAnsi="Times New Roman" w:cs="Times New Roman"/>
          <w:sz w:val="24"/>
          <w:szCs w:val="24"/>
          <w:lang w:val="sr-Cyrl-CS"/>
        </w:rPr>
        <w:t xml:space="preserve"> захваљујући приливу станов</w:t>
      </w:r>
      <w:r>
        <w:rPr>
          <w:rFonts w:ascii="Times New Roman" w:eastAsia="Times New Roman" w:hAnsi="Times New Roman" w:cs="Times New Roman"/>
          <w:sz w:val="24"/>
          <w:szCs w:val="24"/>
          <w:lang w:val="sr-Cyrl-CS"/>
        </w:rPr>
        <w:t xml:space="preserve">ника </w:t>
      </w:r>
      <w:r w:rsidRPr="002C6B43">
        <w:rPr>
          <w:rFonts w:ascii="Times New Roman" w:eastAsia="Times New Roman" w:hAnsi="Times New Roman" w:cs="Times New Roman"/>
          <w:sz w:val="24"/>
          <w:szCs w:val="24"/>
          <w:lang w:val="sr-Cyrl-CS"/>
        </w:rPr>
        <w:t xml:space="preserve">из </w:t>
      </w:r>
      <w:r>
        <w:rPr>
          <w:rFonts w:ascii="Times New Roman" w:eastAsia="Times New Roman" w:hAnsi="Times New Roman" w:cs="Times New Roman"/>
          <w:sz w:val="24"/>
          <w:szCs w:val="24"/>
          <w:lang w:val="sr-Cyrl-CS"/>
        </w:rPr>
        <w:t xml:space="preserve">залеђа, из </w:t>
      </w:r>
      <w:r w:rsidRPr="002C6B43">
        <w:rPr>
          <w:rFonts w:ascii="Times New Roman" w:eastAsia="Times New Roman" w:hAnsi="Times New Roman" w:cs="Times New Roman"/>
          <w:sz w:val="24"/>
          <w:szCs w:val="24"/>
          <w:lang w:val="sr-Cyrl-CS"/>
        </w:rPr>
        <w:t xml:space="preserve">Тераферме. </w:t>
      </w:r>
    </w:p>
    <w:p w:rsidR="006C2E75" w:rsidRPr="002C6B43" w:rsidRDefault="006C2E75" w:rsidP="006C2E75">
      <w:pPr>
        <w:spacing w:after="0"/>
        <w:jc w:val="both"/>
        <w:rPr>
          <w:rFonts w:ascii="Times New Roman" w:eastAsia="Times New Roman" w:hAnsi="Times New Roman" w:cs="Times New Roman"/>
          <w:sz w:val="24"/>
          <w:szCs w:val="24"/>
          <w:lang w:val="sr-Cyrl-CS"/>
        </w:rPr>
      </w:pPr>
    </w:p>
    <w:p w:rsidR="006C2E75" w:rsidRPr="002C6B43" w:rsidRDefault="006C2E75" w:rsidP="006C2E75">
      <w:pPr>
        <w:spacing w:after="0"/>
        <w:jc w:val="both"/>
        <w:rPr>
          <w:rFonts w:ascii="Times New Roman" w:eastAsia="Times New Roman" w:hAnsi="Times New Roman" w:cs="Times New Roman"/>
          <w:sz w:val="24"/>
          <w:szCs w:val="24"/>
          <w:lang w:val="ru-RU"/>
        </w:rPr>
      </w:pPr>
      <w:r w:rsidRPr="002C6B43">
        <w:rPr>
          <w:rFonts w:ascii="Times New Roman" w:eastAsia="Calibri" w:hAnsi="Times New Roman" w:cs="Times New Roman"/>
          <w:b/>
          <w:sz w:val="24"/>
          <w:szCs w:val="24"/>
          <w:lang w:val="sr-Cyrl-CS"/>
        </w:rPr>
        <w:t>(М51)</w:t>
      </w:r>
      <w:r w:rsidR="00F057B9">
        <w:rPr>
          <w:rFonts w:ascii="Times New Roman" w:eastAsia="Calibri" w:hAnsi="Times New Roman" w:cs="Times New Roman"/>
          <w:b/>
          <w:sz w:val="24"/>
          <w:szCs w:val="24"/>
        </w:rPr>
        <w:t xml:space="preserve"> </w:t>
      </w:r>
      <w:r w:rsidR="00021CFD">
        <w:rPr>
          <w:rFonts w:ascii="Times New Roman" w:eastAsia="Times New Roman" w:hAnsi="Times New Roman" w:cs="Times New Roman"/>
          <w:sz w:val="24"/>
          <w:szCs w:val="24"/>
          <w:lang w:val="ru-RU"/>
        </w:rPr>
        <w:t>са Александром</w:t>
      </w:r>
      <w:r w:rsidRPr="002C6B43">
        <w:rPr>
          <w:rFonts w:ascii="Times New Roman" w:eastAsia="Times New Roman" w:hAnsi="Times New Roman" w:cs="Times New Roman"/>
          <w:sz w:val="24"/>
          <w:szCs w:val="24"/>
          <w:lang w:val="ru-RU"/>
        </w:rPr>
        <w:t xml:space="preserve"> Растовић</w:t>
      </w:r>
      <w:r w:rsidR="00021CFD">
        <w:rPr>
          <w:rFonts w:ascii="Times New Roman" w:eastAsia="Times New Roman" w:hAnsi="Times New Roman" w:cs="Times New Roman"/>
          <w:sz w:val="24"/>
          <w:szCs w:val="24"/>
          <w:lang w:val="ru-RU"/>
        </w:rPr>
        <w:t xml:space="preserve">ем </w:t>
      </w:r>
      <w:r w:rsidRPr="002C6B43">
        <w:rPr>
          <w:rFonts w:ascii="Times New Roman" w:eastAsia="Times New Roman" w:hAnsi="Times New Roman" w:cs="Times New Roman"/>
          <w:sz w:val="24"/>
          <w:szCs w:val="24"/>
          <w:lang w:val="ru-RU"/>
        </w:rPr>
        <w:t>,</w:t>
      </w:r>
      <w:r w:rsidRPr="002C6B43">
        <w:rPr>
          <w:rFonts w:ascii="Times New Roman" w:eastAsia="Times New Roman" w:hAnsi="Times New Roman" w:cs="Times New Roman"/>
          <w:b/>
          <w:i/>
          <w:sz w:val="24"/>
          <w:szCs w:val="24"/>
          <w:lang w:val="ru-RU"/>
        </w:rPr>
        <w:t xml:space="preserve">Карло </w:t>
      </w:r>
      <w:r w:rsidRPr="002C6B43">
        <w:rPr>
          <w:rFonts w:ascii="Times New Roman" w:eastAsia="Times New Roman" w:hAnsi="Times New Roman" w:cs="Times New Roman"/>
          <w:b/>
          <w:i/>
          <w:sz w:val="24"/>
          <w:szCs w:val="24"/>
        </w:rPr>
        <w:t>XII</w:t>
      </w:r>
      <w:r w:rsidRPr="002C6B43">
        <w:rPr>
          <w:rFonts w:ascii="Times New Roman" w:eastAsia="Times New Roman" w:hAnsi="Times New Roman" w:cs="Times New Roman"/>
          <w:b/>
          <w:i/>
          <w:sz w:val="24"/>
          <w:szCs w:val="24"/>
          <w:lang w:val="ru-RU"/>
        </w:rPr>
        <w:t xml:space="preserve"> и Порта: преговори око повратка у Шведску у светлу енглеских извора</w:t>
      </w:r>
      <w:r w:rsidRPr="002C6B43">
        <w:rPr>
          <w:rFonts w:ascii="Times New Roman" w:eastAsia="Times New Roman" w:hAnsi="Times New Roman" w:cs="Times New Roman"/>
          <w:sz w:val="24"/>
          <w:szCs w:val="24"/>
          <w:lang w:val="sr-Latn-CS"/>
        </w:rPr>
        <w:t>,Војно-историјски гласник</w:t>
      </w:r>
      <w:r>
        <w:rPr>
          <w:rFonts w:ascii="Times New Roman" w:eastAsia="Times New Roman" w:hAnsi="Times New Roman" w:cs="Times New Roman"/>
          <w:sz w:val="24"/>
          <w:szCs w:val="24"/>
          <w:lang w:val="sr-Cyrl-CS"/>
        </w:rPr>
        <w:t>,</w:t>
      </w:r>
      <w:r w:rsidRPr="002C6B43">
        <w:rPr>
          <w:rFonts w:ascii="Times New Roman" w:eastAsia="Times New Roman" w:hAnsi="Times New Roman" w:cs="Times New Roman"/>
          <w:sz w:val="24"/>
          <w:szCs w:val="24"/>
          <w:lang w:val="sr-Latn-CS"/>
        </w:rPr>
        <w:t xml:space="preserve"> n° 1 (2014)</w:t>
      </w:r>
      <w:r w:rsidRPr="002C6B43">
        <w:rPr>
          <w:rFonts w:ascii="Times New Roman" w:eastAsia="Times New Roman" w:hAnsi="Times New Roman" w:cs="Times New Roman"/>
          <w:sz w:val="24"/>
          <w:szCs w:val="24"/>
          <w:lang w:val="ru-RU"/>
        </w:rPr>
        <w:t>, 105-122</w:t>
      </w:r>
      <w:r>
        <w:rPr>
          <w:rFonts w:ascii="Times New Roman" w:eastAsia="Times New Roman" w:hAnsi="Times New Roman" w:cs="Times New Roman"/>
          <w:sz w:val="24"/>
          <w:szCs w:val="24"/>
          <w:lang w:val="ru-RU"/>
        </w:rPr>
        <w:t xml:space="preserve">. Рад се заснива на </w:t>
      </w:r>
      <w:r w:rsidRPr="002C6B43">
        <w:rPr>
          <w:rFonts w:ascii="Times New Roman" w:eastAsia="Times New Roman" w:hAnsi="Times New Roman" w:cs="Times New Roman"/>
          <w:sz w:val="24"/>
          <w:szCs w:val="24"/>
          <w:lang w:val="ru-RU"/>
        </w:rPr>
        <w:t xml:space="preserve">документима из Националног архива у Лондону. </w:t>
      </w:r>
      <w:r>
        <w:rPr>
          <w:rFonts w:ascii="Times New Roman" w:eastAsia="Times New Roman" w:hAnsi="Times New Roman" w:cs="Times New Roman"/>
          <w:sz w:val="24"/>
          <w:szCs w:val="24"/>
          <w:lang w:val="ru-RU"/>
        </w:rPr>
        <w:t xml:space="preserve">Др </w:t>
      </w:r>
      <w:r w:rsidRPr="002C6B43">
        <w:rPr>
          <w:rFonts w:ascii="Times New Roman" w:eastAsia="Times New Roman" w:hAnsi="Times New Roman" w:cs="Times New Roman"/>
          <w:sz w:val="24"/>
          <w:szCs w:val="24"/>
          <w:lang w:val="ru-RU"/>
        </w:rPr>
        <w:t xml:space="preserve">Коцић </w:t>
      </w:r>
      <w:r>
        <w:rPr>
          <w:rFonts w:ascii="Times New Roman" w:eastAsia="Times New Roman" w:hAnsi="Times New Roman" w:cs="Times New Roman"/>
          <w:sz w:val="24"/>
          <w:szCs w:val="24"/>
          <w:lang w:val="ru-RU"/>
        </w:rPr>
        <w:t xml:space="preserve">разматра, на самом почетку, </w:t>
      </w:r>
      <w:r w:rsidRPr="002C6B43">
        <w:rPr>
          <w:rFonts w:ascii="Times New Roman" w:eastAsia="Times New Roman" w:hAnsi="Times New Roman" w:cs="Times New Roman"/>
          <w:sz w:val="24"/>
          <w:szCs w:val="24"/>
          <w:lang w:val="ru-RU"/>
        </w:rPr>
        <w:t xml:space="preserve">околности које су навеле Карла </w:t>
      </w:r>
      <w:r w:rsidRPr="002C6B43">
        <w:rPr>
          <w:rFonts w:ascii="Times New Roman" w:eastAsia="Times New Roman" w:hAnsi="Times New Roman" w:cs="Times New Roman"/>
          <w:sz w:val="24"/>
          <w:szCs w:val="24"/>
        </w:rPr>
        <w:t>XII</w:t>
      </w:r>
      <w:r>
        <w:rPr>
          <w:rFonts w:ascii="Times New Roman" w:eastAsia="Times New Roman" w:hAnsi="Times New Roman" w:cs="Times New Roman"/>
          <w:sz w:val="24"/>
          <w:szCs w:val="24"/>
          <w:lang w:val="ru-RU"/>
        </w:rPr>
        <w:t xml:space="preserve"> да пређе на османску територију</w:t>
      </w:r>
      <w:r w:rsidRPr="002C6B43">
        <w:rPr>
          <w:rFonts w:ascii="Times New Roman" w:eastAsia="Times New Roman" w:hAnsi="Times New Roman" w:cs="Times New Roman"/>
          <w:sz w:val="24"/>
          <w:szCs w:val="24"/>
          <w:lang w:val="ru-RU"/>
        </w:rPr>
        <w:t xml:space="preserve"> након страховит</w:t>
      </w:r>
      <w:r>
        <w:rPr>
          <w:rFonts w:ascii="Times New Roman" w:eastAsia="Times New Roman" w:hAnsi="Times New Roman" w:cs="Times New Roman"/>
          <w:sz w:val="24"/>
          <w:szCs w:val="24"/>
          <w:lang w:val="ru-RU"/>
        </w:rPr>
        <w:t>ог</w:t>
      </w:r>
      <w:r w:rsidRPr="002C6B43">
        <w:rPr>
          <w:rFonts w:ascii="Times New Roman" w:eastAsia="Times New Roman" w:hAnsi="Times New Roman" w:cs="Times New Roman"/>
          <w:sz w:val="24"/>
          <w:szCs w:val="24"/>
          <w:lang w:val="ru-RU"/>
        </w:rPr>
        <w:t xml:space="preserve"> пораз</w:t>
      </w:r>
      <w:r>
        <w:rPr>
          <w:rFonts w:ascii="Times New Roman" w:eastAsia="Times New Roman" w:hAnsi="Times New Roman" w:cs="Times New Roman"/>
          <w:sz w:val="24"/>
          <w:szCs w:val="24"/>
          <w:lang w:val="ru-RU"/>
        </w:rPr>
        <w:t>а</w:t>
      </w:r>
      <w:r w:rsidRPr="002C6B43">
        <w:rPr>
          <w:rFonts w:ascii="Times New Roman" w:eastAsia="Times New Roman" w:hAnsi="Times New Roman" w:cs="Times New Roman"/>
          <w:sz w:val="24"/>
          <w:szCs w:val="24"/>
          <w:lang w:val="ru-RU"/>
        </w:rPr>
        <w:t xml:space="preserve"> код Полтаве</w:t>
      </w:r>
      <w:r>
        <w:rPr>
          <w:rFonts w:ascii="Times New Roman" w:eastAsia="Times New Roman" w:hAnsi="Times New Roman" w:cs="Times New Roman"/>
          <w:sz w:val="24"/>
          <w:szCs w:val="24"/>
          <w:lang w:val="ru-RU"/>
        </w:rPr>
        <w:t xml:space="preserve"> 1709. Посебан допринос овог рад</w:t>
      </w:r>
      <w:r w:rsidRPr="002C6B43">
        <w:rPr>
          <w:rFonts w:ascii="Times New Roman" w:eastAsia="Times New Roman" w:hAnsi="Times New Roman" w:cs="Times New Roman"/>
          <w:sz w:val="24"/>
          <w:szCs w:val="24"/>
          <w:lang w:val="ru-RU"/>
        </w:rPr>
        <w:t xml:space="preserve">а </w:t>
      </w:r>
      <w:r>
        <w:rPr>
          <w:rFonts w:ascii="Times New Roman" w:eastAsia="Times New Roman" w:hAnsi="Times New Roman" w:cs="Times New Roman"/>
          <w:sz w:val="24"/>
          <w:szCs w:val="24"/>
          <w:lang w:val="ru-RU"/>
        </w:rPr>
        <w:t xml:space="preserve">је у анализи </w:t>
      </w:r>
      <w:r w:rsidRPr="002C6B43">
        <w:rPr>
          <w:rFonts w:ascii="Times New Roman" w:eastAsia="Times New Roman" w:hAnsi="Times New Roman" w:cs="Times New Roman"/>
          <w:sz w:val="24"/>
          <w:szCs w:val="24"/>
          <w:lang w:val="ru-RU"/>
        </w:rPr>
        <w:t>околности које су до</w:t>
      </w:r>
      <w:r>
        <w:rPr>
          <w:rFonts w:ascii="Times New Roman" w:eastAsia="Times New Roman" w:hAnsi="Times New Roman" w:cs="Times New Roman"/>
          <w:sz w:val="24"/>
          <w:szCs w:val="24"/>
          <w:lang w:val="ru-RU"/>
        </w:rPr>
        <w:t xml:space="preserve">принеле да Турска у време </w:t>
      </w:r>
      <w:r w:rsidRPr="002C6B43">
        <w:rPr>
          <w:rFonts w:ascii="Times New Roman" w:eastAsia="Times New Roman" w:hAnsi="Times New Roman" w:cs="Times New Roman"/>
          <w:sz w:val="24"/>
          <w:szCs w:val="24"/>
          <w:lang w:val="ru-RU"/>
        </w:rPr>
        <w:t xml:space="preserve">боравка Карла </w:t>
      </w:r>
      <w:r w:rsidRPr="002C6B43">
        <w:rPr>
          <w:rFonts w:ascii="Times New Roman" w:eastAsia="Times New Roman" w:hAnsi="Times New Roman" w:cs="Times New Roman"/>
          <w:sz w:val="24"/>
          <w:szCs w:val="24"/>
        </w:rPr>
        <w:t>XII</w:t>
      </w:r>
      <w:r>
        <w:rPr>
          <w:rFonts w:ascii="Times New Roman" w:eastAsia="Times New Roman" w:hAnsi="Times New Roman" w:cs="Times New Roman"/>
          <w:sz w:val="24"/>
          <w:szCs w:val="24"/>
          <w:lang w:val="ru-RU"/>
        </w:rPr>
        <w:t xml:space="preserve"> на њеној територији зарати с</w:t>
      </w:r>
      <w:r w:rsidRPr="002C6B43">
        <w:rPr>
          <w:rFonts w:ascii="Times New Roman" w:eastAsia="Times New Roman" w:hAnsi="Times New Roman" w:cs="Times New Roman"/>
          <w:sz w:val="24"/>
          <w:szCs w:val="24"/>
          <w:lang w:val="ru-RU"/>
        </w:rPr>
        <w:t xml:space="preserve"> Русијом, у чему је </w:t>
      </w:r>
      <w:r>
        <w:rPr>
          <w:rFonts w:ascii="Times New Roman" w:eastAsia="Times New Roman" w:hAnsi="Times New Roman" w:cs="Times New Roman"/>
          <w:sz w:val="24"/>
          <w:szCs w:val="24"/>
          <w:lang w:val="ru-RU"/>
        </w:rPr>
        <w:t xml:space="preserve">била </w:t>
      </w:r>
      <w:r w:rsidRPr="002C6B43">
        <w:rPr>
          <w:rFonts w:ascii="Times New Roman" w:eastAsia="Times New Roman" w:hAnsi="Times New Roman" w:cs="Times New Roman"/>
          <w:sz w:val="24"/>
          <w:szCs w:val="24"/>
          <w:lang w:val="ru-RU"/>
        </w:rPr>
        <w:t xml:space="preserve">посебно </w:t>
      </w:r>
      <w:r>
        <w:rPr>
          <w:rFonts w:ascii="Times New Roman" w:eastAsia="Times New Roman" w:hAnsi="Times New Roman" w:cs="Times New Roman"/>
          <w:sz w:val="24"/>
          <w:szCs w:val="24"/>
          <w:lang w:val="ru-RU"/>
        </w:rPr>
        <w:t xml:space="preserve">важна улога </w:t>
      </w:r>
      <w:r w:rsidRPr="002C6B43">
        <w:rPr>
          <w:rFonts w:ascii="Times New Roman" w:eastAsia="Times New Roman" w:hAnsi="Times New Roman" w:cs="Times New Roman"/>
          <w:sz w:val="24"/>
          <w:szCs w:val="24"/>
          <w:lang w:val="ru-RU"/>
        </w:rPr>
        <w:t>агената шведско</w:t>
      </w:r>
      <w:r w:rsidR="00CC6259">
        <w:rPr>
          <w:rFonts w:ascii="Times New Roman" w:eastAsia="Times New Roman" w:hAnsi="Times New Roman" w:cs="Times New Roman"/>
          <w:sz w:val="24"/>
          <w:szCs w:val="24"/>
          <w:lang w:val="ru-RU"/>
        </w:rPr>
        <w:t xml:space="preserve">г краља и француског амбасадора </w:t>
      </w:r>
      <w:r w:rsidRPr="002C6B43">
        <w:rPr>
          <w:rFonts w:ascii="Times New Roman" w:eastAsia="Times New Roman" w:hAnsi="Times New Roman" w:cs="Times New Roman"/>
          <w:sz w:val="24"/>
          <w:szCs w:val="24"/>
          <w:lang w:val="ru-RU"/>
        </w:rPr>
        <w:t xml:space="preserve">Шарла Фериола. Временом је боравак Карла </w:t>
      </w:r>
      <w:r w:rsidRPr="002C6B43">
        <w:rPr>
          <w:rFonts w:ascii="Times New Roman" w:eastAsia="Times New Roman" w:hAnsi="Times New Roman" w:cs="Times New Roman"/>
          <w:sz w:val="24"/>
          <w:szCs w:val="24"/>
        </w:rPr>
        <w:t>XII</w:t>
      </w:r>
      <w:r>
        <w:rPr>
          <w:rFonts w:ascii="Times New Roman" w:eastAsia="Times New Roman" w:hAnsi="Times New Roman" w:cs="Times New Roman"/>
          <w:sz w:val="24"/>
          <w:szCs w:val="24"/>
          <w:lang w:val="ru-RU"/>
        </w:rPr>
        <w:t xml:space="preserve"> постао терет за Порту, мада</w:t>
      </w:r>
      <w:r w:rsidRPr="002C6B43">
        <w:rPr>
          <w:rFonts w:ascii="Times New Roman" w:eastAsia="Times New Roman" w:hAnsi="Times New Roman" w:cs="Times New Roman"/>
          <w:sz w:val="24"/>
          <w:szCs w:val="24"/>
          <w:lang w:val="ru-RU"/>
        </w:rPr>
        <w:t xml:space="preserve"> је наставила </w:t>
      </w:r>
      <w:r>
        <w:rPr>
          <w:rFonts w:ascii="Times New Roman" w:eastAsia="Times New Roman" w:hAnsi="Times New Roman" w:cs="Times New Roman"/>
          <w:sz w:val="24"/>
          <w:szCs w:val="24"/>
          <w:lang w:val="ru-RU"/>
        </w:rPr>
        <w:t xml:space="preserve">да издваја средства за његово </w:t>
      </w:r>
      <w:r w:rsidRPr="002C6B43">
        <w:rPr>
          <w:rFonts w:ascii="Times New Roman" w:eastAsia="Times New Roman" w:hAnsi="Times New Roman" w:cs="Times New Roman"/>
          <w:sz w:val="24"/>
          <w:szCs w:val="24"/>
          <w:lang w:val="ru-RU"/>
        </w:rPr>
        <w:t>издржавање</w:t>
      </w:r>
      <w:r>
        <w:rPr>
          <w:rFonts w:ascii="Times New Roman" w:eastAsia="Times New Roman" w:hAnsi="Times New Roman" w:cs="Times New Roman"/>
          <w:sz w:val="24"/>
          <w:szCs w:val="24"/>
          <w:lang w:val="ru-RU"/>
        </w:rPr>
        <w:t xml:space="preserve">. </w:t>
      </w:r>
      <w:r w:rsidRPr="002C6B43">
        <w:rPr>
          <w:rFonts w:ascii="Times New Roman" w:eastAsia="Times New Roman" w:hAnsi="Times New Roman" w:cs="Times New Roman"/>
          <w:sz w:val="24"/>
          <w:szCs w:val="24"/>
          <w:lang w:val="ru-RU"/>
        </w:rPr>
        <w:t xml:space="preserve">Значајно место у раду </w:t>
      </w:r>
      <w:r>
        <w:rPr>
          <w:rFonts w:ascii="Times New Roman" w:eastAsia="Times New Roman" w:hAnsi="Times New Roman" w:cs="Times New Roman"/>
          <w:sz w:val="24"/>
          <w:szCs w:val="24"/>
          <w:lang w:val="ru-RU"/>
        </w:rPr>
        <w:t>добили су преговори 1713. и 1714. у вези проласка</w:t>
      </w:r>
      <w:r w:rsidRPr="002C6B43">
        <w:rPr>
          <w:rFonts w:ascii="Times New Roman" w:eastAsia="Times New Roman" w:hAnsi="Times New Roman" w:cs="Times New Roman"/>
          <w:sz w:val="24"/>
          <w:szCs w:val="24"/>
          <w:lang w:val="ru-RU"/>
        </w:rPr>
        <w:t xml:space="preserve"> Карла </w:t>
      </w:r>
      <w:r w:rsidRPr="002C6B43">
        <w:rPr>
          <w:rFonts w:ascii="Times New Roman" w:eastAsia="Times New Roman" w:hAnsi="Times New Roman" w:cs="Times New Roman"/>
          <w:sz w:val="24"/>
          <w:szCs w:val="24"/>
        </w:rPr>
        <w:t>XII</w:t>
      </w:r>
      <w:r w:rsidRPr="002C6B43">
        <w:rPr>
          <w:rFonts w:ascii="Times New Roman" w:eastAsia="Times New Roman" w:hAnsi="Times New Roman" w:cs="Times New Roman"/>
          <w:sz w:val="24"/>
          <w:szCs w:val="24"/>
          <w:lang w:val="ru-RU"/>
        </w:rPr>
        <w:t xml:space="preserve"> и његове пратње кроз територију Пољске. </w:t>
      </w:r>
    </w:p>
    <w:p w:rsidR="006C2E75" w:rsidRPr="002C6B43" w:rsidRDefault="006C2E75" w:rsidP="006C2E75">
      <w:pPr>
        <w:spacing w:after="0"/>
        <w:jc w:val="both"/>
        <w:rPr>
          <w:rFonts w:ascii="Times New Roman" w:eastAsia="Times New Roman" w:hAnsi="Times New Roman" w:cs="Times New Roman"/>
          <w:sz w:val="24"/>
          <w:szCs w:val="24"/>
          <w:lang w:val="sr-Latn-CS"/>
        </w:rPr>
      </w:pPr>
    </w:p>
    <w:p w:rsidR="006C2E75" w:rsidRPr="002C6B43" w:rsidRDefault="006C2E75" w:rsidP="006C2E75">
      <w:pPr>
        <w:spacing w:after="0"/>
        <w:jc w:val="both"/>
        <w:rPr>
          <w:rFonts w:ascii="Times New Roman" w:eastAsia="Times New Roman" w:hAnsi="Times New Roman" w:cs="Times New Roman"/>
          <w:sz w:val="24"/>
          <w:szCs w:val="24"/>
          <w:lang w:val="sr-Cyrl-CS"/>
        </w:rPr>
      </w:pPr>
      <w:r w:rsidRPr="002C6B43">
        <w:rPr>
          <w:rFonts w:ascii="Times New Roman" w:eastAsia="Calibri" w:hAnsi="Times New Roman" w:cs="Times New Roman"/>
          <w:b/>
          <w:sz w:val="24"/>
          <w:szCs w:val="24"/>
          <w:lang w:val="sr-Cyrl-CS"/>
        </w:rPr>
        <w:t>(М51)</w:t>
      </w:r>
      <w:r w:rsidR="00F057B9">
        <w:rPr>
          <w:rFonts w:ascii="Times New Roman" w:eastAsia="Calibri" w:hAnsi="Times New Roman" w:cs="Times New Roman"/>
          <w:b/>
          <w:sz w:val="24"/>
          <w:szCs w:val="24"/>
        </w:rPr>
        <w:t xml:space="preserve"> </w:t>
      </w:r>
      <w:r w:rsidRPr="000F27E5">
        <w:rPr>
          <w:rFonts w:ascii="Times New Roman" w:eastAsia="Times New Roman" w:hAnsi="Times New Roman" w:cs="Times New Roman"/>
          <w:b/>
          <w:i/>
          <w:sz w:val="24"/>
          <w:szCs w:val="24"/>
          <w:lang w:val="sr-Latn-CS"/>
        </w:rPr>
        <w:t>Britansko</w:t>
      </w:r>
      <w:r w:rsidRPr="002C6B43">
        <w:rPr>
          <w:rFonts w:ascii="Times New Roman" w:eastAsia="Times New Roman" w:hAnsi="Times New Roman" w:cs="Times New Roman"/>
          <w:b/>
          <w:i/>
          <w:sz w:val="24"/>
          <w:szCs w:val="24"/>
          <w:lang w:val="sr-Latn-CS"/>
        </w:rPr>
        <w:t>-</w:t>
      </w:r>
      <w:r w:rsidRPr="000F27E5">
        <w:rPr>
          <w:rFonts w:ascii="Times New Roman" w:eastAsia="Times New Roman" w:hAnsi="Times New Roman" w:cs="Times New Roman"/>
          <w:b/>
          <w:i/>
          <w:sz w:val="24"/>
          <w:szCs w:val="24"/>
          <w:lang w:val="sr-Latn-CS"/>
        </w:rPr>
        <w:t>mleta</w:t>
      </w:r>
      <w:r w:rsidRPr="002C6B43">
        <w:rPr>
          <w:rFonts w:ascii="Times New Roman" w:eastAsia="Times New Roman" w:hAnsi="Times New Roman" w:cs="Times New Roman"/>
          <w:b/>
          <w:i/>
          <w:sz w:val="24"/>
          <w:szCs w:val="24"/>
          <w:lang w:val="sr-Latn-CS"/>
        </w:rPr>
        <w:t>č</w:t>
      </w:r>
      <w:r w:rsidRPr="000F27E5">
        <w:rPr>
          <w:rFonts w:ascii="Times New Roman" w:eastAsia="Times New Roman" w:hAnsi="Times New Roman" w:cs="Times New Roman"/>
          <w:b/>
          <w:i/>
          <w:sz w:val="24"/>
          <w:szCs w:val="24"/>
          <w:lang w:val="sr-Latn-CS"/>
        </w:rPr>
        <w:t>ki</w:t>
      </w:r>
      <w:r w:rsidR="00F057B9">
        <w:rPr>
          <w:rFonts w:ascii="Times New Roman" w:eastAsia="Times New Roman" w:hAnsi="Times New Roman" w:cs="Times New Roman"/>
          <w:b/>
          <w:i/>
          <w:sz w:val="24"/>
          <w:szCs w:val="24"/>
          <w:lang w:val="sr-Latn-CS"/>
        </w:rPr>
        <w:t xml:space="preserve"> </w:t>
      </w:r>
      <w:r w:rsidRPr="000F27E5">
        <w:rPr>
          <w:rFonts w:ascii="Times New Roman" w:eastAsia="Times New Roman" w:hAnsi="Times New Roman" w:cs="Times New Roman"/>
          <w:b/>
          <w:i/>
          <w:sz w:val="24"/>
          <w:szCs w:val="24"/>
          <w:lang w:val="sr-Latn-CS"/>
        </w:rPr>
        <w:t>odnosi</w:t>
      </w:r>
      <w:r w:rsidR="00F057B9">
        <w:rPr>
          <w:rFonts w:ascii="Times New Roman" w:eastAsia="Times New Roman" w:hAnsi="Times New Roman" w:cs="Times New Roman"/>
          <w:b/>
          <w:i/>
          <w:sz w:val="24"/>
          <w:szCs w:val="24"/>
          <w:lang w:val="sr-Latn-CS"/>
        </w:rPr>
        <w:t xml:space="preserve"> </w:t>
      </w:r>
      <w:r w:rsidRPr="000F27E5">
        <w:rPr>
          <w:rFonts w:ascii="Times New Roman" w:eastAsia="Times New Roman" w:hAnsi="Times New Roman" w:cs="Times New Roman"/>
          <w:b/>
          <w:i/>
          <w:sz w:val="24"/>
          <w:szCs w:val="24"/>
          <w:lang w:val="sr-Latn-CS"/>
        </w:rPr>
        <w:t>pred</w:t>
      </w:r>
      <w:r w:rsidR="00F057B9">
        <w:rPr>
          <w:rFonts w:ascii="Times New Roman" w:eastAsia="Times New Roman" w:hAnsi="Times New Roman" w:cs="Times New Roman"/>
          <w:b/>
          <w:i/>
          <w:sz w:val="24"/>
          <w:szCs w:val="24"/>
          <w:lang w:val="sr-Latn-CS"/>
        </w:rPr>
        <w:t xml:space="preserve"> </w:t>
      </w:r>
      <w:r w:rsidRPr="000F27E5">
        <w:rPr>
          <w:rFonts w:ascii="Times New Roman" w:eastAsia="Times New Roman" w:hAnsi="Times New Roman" w:cs="Times New Roman"/>
          <w:b/>
          <w:i/>
          <w:sz w:val="24"/>
          <w:szCs w:val="24"/>
          <w:lang w:val="sr-Latn-CS"/>
        </w:rPr>
        <w:t>Drugi</w:t>
      </w:r>
      <w:r w:rsidR="00F057B9">
        <w:rPr>
          <w:rFonts w:ascii="Times New Roman" w:eastAsia="Times New Roman" w:hAnsi="Times New Roman" w:cs="Times New Roman"/>
          <w:b/>
          <w:i/>
          <w:sz w:val="24"/>
          <w:szCs w:val="24"/>
          <w:lang w:val="sr-Latn-CS"/>
        </w:rPr>
        <w:t xml:space="preserve"> </w:t>
      </w:r>
      <w:r w:rsidRPr="000F27E5">
        <w:rPr>
          <w:rFonts w:ascii="Times New Roman" w:eastAsia="Times New Roman" w:hAnsi="Times New Roman" w:cs="Times New Roman"/>
          <w:b/>
          <w:i/>
          <w:sz w:val="24"/>
          <w:szCs w:val="24"/>
          <w:lang w:val="sr-Latn-CS"/>
        </w:rPr>
        <w:t>morejski</w:t>
      </w:r>
      <w:r w:rsidR="00F057B9">
        <w:rPr>
          <w:rFonts w:ascii="Times New Roman" w:eastAsia="Times New Roman" w:hAnsi="Times New Roman" w:cs="Times New Roman"/>
          <w:b/>
          <w:i/>
          <w:sz w:val="24"/>
          <w:szCs w:val="24"/>
          <w:lang w:val="sr-Latn-CS"/>
        </w:rPr>
        <w:t xml:space="preserve"> </w:t>
      </w:r>
      <w:r w:rsidRPr="000F27E5">
        <w:rPr>
          <w:rFonts w:ascii="Times New Roman" w:eastAsia="Times New Roman" w:hAnsi="Times New Roman" w:cs="Times New Roman"/>
          <w:b/>
          <w:i/>
          <w:sz w:val="24"/>
          <w:szCs w:val="24"/>
          <w:lang w:val="sr-Latn-CS"/>
        </w:rPr>
        <w:t>rat</w:t>
      </w:r>
      <w:r w:rsidRPr="002C6B43">
        <w:rPr>
          <w:rFonts w:ascii="Times New Roman" w:eastAsia="Times New Roman" w:hAnsi="Times New Roman" w:cs="Times New Roman"/>
          <w:b/>
          <w:i/>
          <w:sz w:val="24"/>
          <w:szCs w:val="24"/>
          <w:lang w:val="sr-Latn-CS"/>
        </w:rPr>
        <w:t xml:space="preserve">: </w:t>
      </w:r>
      <w:r w:rsidRPr="000F27E5">
        <w:rPr>
          <w:rFonts w:ascii="Times New Roman" w:eastAsia="Times New Roman" w:hAnsi="Times New Roman" w:cs="Times New Roman"/>
          <w:b/>
          <w:i/>
          <w:sz w:val="24"/>
          <w:szCs w:val="24"/>
          <w:lang w:val="sr-Latn-CS"/>
        </w:rPr>
        <w:t>diplomatija</w:t>
      </w:r>
      <w:r w:rsidR="00F057B9">
        <w:rPr>
          <w:rFonts w:ascii="Times New Roman" w:eastAsia="Times New Roman" w:hAnsi="Times New Roman" w:cs="Times New Roman"/>
          <w:b/>
          <w:i/>
          <w:sz w:val="24"/>
          <w:szCs w:val="24"/>
          <w:lang w:val="sr-Latn-CS"/>
        </w:rPr>
        <w:t xml:space="preserve"> </w:t>
      </w:r>
      <w:r w:rsidRPr="000F27E5">
        <w:rPr>
          <w:rFonts w:ascii="Times New Roman" w:eastAsia="Times New Roman" w:hAnsi="Times New Roman" w:cs="Times New Roman"/>
          <w:b/>
          <w:i/>
          <w:sz w:val="24"/>
          <w:szCs w:val="24"/>
          <w:lang w:val="sr-Latn-CS"/>
        </w:rPr>
        <w:t>u</w:t>
      </w:r>
      <w:r w:rsidR="00F057B9">
        <w:rPr>
          <w:rFonts w:ascii="Times New Roman" w:eastAsia="Times New Roman" w:hAnsi="Times New Roman" w:cs="Times New Roman"/>
          <w:b/>
          <w:i/>
          <w:sz w:val="24"/>
          <w:szCs w:val="24"/>
          <w:lang w:val="sr-Latn-CS"/>
        </w:rPr>
        <w:t xml:space="preserve"> </w:t>
      </w:r>
      <w:r w:rsidRPr="000F27E5">
        <w:rPr>
          <w:rFonts w:ascii="Times New Roman" w:eastAsia="Times New Roman" w:hAnsi="Times New Roman" w:cs="Times New Roman"/>
          <w:b/>
          <w:i/>
          <w:sz w:val="24"/>
          <w:szCs w:val="24"/>
          <w:lang w:val="sr-Latn-CS"/>
        </w:rPr>
        <w:t>slu</w:t>
      </w:r>
      <w:r w:rsidRPr="002C6B43">
        <w:rPr>
          <w:rFonts w:ascii="Times New Roman" w:eastAsia="Times New Roman" w:hAnsi="Times New Roman" w:cs="Times New Roman"/>
          <w:b/>
          <w:i/>
          <w:sz w:val="24"/>
          <w:szCs w:val="24"/>
          <w:lang w:val="sr-Latn-CS"/>
        </w:rPr>
        <w:t>ž</w:t>
      </w:r>
      <w:r w:rsidRPr="000F27E5">
        <w:rPr>
          <w:rFonts w:ascii="Times New Roman" w:eastAsia="Times New Roman" w:hAnsi="Times New Roman" w:cs="Times New Roman"/>
          <w:b/>
          <w:i/>
          <w:sz w:val="24"/>
          <w:szCs w:val="24"/>
          <w:lang w:val="sr-Latn-CS"/>
        </w:rPr>
        <w:t>bi</w:t>
      </w:r>
      <w:r w:rsidR="00F057B9">
        <w:rPr>
          <w:rFonts w:ascii="Times New Roman" w:eastAsia="Times New Roman" w:hAnsi="Times New Roman" w:cs="Times New Roman"/>
          <w:b/>
          <w:i/>
          <w:sz w:val="24"/>
          <w:szCs w:val="24"/>
          <w:lang w:val="sr-Latn-CS"/>
        </w:rPr>
        <w:t xml:space="preserve"> </w:t>
      </w:r>
      <w:r w:rsidRPr="000F27E5">
        <w:rPr>
          <w:rFonts w:ascii="Times New Roman" w:eastAsia="Times New Roman" w:hAnsi="Times New Roman" w:cs="Times New Roman"/>
          <w:b/>
          <w:i/>
          <w:sz w:val="24"/>
          <w:szCs w:val="24"/>
          <w:lang w:val="sr-Latn-CS"/>
        </w:rPr>
        <w:t>trgovine</w:t>
      </w:r>
      <w:r w:rsidRPr="002C6B43">
        <w:rPr>
          <w:rFonts w:ascii="Times New Roman" w:eastAsia="Times New Roman" w:hAnsi="Times New Roman" w:cs="Times New Roman"/>
          <w:sz w:val="24"/>
          <w:szCs w:val="24"/>
          <w:lang w:val="sr-Latn-CS"/>
        </w:rPr>
        <w:t>, Godišnjak</w:t>
      </w:r>
      <w:r w:rsidR="00F057B9">
        <w:rPr>
          <w:rFonts w:ascii="Times New Roman" w:eastAsia="Times New Roman" w:hAnsi="Times New Roman" w:cs="Times New Roman"/>
          <w:sz w:val="24"/>
          <w:szCs w:val="24"/>
          <w:lang w:val="sr-Latn-CS"/>
        </w:rPr>
        <w:t xml:space="preserve"> </w:t>
      </w:r>
      <w:r>
        <w:rPr>
          <w:rFonts w:ascii="Times New Roman" w:eastAsia="Times New Roman" w:hAnsi="Times New Roman" w:cs="Times New Roman"/>
          <w:sz w:val="24"/>
          <w:szCs w:val="24"/>
          <w:lang w:val="sr-Latn-CS"/>
        </w:rPr>
        <w:t>Filozofskog fakulteta u Novom Sadu</w:t>
      </w:r>
      <w:r w:rsidRPr="002C6B43">
        <w:rPr>
          <w:rFonts w:ascii="Times New Roman" w:eastAsia="Times New Roman" w:hAnsi="Times New Roman" w:cs="Times New Roman"/>
          <w:sz w:val="24"/>
          <w:szCs w:val="24"/>
          <w:lang w:val="sr-Cyrl-CS"/>
        </w:rPr>
        <w:t>,</w:t>
      </w:r>
      <w:r w:rsidRPr="000F27E5">
        <w:rPr>
          <w:rFonts w:ascii="Times New Roman" w:eastAsia="Times New Roman" w:hAnsi="Times New Roman" w:cs="Times New Roman"/>
          <w:sz w:val="24"/>
          <w:szCs w:val="24"/>
          <w:lang w:val="sr-Latn-CS"/>
        </w:rPr>
        <w:t>XXXIX</w:t>
      </w:r>
      <w:r w:rsidRPr="002C6B43">
        <w:rPr>
          <w:rFonts w:ascii="Times New Roman" w:eastAsia="Times New Roman" w:hAnsi="Times New Roman" w:cs="Times New Roman"/>
          <w:sz w:val="24"/>
          <w:szCs w:val="24"/>
          <w:lang w:val="sr-Latn-CS"/>
        </w:rPr>
        <w:t>-1 (2014), 59-68</w:t>
      </w:r>
      <w:r w:rsidRPr="00192882">
        <w:rPr>
          <w:rFonts w:ascii="Times New Roman" w:eastAsia="Times New Roman" w:hAnsi="Times New Roman" w:cs="Times New Roman"/>
          <w:sz w:val="24"/>
          <w:szCs w:val="24"/>
          <w:lang w:val="sr-Latn-CS"/>
        </w:rPr>
        <w:t xml:space="preserve">. </w:t>
      </w:r>
      <w:r w:rsidRPr="00E4479D">
        <w:rPr>
          <w:rFonts w:ascii="Times New Roman" w:eastAsia="Times New Roman" w:hAnsi="Times New Roman" w:cs="Times New Roman"/>
          <w:sz w:val="24"/>
          <w:szCs w:val="24"/>
          <w:lang w:val="ru-RU"/>
        </w:rPr>
        <w:t>Радје</w:t>
      </w:r>
      <w:r w:rsidRPr="002C6B43">
        <w:rPr>
          <w:rFonts w:ascii="Times New Roman" w:eastAsia="Times New Roman" w:hAnsi="Times New Roman" w:cs="Times New Roman"/>
          <w:sz w:val="24"/>
          <w:szCs w:val="24"/>
          <w:lang w:val="sr-Cyrl-CS"/>
        </w:rPr>
        <w:t xml:space="preserve">заснован на документима из Националног архива у Лондону, </w:t>
      </w:r>
      <w:r>
        <w:rPr>
          <w:rFonts w:ascii="Times New Roman" w:eastAsia="Times New Roman" w:hAnsi="Times New Roman" w:cs="Times New Roman"/>
          <w:sz w:val="24"/>
          <w:szCs w:val="24"/>
          <w:lang w:val="sr-Cyrl-CS"/>
        </w:rPr>
        <w:t>прецизније</w:t>
      </w:r>
      <w:r w:rsidRPr="002C6B43">
        <w:rPr>
          <w:rFonts w:ascii="Times New Roman" w:eastAsia="Times New Roman" w:hAnsi="Times New Roman" w:cs="Times New Roman"/>
          <w:sz w:val="24"/>
          <w:szCs w:val="24"/>
          <w:lang w:val="sr-Cyrl-CS"/>
        </w:rPr>
        <w:t xml:space="preserve"> извештајима британског представника и конзула у Венецији. Као главну препреку у односима две државе др Коцић наводи непостојање међудржавног трговинског уговора који би прецизно дефинисао висину царинске стопе за сваки артикал понаособ, и права и обавезе британских трговаца и морнара на територији млетачке државе. Она истиче да су дипломатски односи између две државе били готово једнострани јер је Венеција у Лондон слала представни</w:t>
      </w:r>
      <w:r>
        <w:rPr>
          <w:rFonts w:ascii="Times New Roman" w:eastAsia="Times New Roman" w:hAnsi="Times New Roman" w:cs="Times New Roman"/>
          <w:sz w:val="24"/>
          <w:szCs w:val="24"/>
          <w:lang w:val="sr-Cyrl-CS"/>
        </w:rPr>
        <w:t>ка са статусом амбасадора, док</w:t>
      </w:r>
      <w:r w:rsidRPr="002C6B43">
        <w:rPr>
          <w:rFonts w:ascii="Times New Roman" w:eastAsia="Times New Roman" w:hAnsi="Times New Roman" w:cs="Times New Roman"/>
          <w:sz w:val="24"/>
          <w:szCs w:val="24"/>
          <w:lang w:val="sr-Cyrl-CS"/>
        </w:rPr>
        <w:t xml:space="preserve"> је британски двор отезао с именовањем представника вишег ранга, пуштајући да његове интересе у Венецији заступа секретар (ранијег амбасадора), </w:t>
      </w:r>
      <w:r w:rsidRPr="002C6B43">
        <w:rPr>
          <w:rFonts w:ascii="Times New Roman" w:eastAsia="Times New Roman" w:hAnsi="Times New Roman" w:cs="Times New Roman"/>
          <w:sz w:val="24"/>
          <w:szCs w:val="24"/>
          <w:lang w:val="sr-Cyrl-CS"/>
        </w:rPr>
        <w:lastRenderedPageBreak/>
        <w:t xml:space="preserve">чиме би </w:t>
      </w:r>
      <w:r>
        <w:rPr>
          <w:rFonts w:ascii="Times New Roman" w:eastAsia="Times New Roman" w:hAnsi="Times New Roman" w:cs="Times New Roman"/>
          <w:sz w:val="24"/>
          <w:szCs w:val="24"/>
          <w:lang w:val="sr-Cyrl-CS"/>
        </w:rPr>
        <w:t xml:space="preserve">се, </w:t>
      </w:r>
      <w:r w:rsidRPr="002C6B43">
        <w:rPr>
          <w:rFonts w:ascii="Times New Roman" w:eastAsia="Times New Roman" w:hAnsi="Times New Roman" w:cs="Times New Roman"/>
          <w:sz w:val="24"/>
          <w:szCs w:val="24"/>
          <w:lang w:val="sr-Cyrl-CS"/>
        </w:rPr>
        <w:t>по њеном суду</w:t>
      </w:r>
      <w:r>
        <w:rPr>
          <w:rFonts w:ascii="Times New Roman" w:eastAsia="Times New Roman" w:hAnsi="Times New Roman" w:cs="Times New Roman"/>
          <w:sz w:val="24"/>
          <w:szCs w:val="24"/>
          <w:lang w:val="sr-Cyrl-CS"/>
        </w:rPr>
        <w:t>,</w:t>
      </w:r>
      <w:r w:rsidRPr="002C6B43">
        <w:rPr>
          <w:rFonts w:ascii="Times New Roman" w:eastAsia="Times New Roman" w:hAnsi="Times New Roman" w:cs="Times New Roman"/>
          <w:sz w:val="24"/>
          <w:szCs w:val="24"/>
          <w:lang w:val="sr-Cyrl-CS"/>
        </w:rPr>
        <w:t xml:space="preserve"> ин</w:t>
      </w:r>
      <w:r>
        <w:rPr>
          <w:rFonts w:ascii="Times New Roman" w:eastAsia="Times New Roman" w:hAnsi="Times New Roman" w:cs="Times New Roman"/>
          <w:sz w:val="24"/>
          <w:szCs w:val="24"/>
          <w:lang w:val="sr-Cyrl-CS"/>
        </w:rPr>
        <w:t xml:space="preserve">ицијатива британске стране </w:t>
      </w:r>
      <w:r w:rsidRPr="002C6B43">
        <w:rPr>
          <w:rFonts w:ascii="Times New Roman" w:eastAsia="Times New Roman" w:hAnsi="Times New Roman" w:cs="Times New Roman"/>
          <w:sz w:val="24"/>
          <w:szCs w:val="24"/>
          <w:lang w:val="sr-Cyrl-CS"/>
        </w:rPr>
        <w:t xml:space="preserve">озбиљније </w:t>
      </w:r>
      <w:r>
        <w:rPr>
          <w:rFonts w:ascii="Times New Roman" w:eastAsia="Times New Roman" w:hAnsi="Times New Roman" w:cs="Times New Roman"/>
          <w:sz w:val="24"/>
          <w:szCs w:val="24"/>
          <w:lang w:val="sr-Cyrl-CS"/>
        </w:rPr>
        <w:t xml:space="preserve">тумачила у млетачком </w:t>
      </w:r>
      <w:r w:rsidRPr="002C6B43">
        <w:rPr>
          <w:rFonts w:ascii="Times New Roman" w:eastAsia="Times New Roman" w:hAnsi="Times New Roman" w:cs="Times New Roman"/>
          <w:sz w:val="24"/>
          <w:szCs w:val="24"/>
          <w:lang w:val="sr-Cyrl-CS"/>
        </w:rPr>
        <w:t xml:space="preserve">Сенату. </w:t>
      </w:r>
    </w:p>
    <w:p w:rsidR="006C2E75" w:rsidRPr="002C6B43" w:rsidRDefault="006C2E75" w:rsidP="006C2E75">
      <w:pPr>
        <w:spacing w:after="0"/>
        <w:jc w:val="both"/>
        <w:rPr>
          <w:rFonts w:ascii="Times New Roman" w:eastAsia="Times New Roman" w:hAnsi="Times New Roman" w:cs="Times New Roman"/>
          <w:sz w:val="24"/>
          <w:szCs w:val="24"/>
          <w:lang w:val="sr-Latn-CS"/>
        </w:rPr>
      </w:pPr>
    </w:p>
    <w:p w:rsidR="006C2E75" w:rsidRPr="002C6B43" w:rsidRDefault="006C2E75" w:rsidP="006C2E75">
      <w:pPr>
        <w:spacing w:after="0"/>
        <w:jc w:val="both"/>
        <w:rPr>
          <w:rFonts w:ascii="Times New Roman" w:eastAsia="Times New Roman" w:hAnsi="Times New Roman" w:cs="Times New Roman"/>
          <w:sz w:val="24"/>
          <w:szCs w:val="24"/>
          <w:lang w:val="sr-Cyrl-CS"/>
        </w:rPr>
      </w:pPr>
      <w:r w:rsidRPr="002C6B43">
        <w:rPr>
          <w:rFonts w:ascii="Times New Roman" w:eastAsia="Calibri" w:hAnsi="Times New Roman" w:cs="Times New Roman"/>
          <w:b/>
          <w:sz w:val="24"/>
          <w:szCs w:val="24"/>
          <w:lang w:val="sr-Cyrl-CS"/>
        </w:rPr>
        <w:t>(М51)</w:t>
      </w:r>
      <w:r w:rsidR="00F057B9">
        <w:rPr>
          <w:rFonts w:ascii="Times New Roman" w:eastAsia="Calibri" w:hAnsi="Times New Roman" w:cs="Times New Roman"/>
          <w:b/>
          <w:sz w:val="24"/>
          <w:szCs w:val="24"/>
        </w:rPr>
        <w:t xml:space="preserve"> </w:t>
      </w:r>
      <w:r w:rsidRPr="002C6B43">
        <w:rPr>
          <w:rFonts w:ascii="Times New Roman" w:eastAsia="Times New Roman" w:hAnsi="Times New Roman" w:cs="Times New Roman"/>
          <w:b/>
          <w:bCs/>
          <w:i/>
          <w:sz w:val="24"/>
          <w:szCs w:val="24"/>
          <w:lang w:val="ru-RU"/>
        </w:rPr>
        <w:t>Прилике у Венецији пред Други морејски рат: сведочење енглеских извора</w:t>
      </w:r>
      <w:r w:rsidRPr="002C6B43">
        <w:rPr>
          <w:rFonts w:ascii="Times New Roman" w:eastAsia="Times New Roman" w:hAnsi="Times New Roman" w:cs="Times New Roman"/>
          <w:bCs/>
          <w:sz w:val="24"/>
          <w:szCs w:val="24"/>
          <w:lang w:val="ru-RU"/>
        </w:rPr>
        <w:t>,Истраживања</w:t>
      </w:r>
      <w:r w:rsidRPr="002C6B43">
        <w:rPr>
          <w:rFonts w:ascii="Times New Roman" w:eastAsia="Times New Roman" w:hAnsi="Times New Roman" w:cs="Times New Roman"/>
          <w:bCs/>
          <w:sz w:val="24"/>
          <w:szCs w:val="24"/>
          <w:lang w:val="sr-Latn-CS"/>
        </w:rPr>
        <w:t>,</w:t>
      </w:r>
      <w:r w:rsidRPr="002C6B43">
        <w:rPr>
          <w:rFonts w:ascii="Times New Roman" w:eastAsia="Times New Roman" w:hAnsi="Times New Roman" w:cs="Times New Roman"/>
          <w:bCs/>
          <w:sz w:val="24"/>
          <w:szCs w:val="24"/>
          <w:lang w:val="ru-RU"/>
        </w:rPr>
        <w:t>25 (2014)</w:t>
      </w:r>
      <w:r w:rsidRPr="002C6B43">
        <w:rPr>
          <w:rFonts w:ascii="Times New Roman" w:eastAsia="Times New Roman" w:hAnsi="Times New Roman" w:cs="Times New Roman"/>
          <w:sz w:val="24"/>
          <w:szCs w:val="24"/>
          <w:lang w:val="ru-RU"/>
        </w:rPr>
        <w:t>, 161-173</w:t>
      </w:r>
      <w:r>
        <w:rPr>
          <w:rFonts w:ascii="Times New Roman" w:eastAsia="Times New Roman" w:hAnsi="Times New Roman" w:cs="Times New Roman"/>
          <w:sz w:val="24"/>
          <w:szCs w:val="24"/>
          <w:lang w:val="ru-RU"/>
        </w:rPr>
        <w:t xml:space="preserve">. Рад се заснива на </w:t>
      </w:r>
      <w:r w:rsidRPr="002C6B43">
        <w:rPr>
          <w:rFonts w:ascii="Times New Roman" w:eastAsia="Times New Roman" w:hAnsi="Times New Roman" w:cs="Times New Roman"/>
          <w:sz w:val="24"/>
          <w:szCs w:val="24"/>
          <w:lang w:val="ru-RU"/>
        </w:rPr>
        <w:t xml:space="preserve">грађи из Националног архива у Лондону и извештајима италијанских савременика. </w:t>
      </w:r>
      <w:r>
        <w:rPr>
          <w:rFonts w:ascii="Times New Roman" w:eastAsia="Times New Roman" w:hAnsi="Times New Roman" w:cs="Times New Roman"/>
          <w:sz w:val="24"/>
          <w:szCs w:val="24"/>
          <w:lang w:val="ru-RU"/>
        </w:rPr>
        <w:t xml:space="preserve">Др </w:t>
      </w:r>
      <w:r w:rsidRPr="002C6B43">
        <w:rPr>
          <w:rFonts w:ascii="Times New Roman" w:eastAsia="Times New Roman" w:hAnsi="Times New Roman" w:cs="Times New Roman"/>
          <w:sz w:val="24"/>
          <w:szCs w:val="24"/>
          <w:lang w:val="ru-RU"/>
        </w:rPr>
        <w:t xml:space="preserve">Коцић нуди преглед друштвених </w:t>
      </w:r>
      <w:r>
        <w:rPr>
          <w:rFonts w:ascii="Times New Roman" w:eastAsia="Times New Roman" w:hAnsi="Times New Roman" w:cs="Times New Roman"/>
          <w:sz w:val="24"/>
          <w:szCs w:val="24"/>
          <w:lang w:val="ru-RU"/>
        </w:rPr>
        <w:t xml:space="preserve">односа </w:t>
      </w:r>
      <w:r w:rsidRPr="002C6B43">
        <w:rPr>
          <w:rFonts w:ascii="Times New Roman" w:eastAsia="Times New Roman" w:hAnsi="Times New Roman" w:cs="Times New Roman"/>
          <w:sz w:val="24"/>
          <w:szCs w:val="24"/>
          <w:lang w:val="ru-RU"/>
        </w:rPr>
        <w:t>оптерећених напетостима</w:t>
      </w:r>
      <w:r>
        <w:rPr>
          <w:rFonts w:ascii="Times New Roman" w:eastAsia="Times New Roman" w:hAnsi="Times New Roman" w:cs="Times New Roman"/>
          <w:sz w:val="24"/>
          <w:szCs w:val="24"/>
          <w:lang w:val="ru-RU"/>
        </w:rPr>
        <w:t>, док се на к</w:t>
      </w:r>
      <w:r w:rsidRPr="002C6B43">
        <w:rPr>
          <w:rFonts w:ascii="Times New Roman" w:eastAsia="Times New Roman" w:hAnsi="Times New Roman" w:cs="Times New Roman"/>
          <w:sz w:val="24"/>
          <w:szCs w:val="24"/>
          <w:lang w:val="ru-RU"/>
        </w:rPr>
        <w:t xml:space="preserve">онгресу у Утрехту (1713) </w:t>
      </w:r>
      <w:r>
        <w:rPr>
          <w:rFonts w:ascii="Times New Roman" w:eastAsia="Times New Roman" w:hAnsi="Times New Roman" w:cs="Times New Roman"/>
          <w:sz w:val="24"/>
          <w:szCs w:val="24"/>
          <w:lang w:val="ru-RU"/>
        </w:rPr>
        <w:t xml:space="preserve">расправљало о новом односу </w:t>
      </w:r>
      <w:r w:rsidRPr="002C6B43">
        <w:rPr>
          <w:rFonts w:ascii="Times New Roman" w:eastAsia="Times New Roman" w:hAnsi="Times New Roman" w:cs="Times New Roman"/>
          <w:sz w:val="24"/>
          <w:szCs w:val="24"/>
          <w:lang w:val="ru-RU"/>
        </w:rPr>
        <w:t>снага на Апенинском полуострву</w:t>
      </w:r>
      <w:r>
        <w:rPr>
          <w:rFonts w:ascii="Times New Roman" w:eastAsia="Times New Roman" w:hAnsi="Times New Roman" w:cs="Times New Roman"/>
          <w:sz w:val="24"/>
          <w:szCs w:val="24"/>
          <w:lang w:val="ru-RU"/>
        </w:rPr>
        <w:t xml:space="preserve">. На конгресу је </w:t>
      </w:r>
      <w:r w:rsidRPr="002C6B43">
        <w:rPr>
          <w:rFonts w:ascii="Times New Roman" w:eastAsia="Times New Roman" w:hAnsi="Times New Roman" w:cs="Times New Roman"/>
          <w:sz w:val="24"/>
          <w:szCs w:val="24"/>
          <w:lang w:val="ru-RU"/>
        </w:rPr>
        <w:t xml:space="preserve">Венецију </w:t>
      </w:r>
      <w:r w:rsidR="00D2768F">
        <w:rPr>
          <w:rFonts w:ascii="Times New Roman" w:eastAsia="Times New Roman" w:hAnsi="Times New Roman" w:cs="Times New Roman"/>
          <w:sz w:val="24"/>
          <w:szCs w:val="24"/>
          <w:lang w:val="ru-RU"/>
        </w:rPr>
        <w:t>представљао доказани преговарач</w:t>
      </w:r>
      <w:r w:rsidRPr="002C6B43">
        <w:rPr>
          <w:rFonts w:ascii="Times New Roman" w:eastAsia="Times New Roman" w:hAnsi="Times New Roman" w:cs="Times New Roman"/>
          <w:sz w:val="24"/>
          <w:szCs w:val="24"/>
          <w:lang w:val="ru-RU"/>
        </w:rPr>
        <w:t>из Карлов</w:t>
      </w:r>
      <w:r>
        <w:rPr>
          <w:rFonts w:ascii="Times New Roman" w:eastAsia="Times New Roman" w:hAnsi="Times New Roman" w:cs="Times New Roman"/>
          <w:sz w:val="24"/>
          <w:szCs w:val="24"/>
          <w:lang w:val="ru-RU"/>
        </w:rPr>
        <w:t>а</w:t>
      </w:r>
      <w:r w:rsidRPr="002C6B43">
        <w:rPr>
          <w:rFonts w:ascii="Times New Roman" w:eastAsia="Times New Roman" w:hAnsi="Times New Roman" w:cs="Times New Roman"/>
          <w:sz w:val="24"/>
          <w:szCs w:val="24"/>
          <w:lang w:val="ru-RU"/>
        </w:rPr>
        <w:t xml:space="preserve">ца, Карло Руцини. </w:t>
      </w:r>
      <w:r>
        <w:rPr>
          <w:rFonts w:ascii="Times New Roman" w:eastAsia="Times New Roman" w:hAnsi="Times New Roman" w:cs="Times New Roman"/>
          <w:sz w:val="24"/>
          <w:szCs w:val="24"/>
          <w:lang w:val="ru-RU"/>
        </w:rPr>
        <w:t xml:space="preserve">Ауторка </w:t>
      </w:r>
      <w:r w:rsidRPr="002C6B43">
        <w:rPr>
          <w:rFonts w:ascii="Times New Roman" w:eastAsia="Times New Roman" w:hAnsi="Times New Roman" w:cs="Times New Roman"/>
          <w:sz w:val="24"/>
          <w:szCs w:val="24"/>
          <w:lang w:val="ru-RU"/>
        </w:rPr>
        <w:t>посебно указује на постојање неколико сукобљених струја у врху власти, чије су расправе додатно оптерећивале заседања у Сенату. Посебан акценат ставља на питање проласка немачке војске кроз делове млетач</w:t>
      </w:r>
      <w:r>
        <w:rPr>
          <w:rFonts w:ascii="Times New Roman" w:eastAsia="Times New Roman" w:hAnsi="Times New Roman" w:cs="Times New Roman"/>
          <w:sz w:val="24"/>
          <w:szCs w:val="24"/>
          <w:lang w:val="ru-RU"/>
        </w:rPr>
        <w:t xml:space="preserve">ке територије (Верона), на </w:t>
      </w:r>
      <w:r w:rsidRPr="002C6B43">
        <w:rPr>
          <w:rFonts w:ascii="Times New Roman" w:eastAsia="Times New Roman" w:hAnsi="Times New Roman" w:cs="Times New Roman"/>
          <w:sz w:val="24"/>
          <w:szCs w:val="24"/>
          <w:lang w:val="ru-RU"/>
        </w:rPr>
        <w:t xml:space="preserve">путу према Напуљској краљевини (која је миром у Утрехту призната као посед Карла </w:t>
      </w:r>
      <w:r w:rsidRPr="002C6B43">
        <w:rPr>
          <w:rFonts w:ascii="Times New Roman" w:eastAsia="Times New Roman" w:hAnsi="Times New Roman" w:cs="Times New Roman"/>
          <w:sz w:val="24"/>
          <w:szCs w:val="24"/>
          <w:lang w:val="sr-Latn-CS"/>
        </w:rPr>
        <w:t>VI</w:t>
      </w:r>
      <w:r w:rsidRPr="002C6B43">
        <w:rPr>
          <w:rFonts w:ascii="Times New Roman" w:eastAsia="Times New Roman" w:hAnsi="Times New Roman" w:cs="Times New Roman"/>
          <w:sz w:val="24"/>
          <w:szCs w:val="24"/>
          <w:lang w:val="sr-Cyrl-CS"/>
        </w:rPr>
        <w:t>)</w:t>
      </w:r>
      <w:r w:rsidRPr="002C6B43">
        <w:rPr>
          <w:rFonts w:ascii="Times New Roman" w:eastAsia="Times New Roman" w:hAnsi="Times New Roman" w:cs="Times New Roman"/>
          <w:sz w:val="24"/>
          <w:szCs w:val="24"/>
          <w:lang w:val="ru-RU"/>
        </w:rPr>
        <w:t xml:space="preserve">, </w:t>
      </w:r>
      <w:r>
        <w:rPr>
          <w:rFonts w:ascii="Times New Roman" w:eastAsia="Times New Roman" w:hAnsi="Times New Roman" w:cs="Times New Roman"/>
          <w:sz w:val="24"/>
          <w:szCs w:val="24"/>
          <w:lang w:val="ru-RU"/>
        </w:rPr>
        <w:t xml:space="preserve">кад </w:t>
      </w:r>
      <w:r w:rsidRPr="002C6B43">
        <w:rPr>
          <w:rFonts w:ascii="Times New Roman" w:eastAsia="Times New Roman" w:hAnsi="Times New Roman" w:cs="Times New Roman"/>
          <w:sz w:val="24"/>
          <w:szCs w:val="24"/>
          <w:lang w:val="ru-RU"/>
        </w:rPr>
        <w:t xml:space="preserve">је у Бечу и другим аустријским покрајинама владала куга. Др Коцић разматра и финансијску ситуацију, која је наметала промену курса дотадашње економске политике. </w:t>
      </w:r>
    </w:p>
    <w:p w:rsidR="006C2E75" w:rsidRPr="002C6B43" w:rsidRDefault="006C2E75" w:rsidP="006C2E75">
      <w:pPr>
        <w:spacing w:after="0"/>
        <w:jc w:val="both"/>
        <w:rPr>
          <w:rFonts w:ascii="Times New Roman" w:eastAsia="Times New Roman" w:hAnsi="Times New Roman" w:cs="Times New Roman"/>
          <w:sz w:val="24"/>
          <w:szCs w:val="24"/>
          <w:lang w:val="sr-Cyrl-CS"/>
        </w:rPr>
      </w:pPr>
    </w:p>
    <w:p w:rsidR="006C2E75" w:rsidRPr="002C6B43" w:rsidRDefault="006C2E75" w:rsidP="006C2E75">
      <w:pPr>
        <w:spacing w:after="0"/>
        <w:jc w:val="both"/>
        <w:rPr>
          <w:rFonts w:ascii="Times New Roman" w:eastAsia="Calibri" w:hAnsi="Times New Roman" w:cs="Times New Roman"/>
          <w:sz w:val="24"/>
          <w:szCs w:val="24"/>
          <w:lang w:val="sr-Cyrl-CS"/>
        </w:rPr>
      </w:pPr>
      <w:r w:rsidRPr="002C6B43">
        <w:rPr>
          <w:rFonts w:ascii="Times New Roman" w:eastAsia="Calibri" w:hAnsi="Times New Roman" w:cs="Times New Roman"/>
          <w:b/>
          <w:sz w:val="24"/>
          <w:szCs w:val="24"/>
          <w:lang w:val="sr-Cyrl-CS"/>
        </w:rPr>
        <w:t>(М51)</w:t>
      </w:r>
      <w:r w:rsidR="00F057B9">
        <w:rPr>
          <w:rFonts w:ascii="Times New Roman" w:eastAsia="Calibri" w:hAnsi="Times New Roman" w:cs="Times New Roman"/>
          <w:b/>
          <w:sz w:val="24"/>
          <w:szCs w:val="24"/>
        </w:rPr>
        <w:t xml:space="preserve"> </w:t>
      </w:r>
      <w:r w:rsidRPr="002C6B43">
        <w:rPr>
          <w:rFonts w:ascii="Times New Roman" w:eastAsia="Calibri" w:hAnsi="Times New Roman" w:cs="Times New Roman"/>
          <w:b/>
          <w:i/>
          <w:sz w:val="24"/>
          <w:szCs w:val="24"/>
          <w:lang w:val="sr-Latn-CS"/>
        </w:rPr>
        <w:t>Trgovina Engleske sa Levantom u doba Velikog turskog rata (1683–1699)</w:t>
      </w:r>
      <w:r w:rsidRPr="002C6B43">
        <w:rPr>
          <w:rFonts w:ascii="Times New Roman" w:eastAsia="Calibri" w:hAnsi="Times New Roman" w:cs="Times New Roman"/>
          <w:sz w:val="24"/>
          <w:szCs w:val="24"/>
          <w:lang w:val="sr-Latn-CS"/>
        </w:rPr>
        <w:t>,Beogradski istori</w:t>
      </w:r>
      <w:r>
        <w:rPr>
          <w:rFonts w:ascii="Times New Roman" w:eastAsia="Calibri" w:hAnsi="Times New Roman" w:cs="Times New Roman"/>
          <w:sz w:val="24"/>
          <w:szCs w:val="24"/>
          <w:lang w:val="sr-Latn-CS"/>
        </w:rPr>
        <w:t>jski glasnik, 6 (2015), 141-154</w:t>
      </w:r>
      <w:r w:rsidRPr="00E4479D">
        <w:rPr>
          <w:rFonts w:ascii="Times New Roman" w:eastAsia="Calibri" w:hAnsi="Times New Roman" w:cs="Times New Roman"/>
          <w:sz w:val="24"/>
          <w:szCs w:val="24"/>
          <w:lang w:val="sr-Cyrl-CS"/>
        </w:rPr>
        <w:t xml:space="preserve">. </w:t>
      </w:r>
      <w:r w:rsidRPr="00E4479D">
        <w:rPr>
          <w:rFonts w:ascii="Times New Roman" w:eastAsia="Calibri" w:hAnsi="Times New Roman" w:cs="Times New Roman"/>
          <w:sz w:val="24"/>
          <w:szCs w:val="24"/>
          <w:lang w:val="ru-RU"/>
        </w:rPr>
        <w:t xml:space="preserve">Рад се заснива на </w:t>
      </w:r>
      <w:r w:rsidRPr="002C6B43">
        <w:rPr>
          <w:rFonts w:ascii="Times New Roman" w:eastAsia="Calibri" w:hAnsi="Times New Roman" w:cs="Times New Roman"/>
          <w:sz w:val="24"/>
          <w:szCs w:val="24"/>
          <w:lang w:val="sr-Cyrl-CS"/>
        </w:rPr>
        <w:t>архивској грађи из Националног архива у Лондону, у првом реду пословним књигама Левантске компаније. Др Коцић доказује да је до првог пада енглеског извоза на османско тржиште дошло већ 1686. У раду је истакнут „ерзерумски проблем“</w:t>
      </w:r>
      <w:r>
        <w:rPr>
          <w:rFonts w:ascii="Times New Roman" w:eastAsia="Calibri" w:hAnsi="Times New Roman" w:cs="Times New Roman"/>
          <w:sz w:val="24"/>
          <w:szCs w:val="24"/>
          <w:lang w:val="sr-Cyrl-CS"/>
        </w:rPr>
        <w:t>,</w:t>
      </w:r>
      <w:r w:rsidRPr="002C6B43">
        <w:rPr>
          <w:rFonts w:ascii="Times New Roman" w:eastAsia="Calibri" w:hAnsi="Times New Roman" w:cs="Times New Roman"/>
          <w:sz w:val="24"/>
          <w:szCs w:val="24"/>
          <w:lang w:val="sr-Cyrl-CS"/>
        </w:rPr>
        <w:t xml:space="preserve"> како га је доживела Управа Левантске</w:t>
      </w:r>
      <w:r>
        <w:rPr>
          <w:rFonts w:ascii="Times New Roman" w:eastAsia="Calibri" w:hAnsi="Times New Roman" w:cs="Times New Roman"/>
          <w:sz w:val="24"/>
          <w:szCs w:val="24"/>
          <w:lang w:val="sr-Cyrl-CS"/>
        </w:rPr>
        <w:t xml:space="preserve"> компаније, који је отворен кад</w:t>
      </w:r>
      <w:r w:rsidRPr="002C6B43">
        <w:rPr>
          <w:rFonts w:ascii="Times New Roman" w:eastAsia="Calibri" w:hAnsi="Times New Roman" w:cs="Times New Roman"/>
          <w:sz w:val="24"/>
          <w:szCs w:val="24"/>
          <w:lang w:val="sr-Cyrl-CS"/>
        </w:rPr>
        <w:t xml:space="preserve"> су њени трговци почели </w:t>
      </w:r>
      <w:r>
        <w:rPr>
          <w:rFonts w:ascii="Times New Roman" w:eastAsia="Calibri" w:hAnsi="Times New Roman" w:cs="Times New Roman"/>
          <w:sz w:val="24"/>
          <w:szCs w:val="24"/>
          <w:lang w:val="sr-Cyrl-CS"/>
        </w:rPr>
        <w:t xml:space="preserve">да </w:t>
      </w:r>
      <w:r w:rsidRPr="002C6B43">
        <w:rPr>
          <w:rFonts w:ascii="Times New Roman" w:eastAsia="Calibri" w:hAnsi="Times New Roman" w:cs="Times New Roman"/>
          <w:sz w:val="24"/>
          <w:szCs w:val="24"/>
          <w:lang w:val="sr-Cyrl-CS"/>
        </w:rPr>
        <w:t>заобилазном р</w:t>
      </w:r>
      <w:r>
        <w:rPr>
          <w:rFonts w:ascii="Times New Roman" w:eastAsia="Calibri" w:hAnsi="Times New Roman" w:cs="Times New Roman"/>
          <w:sz w:val="24"/>
          <w:szCs w:val="24"/>
          <w:lang w:val="sr-Cyrl-CS"/>
        </w:rPr>
        <w:t xml:space="preserve">утом, преко поменутог града, </w:t>
      </w:r>
      <w:r w:rsidRPr="002C6B43">
        <w:rPr>
          <w:rFonts w:ascii="Times New Roman" w:eastAsia="Calibri" w:hAnsi="Times New Roman" w:cs="Times New Roman"/>
          <w:sz w:val="24"/>
          <w:szCs w:val="24"/>
          <w:lang w:val="sr-Cyrl-CS"/>
        </w:rPr>
        <w:t>развијају послов</w:t>
      </w:r>
      <w:r>
        <w:rPr>
          <w:rFonts w:ascii="Times New Roman" w:eastAsia="Calibri" w:hAnsi="Times New Roman" w:cs="Times New Roman"/>
          <w:sz w:val="24"/>
          <w:szCs w:val="24"/>
          <w:lang w:val="sr-Cyrl-CS"/>
        </w:rPr>
        <w:t>не везе са шиитском Персијом, с</w:t>
      </w:r>
      <w:r w:rsidRPr="002C6B43">
        <w:rPr>
          <w:rFonts w:ascii="Times New Roman" w:eastAsia="Calibri" w:hAnsi="Times New Roman" w:cs="Times New Roman"/>
          <w:sz w:val="24"/>
          <w:szCs w:val="24"/>
          <w:lang w:val="sr-Cyrl-CS"/>
        </w:rPr>
        <w:t xml:space="preserve"> којом је трговина подпадала под ингеренције Далекоисточне компаније. </w:t>
      </w:r>
      <w:r>
        <w:rPr>
          <w:rFonts w:ascii="Times New Roman" w:eastAsia="Calibri" w:hAnsi="Times New Roman" w:cs="Times New Roman"/>
          <w:sz w:val="24"/>
          <w:szCs w:val="24"/>
          <w:lang w:val="sr-Cyrl-CS"/>
        </w:rPr>
        <w:t xml:space="preserve">Ауторка </w:t>
      </w:r>
      <w:r w:rsidRPr="002C6B43">
        <w:rPr>
          <w:rFonts w:ascii="Times New Roman" w:eastAsia="Calibri" w:hAnsi="Times New Roman" w:cs="Times New Roman"/>
          <w:sz w:val="24"/>
          <w:szCs w:val="24"/>
          <w:lang w:val="sr-Cyrl-CS"/>
        </w:rPr>
        <w:t xml:space="preserve">анализира и мере </w:t>
      </w:r>
      <w:r>
        <w:rPr>
          <w:rFonts w:ascii="Times New Roman" w:eastAsia="Calibri" w:hAnsi="Times New Roman" w:cs="Times New Roman"/>
          <w:sz w:val="24"/>
          <w:szCs w:val="24"/>
          <w:lang w:val="sr-Cyrl-CS"/>
        </w:rPr>
        <w:t>које су се предлагал</w:t>
      </w:r>
      <w:r w:rsidRPr="002C6B43">
        <w:rPr>
          <w:rFonts w:ascii="Times New Roman" w:eastAsia="Calibri" w:hAnsi="Times New Roman" w:cs="Times New Roman"/>
          <w:sz w:val="24"/>
          <w:szCs w:val="24"/>
          <w:lang w:val="sr-Cyrl-CS"/>
        </w:rPr>
        <w:t xml:space="preserve">е у Парламенту ради </w:t>
      </w:r>
      <w:r>
        <w:rPr>
          <w:rFonts w:ascii="Times New Roman" w:eastAsia="Calibri" w:hAnsi="Times New Roman" w:cs="Times New Roman"/>
          <w:sz w:val="24"/>
          <w:szCs w:val="24"/>
          <w:lang w:val="sr-Cyrl-CS"/>
        </w:rPr>
        <w:t xml:space="preserve">унапређења </w:t>
      </w:r>
      <w:r w:rsidRPr="002C6B43">
        <w:rPr>
          <w:rFonts w:ascii="Times New Roman" w:eastAsia="Calibri" w:hAnsi="Times New Roman" w:cs="Times New Roman"/>
          <w:sz w:val="24"/>
          <w:szCs w:val="24"/>
          <w:lang w:val="sr-Cyrl-CS"/>
        </w:rPr>
        <w:t>прилика у трговини са Осма</w:t>
      </w:r>
      <w:r>
        <w:rPr>
          <w:rFonts w:ascii="Times New Roman" w:eastAsia="Calibri" w:hAnsi="Times New Roman" w:cs="Times New Roman"/>
          <w:sz w:val="24"/>
          <w:szCs w:val="24"/>
          <w:lang w:val="sr-Cyrl-CS"/>
        </w:rPr>
        <w:t xml:space="preserve">нским царством, уз разматрање </w:t>
      </w:r>
      <w:r w:rsidRPr="002C6B43">
        <w:rPr>
          <w:rFonts w:ascii="Times New Roman" w:eastAsia="Calibri" w:hAnsi="Times New Roman" w:cs="Times New Roman"/>
          <w:sz w:val="24"/>
          <w:szCs w:val="24"/>
          <w:lang w:val="sr-Cyrl-CS"/>
        </w:rPr>
        <w:t>става Левантске компаније, која је</w:t>
      </w:r>
      <w:r>
        <w:rPr>
          <w:rFonts w:ascii="Times New Roman" w:eastAsia="Calibri" w:hAnsi="Times New Roman" w:cs="Times New Roman"/>
          <w:sz w:val="24"/>
          <w:szCs w:val="24"/>
          <w:lang w:val="sr-Cyrl-CS"/>
        </w:rPr>
        <w:t xml:space="preserve">, према тумачењу ауторке, настојала да </w:t>
      </w:r>
      <w:r w:rsidRPr="002C6B43">
        <w:rPr>
          <w:rFonts w:ascii="Times New Roman" w:eastAsia="Calibri" w:hAnsi="Times New Roman" w:cs="Times New Roman"/>
          <w:sz w:val="24"/>
          <w:szCs w:val="24"/>
          <w:lang w:val="sr-Cyrl-CS"/>
        </w:rPr>
        <w:t xml:space="preserve">декретима очува контролу над пословањем својих трговаца. </w:t>
      </w:r>
    </w:p>
    <w:p w:rsidR="006C2E75" w:rsidRPr="002C6B43" w:rsidRDefault="006C2E75" w:rsidP="006C2E75">
      <w:pPr>
        <w:spacing w:after="0"/>
        <w:jc w:val="both"/>
        <w:rPr>
          <w:rFonts w:ascii="Times New Roman" w:eastAsia="Calibri" w:hAnsi="Times New Roman" w:cs="Times New Roman"/>
          <w:sz w:val="24"/>
          <w:szCs w:val="24"/>
          <w:lang w:val="sr-Cyrl-CS"/>
        </w:rPr>
      </w:pPr>
    </w:p>
    <w:p w:rsidR="006C2E75" w:rsidRPr="00202C53" w:rsidRDefault="006C2E75" w:rsidP="006C2E75">
      <w:pPr>
        <w:spacing w:after="0"/>
        <w:jc w:val="both"/>
        <w:rPr>
          <w:rFonts w:ascii="Times New Roman" w:eastAsia="Times New Roman" w:hAnsi="Times New Roman" w:cs="Times New Roman"/>
          <w:bCs/>
          <w:sz w:val="24"/>
          <w:szCs w:val="24"/>
          <w:lang w:val="sr-Cyrl-CS"/>
        </w:rPr>
      </w:pPr>
      <w:r w:rsidRPr="00202C53">
        <w:rPr>
          <w:rFonts w:ascii="Times New Roman" w:eastAsia="Calibri" w:hAnsi="Times New Roman" w:cs="Times New Roman"/>
          <w:b/>
          <w:sz w:val="24"/>
          <w:szCs w:val="24"/>
          <w:lang w:val="sr-Cyrl-CS"/>
        </w:rPr>
        <w:t xml:space="preserve">(М51) </w:t>
      </w:r>
      <w:r w:rsidRPr="00202C53">
        <w:rPr>
          <w:rFonts w:ascii="Times New Roman" w:eastAsia="Times New Roman" w:hAnsi="Times New Roman" w:cs="Times New Roman"/>
          <w:b/>
          <w:bCs/>
          <w:i/>
          <w:sz w:val="24"/>
          <w:szCs w:val="24"/>
          <w:lang w:val="ru-RU"/>
        </w:rPr>
        <w:t>Државна лутрија у Венецији (</w:t>
      </w:r>
      <w:r w:rsidRPr="00202C53">
        <w:rPr>
          <w:rFonts w:ascii="Times New Roman" w:eastAsia="Times New Roman" w:hAnsi="Times New Roman" w:cs="Times New Roman"/>
          <w:b/>
          <w:bCs/>
          <w:i/>
          <w:sz w:val="24"/>
          <w:szCs w:val="24"/>
          <w:lang w:val="sr-Latn-CS"/>
        </w:rPr>
        <w:t>lotto</w:t>
      </w:r>
      <w:r w:rsidRPr="00202C53">
        <w:rPr>
          <w:rFonts w:ascii="Times New Roman" w:eastAsia="Times New Roman" w:hAnsi="Times New Roman" w:cs="Times New Roman"/>
          <w:b/>
          <w:bCs/>
          <w:i/>
          <w:sz w:val="24"/>
          <w:szCs w:val="24"/>
          <w:lang w:val="ru-RU"/>
        </w:rPr>
        <w:t>) од 1713. до 1715. године: сведочење британских извора</w:t>
      </w:r>
      <w:r w:rsidRPr="00202C53">
        <w:rPr>
          <w:rFonts w:ascii="Times New Roman" w:eastAsia="Times New Roman" w:hAnsi="Times New Roman" w:cs="Times New Roman"/>
          <w:bCs/>
          <w:sz w:val="24"/>
          <w:szCs w:val="24"/>
          <w:lang w:val="ru-RU"/>
        </w:rPr>
        <w:t>, Историјски часопис</w:t>
      </w:r>
      <w:r w:rsidRPr="00202C53">
        <w:rPr>
          <w:rFonts w:ascii="Times New Roman" w:eastAsia="Times New Roman" w:hAnsi="Times New Roman" w:cs="Times New Roman"/>
          <w:bCs/>
          <w:sz w:val="24"/>
          <w:szCs w:val="24"/>
          <w:lang w:val="sr-Cyrl-CS"/>
        </w:rPr>
        <w:t>,</w:t>
      </w:r>
      <w:r w:rsidRPr="00202C53">
        <w:rPr>
          <w:rFonts w:ascii="Times New Roman" w:eastAsia="Times New Roman" w:hAnsi="Times New Roman" w:cs="Times New Roman"/>
          <w:bCs/>
          <w:sz w:val="24"/>
          <w:szCs w:val="24"/>
          <w:lang w:val="sr-Latn-CS"/>
        </w:rPr>
        <w:t xml:space="preserve"> LXIV (2015), 273-286</w:t>
      </w:r>
      <w:r w:rsidRPr="00202C53">
        <w:rPr>
          <w:rFonts w:ascii="Times New Roman" w:eastAsia="Times New Roman" w:hAnsi="Times New Roman" w:cs="Times New Roman"/>
          <w:bCs/>
          <w:sz w:val="24"/>
          <w:szCs w:val="24"/>
          <w:lang w:val="sr-Cyrl-CS"/>
        </w:rPr>
        <w:t xml:space="preserve">. Рад је заснован на архивској грађи из Националног архива у Лондону и извештајима о извлачењу лутрије који су се објављивали у италијанској штампи. Како је, према тврдњи др Коцић,  расписивање лутрије у Венецији изазвало пажњу шире европске јавности, то је и штампа објављена у појединим европским срединама у овом раду узета у обзир. Др Коцић указује да је главни мотив расписивања лутрије била санација јавног дуга Венеције, пошто је Сенат одбио да прихвати све до тада предложене мере. Ауторка настоји да представи процес организације и извлачења лотоа, користећи се и графичким приказима које су поједини британски службеници достављали Лондону. Ауторка сматра да су британски извори с великом пажњом пратили прилике у Венецији док се и домаћа јавност суочавала с порастом интересовања за овакав вид коцке. </w:t>
      </w:r>
    </w:p>
    <w:p w:rsidR="006C2E75" w:rsidRPr="002C6B43" w:rsidRDefault="006C2E75" w:rsidP="006C2E75">
      <w:pPr>
        <w:spacing w:after="0"/>
        <w:jc w:val="both"/>
        <w:rPr>
          <w:rFonts w:ascii="Times New Roman" w:eastAsia="Times New Roman" w:hAnsi="Times New Roman" w:cs="Times New Roman"/>
          <w:color w:val="191919"/>
          <w:sz w:val="24"/>
          <w:szCs w:val="24"/>
          <w:lang w:val="sr-Cyrl-CS"/>
        </w:rPr>
      </w:pPr>
    </w:p>
    <w:p w:rsidR="006C2E75" w:rsidRPr="002C6B43" w:rsidRDefault="006C2E75" w:rsidP="006C2E75">
      <w:pPr>
        <w:spacing w:after="0"/>
        <w:jc w:val="both"/>
        <w:rPr>
          <w:rFonts w:ascii="Times New Roman" w:eastAsia="Times New Roman" w:hAnsi="Times New Roman" w:cs="Times New Roman"/>
          <w:sz w:val="24"/>
          <w:szCs w:val="24"/>
          <w:lang w:val="sr-Cyrl-CS"/>
        </w:rPr>
      </w:pPr>
      <w:r w:rsidRPr="002C6B43">
        <w:rPr>
          <w:rFonts w:ascii="Times New Roman" w:eastAsia="Calibri" w:hAnsi="Times New Roman" w:cs="Times New Roman"/>
          <w:b/>
          <w:sz w:val="24"/>
          <w:szCs w:val="24"/>
          <w:lang w:val="sr-Cyrl-CS"/>
        </w:rPr>
        <w:t>(М51)</w:t>
      </w:r>
      <w:r w:rsidR="00F057B9">
        <w:rPr>
          <w:rFonts w:ascii="Times New Roman" w:eastAsia="Calibri" w:hAnsi="Times New Roman" w:cs="Times New Roman"/>
          <w:b/>
          <w:sz w:val="24"/>
          <w:szCs w:val="24"/>
        </w:rPr>
        <w:t xml:space="preserve"> </w:t>
      </w:r>
      <w:r w:rsidRPr="002C6B43">
        <w:rPr>
          <w:rFonts w:ascii="Times New Roman" w:eastAsia="Times New Roman" w:hAnsi="Times New Roman" w:cs="Times New Roman"/>
          <w:b/>
          <w:i/>
          <w:sz w:val="24"/>
          <w:szCs w:val="24"/>
          <w:lang w:val="ru-RU"/>
        </w:rPr>
        <w:t>Јакобити у Урбину 1718. године у светлости британско-млетачких односа</w:t>
      </w:r>
      <w:r w:rsidRPr="002C6B43">
        <w:rPr>
          <w:rFonts w:ascii="Times New Roman" w:eastAsia="Times New Roman" w:hAnsi="Times New Roman" w:cs="Times New Roman"/>
          <w:sz w:val="24"/>
          <w:szCs w:val="24"/>
          <w:lang w:val="ru-RU"/>
        </w:rPr>
        <w:t>,Војно-историјски гласник,</w:t>
      </w:r>
      <w:r w:rsidRPr="002C6B43">
        <w:rPr>
          <w:rFonts w:ascii="Times New Roman" w:eastAsia="Times New Roman" w:hAnsi="Times New Roman" w:cs="Times New Roman"/>
          <w:sz w:val="24"/>
          <w:szCs w:val="24"/>
          <w:lang w:val="it-IT"/>
        </w:rPr>
        <w:t>n</w:t>
      </w:r>
      <w:r w:rsidRPr="002C6B43">
        <w:rPr>
          <w:rFonts w:ascii="Times New Roman" w:eastAsia="Times New Roman" w:hAnsi="Times New Roman" w:cs="Times New Roman"/>
          <w:sz w:val="24"/>
          <w:szCs w:val="24"/>
          <w:lang w:val="ru-RU"/>
        </w:rPr>
        <w:t>° 1 (2015), 9-22</w:t>
      </w:r>
      <w:r>
        <w:rPr>
          <w:rFonts w:ascii="Times New Roman" w:eastAsia="Times New Roman" w:hAnsi="Times New Roman" w:cs="Times New Roman"/>
          <w:sz w:val="24"/>
          <w:szCs w:val="24"/>
          <w:lang w:val="ru-RU"/>
        </w:rPr>
        <w:t xml:space="preserve">. Рад је заснован </w:t>
      </w:r>
      <w:r w:rsidRPr="002C6B43">
        <w:rPr>
          <w:rFonts w:ascii="Times New Roman" w:eastAsia="Times New Roman" w:hAnsi="Times New Roman" w:cs="Times New Roman"/>
          <w:sz w:val="24"/>
          <w:szCs w:val="24"/>
          <w:lang w:val="ru-RU"/>
        </w:rPr>
        <w:t xml:space="preserve">на изворима из Националног архива у Лондону. У намери да објасни владарске претензије „Старијег претендента“, како </w:t>
      </w:r>
      <w:r>
        <w:rPr>
          <w:rFonts w:ascii="Times New Roman" w:eastAsia="Times New Roman" w:hAnsi="Times New Roman" w:cs="Times New Roman"/>
          <w:sz w:val="24"/>
          <w:szCs w:val="24"/>
          <w:lang w:val="ru-RU"/>
        </w:rPr>
        <w:t xml:space="preserve">се наводио у историографији, ауторка </w:t>
      </w:r>
      <w:r w:rsidRPr="002C6B43">
        <w:rPr>
          <w:rFonts w:ascii="Times New Roman" w:eastAsia="Times New Roman" w:hAnsi="Times New Roman" w:cs="Times New Roman"/>
          <w:sz w:val="24"/>
          <w:szCs w:val="24"/>
          <w:lang w:val="ru-RU"/>
        </w:rPr>
        <w:t xml:space="preserve">указује да је Џејмс Едвард Стјуарт био једини преживели син Чарлса </w:t>
      </w:r>
      <w:r w:rsidRPr="002C6B43">
        <w:rPr>
          <w:rFonts w:ascii="Times New Roman" w:eastAsia="Times New Roman" w:hAnsi="Times New Roman" w:cs="Times New Roman"/>
          <w:sz w:val="24"/>
          <w:szCs w:val="24"/>
          <w:lang w:val="sr-Latn-CS"/>
        </w:rPr>
        <w:t xml:space="preserve">II, </w:t>
      </w:r>
      <w:r>
        <w:rPr>
          <w:rFonts w:ascii="Times New Roman" w:eastAsia="Times New Roman" w:hAnsi="Times New Roman" w:cs="Times New Roman"/>
          <w:sz w:val="24"/>
          <w:szCs w:val="24"/>
          <w:lang w:val="sr-Cyrl-CS"/>
        </w:rPr>
        <w:t>који је рођен исте године кад</w:t>
      </w:r>
      <w:r w:rsidRPr="002C6B43">
        <w:rPr>
          <w:rFonts w:ascii="Times New Roman" w:eastAsia="Times New Roman" w:hAnsi="Times New Roman" w:cs="Times New Roman"/>
          <w:sz w:val="24"/>
          <w:szCs w:val="24"/>
          <w:lang w:val="sr-Cyrl-CS"/>
        </w:rPr>
        <w:t xml:space="preserve"> је његов отац лишен власти. Одрастао је у Француској и уз подршку Луја </w:t>
      </w:r>
      <w:r w:rsidRPr="002C6B43">
        <w:rPr>
          <w:rFonts w:ascii="Times New Roman" w:eastAsia="Times New Roman" w:hAnsi="Times New Roman" w:cs="Times New Roman"/>
          <w:sz w:val="24"/>
          <w:szCs w:val="24"/>
          <w:lang w:val="sr-Latn-CS"/>
        </w:rPr>
        <w:t xml:space="preserve">XIV </w:t>
      </w:r>
      <w:r w:rsidR="0059156E">
        <w:rPr>
          <w:rFonts w:ascii="Times New Roman" w:eastAsia="Times New Roman" w:hAnsi="Times New Roman" w:cs="Times New Roman"/>
          <w:sz w:val="24"/>
          <w:szCs w:val="24"/>
          <w:lang w:val="sr-Cyrl-CS"/>
        </w:rPr>
        <w:t>покушао 1715. да</w:t>
      </w:r>
      <w:r>
        <w:rPr>
          <w:rFonts w:ascii="Times New Roman" w:eastAsia="Times New Roman" w:hAnsi="Times New Roman" w:cs="Times New Roman"/>
          <w:sz w:val="24"/>
          <w:szCs w:val="24"/>
          <w:lang w:val="sr-Cyrl-CS"/>
        </w:rPr>
        <w:t xml:space="preserve"> преузме </w:t>
      </w:r>
      <w:r w:rsidRPr="002C6B43">
        <w:rPr>
          <w:rFonts w:ascii="Times New Roman" w:eastAsia="Times New Roman" w:hAnsi="Times New Roman" w:cs="Times New Roman"/>
          <w:sz w:val="24"/>
          <w:szCs w:val="24"/>
          <w:lang w:val="sr-Cyrl-CS"/>
        </w:rPr>
        <w:t>власт у Великој Британији. Након претрпљеног неуспеха враћа се у Француску</w:t>
      </w:r>
      <w:r>
        <w:rPr>
          <w:rFonts w:ascii="Times New Roman" w:eastAsia="Times New Roman" w:hAnsi="Times New Roman" w:cs="Times New Roman"/>
          <w:sz w:val="24"/>
          <w:szCs w:val="24"/>
          <w:lang w:val="sr-Cyrl-CS"/>
        </w:rPr>
        <w:t xml:space="preserve">, која је </w:t>
      </w:r>
      <w:r w:rsidRPr="002C6B43">
        <w:rPr>
          <w:rFonts w:ascii="Times New Roman" w:eastAsia="Times New Roman" w:hAnsi="Times New Roman" w:cs="Times New Roman"/>
          <w:sz w:val="24"/>
          <w:szCs w:val="24"/>
          <w:lang w:val="sr-Cyrl-CS"/>
        </w:rPr>
        <w:t xml:space="preserve">под </w:t>
      </w:r>
      <w:r>
        <w:rPr>
          <w:rFonts w:ascii="Times New Roman" w:eastAsia="Times New Roman" w:hAnsi="Times New Roman" w:cs="Times New Roman"/>
          <w:sz w:val="24"/>
          <w:szCs w:val="24"/>
          <w:lang w:val="sr-Cyrl-CS"/>
        </w:rPr>
        <w:t>регентом војводом</w:t>
      </w:r>
      <w:r w:rsidRPr="002C6B43">
        <w:rPr>
          <w:rFonts w:ascii="Times New Roman" w:eastAsia="Times New Roman" w:hAnsi="Times New Roman" w:cs="Times New Roman"/>
          <w:sz w:val="24"/>
          <w:szCs w:val="24"/>
          <w:lang w:val="sr-Cyrl-CS"/>
        </w:rPr>
        <w:t xml:space="preserve"> од Орлеана </w:t>
      </w:r>
      <w:r>
        <w:rPr>
          <w:rFonts w:ascii="Times New Roman" w:eastAsia="Times New Roman" w:hAnsi="Times New Roman" w:cs="Times New Roman"/>
          <w:sz w:val="24"/>
          <w:szCs w:val="24"/>
          <w:lang w:val="sr-Cyrl-CS"/>
        </w:rPr>
        <w:t xml:space="preserve">почела, међутим, да </w:t>
      </w:r>
      <w:r w:rsidRPr="002C6B43">
        <w:rPr>
          <w:rFonts w:ascii="Times New Roman" w:eastAsia="Times New Roman" w:hAnsi="Times New Roman" w:cs="Times New Roman"/>
          <w:sz w:val="24"/>
          <w:szCs w:val="24"/>
          <w:lang w:val="sr-Cyrl-CS"/>
        </w:rPr>
        <w:t xml:space="preserve">мења курс своје спољне политике. </w:t>
      </w:r>
      <w:r>
        <w:rPr>
          <w:rFonts w:ascii="Times New Roman" w:eastAsia="Times New Roman" w:hAnsi="Times New Roman" w:cs="Times New Roman"/>
          <w:sz w:val="24"/>
          <w:szCs w:val="24"/>
          <w:lang w:val="sr-Cyrl-CS"/>
        </w:rPr>
        <w:t xml:space="preserve">Ауторка објашњава да је то </w:t>
      </w:r>
      <w:r w:rsidRPr="002C6B43">
        <w:rPr>
          <w:rFonts w:ascii="Times New Roman" w:eastAsia="Times New Roman" w:hAnsi="Times New Roman" w:cs="Times New Roman"/>
          <w:sz w:val="24"/>
          <w:szCs w:val="24"/>
          <w:lang w:val="sr-Cyrl-CS"/>
        </w:rPr>
        <w:t>навело Џејмса Едварда Стјуарта да пређе у Италију</w:t>
      </w:r>
      <w:r>
        <w:rPr>
          <w:rFonts w:ascii="Times New Roman" w:eastAsia="Times New Roman" w:hAnsi="Times New Roman" w:cs="Times New Roman"/>
          <w:sz w:val="24"/>
          <w:szCs w:val="24"/>
          <w:lang w:val="sr-Cyrl-CS"/>
        </w:rPr>
        <w:t xml:space="preserve">, док се уздао, на основу свога </w:t>
      </w:r>
      <w:r w:rsidRPr="002C6B43">
        <w:rPr>
          <w:rFonts w:ascii="Times New Roman" w:eastAsia="Times New Roman" w:hAnsi="Times New Roman" w:cs="Times New Roman"/>
          <w:sz w:val="24"/>
          <w:szCs w:val="24"/>
          <w:lang w:val="sr-Cyrl-CS"/>
        </w:rPr>
        <w:t>верског опредељења, у заштиту Ватикана</w:t>
      </w:r>
      <w:r>
        <w:rPr>
          <w:rFonts w:ascii="Times New Roman" w:eastAsia="Times New Roman" w:hAnsi="Times New Roman" w:cs="Times New Roman"/>
          <w:sz w:val="24"/>
          <w:szCs w:val="24"/>
          <w:lang w:val="sr-Cyrl-CS"/>
        </w:rPr>
        <w:t>. З</w:t>
      </w:r>
      <w:r w:rsidRPr="002C6B43">
        <w:rPr>
          <w:rFonts w:ascii="Times New Roman" w:eastAsia="Times New Roman" w:hAnsi="Times New Roman" w:cs="Times New Roman"/>
          <w:sz w:val="24"/>
          <w:szCs w:val="24"/>
          <w:lang w:val="sr-Cyrl-CS"/>
        </w:rPr>
        <w:t xml:space="preserve">а место боравка одабрао </w:t>
      </w:r>
      <w:r>
        <w:rPr>
          <w:rFonts w:ascii="Times New Roman" w:eastAsia="Times New Roman" w:hAnsi="Times New Roman" w:cs="Times New Roman"/>
          <w:sz w:val="24"/>
          <w:szCs w:val="24"/>
          <w:lang w:val="sr-Cyrl-CS"/>
        </w:rPr>
        <w:t xml:space="preserve">је </w:t>
      </w:r>
      <w:r w:rsidRPr="002C6B43">
        <w:rPr>
          <w:rFonts w:ascii="Times New Roman" w:eastAsia="Times New Roman" w:hAnsi="Times New Roman" w:cs="Times New Roman"/>
          <w:sz w:val="24"/>
          <w:szCs w:val="24"/>
          <w:lang w:val="sr-Cyrl-CS"/>
        </w:rPr>
        <w:t>Урб</w:t>
      </w:r>
      <w:r>
        <w:rPr>
          <w:rFonts w:ascii="Times New Roman" w:eastAsia="Times New Roman" w:hAnsi="Times New Roman" w:cs="Times New Roman"/>
          <w:sz w:val="24"/>
          <w:szCs w:val="24"/>
          <w:lang w:val="sr-Cyrl-CS"/>
        </w:rPr>
        <w:t>ино</w:t>
      </w:r>
      <w:r w:rsidRPr="002C6B43">
        <w:rPr>
          <w:rFonts w:ascii="Times New Roman" w:eastAsia="Times New Roman" w:hAnsi="Times New Roman" w:cs="Times New Roman"/>
          <w:sz w:val="24"/>
          <w:szCs w:val="24"/>
          <w:lang w:val="sr-Cyrl-CS"/>
        </w:rPr>
        <w:t xml:space="preserve">. </w:t>
      </w:r>
      <w:r>
        <w:rPr>
          <w:rFonts w:ascii="Times New Roman" w:eastAsia="Times New Roman" w:hAnsi="Times New Roman" w:cs="Times New Roman"/>
          <w:sz w:val="24"/>
          <w:szCs w:val="24"/>
          <w:lang w:val="sr-Cyrl-CS"/>
        </w:rPr>
        <w:t>Значај „Старијег претендента“ 1718. др Коцић доводи у везу с</w:t>
      </w:r>
      <w:r w:rsidRPr="002C6B43">
        <w:rPr>
          <w:rFonts w:ascii="Times New Roman" w:eastAsia="Times New Roman" w:hAnsi="Times New Roman" w:cs="Times New Roman"/>
          <w:sz w:val="24"/>
          <w:szCs w:val="24"/>
          <w:lang w:val="sr-Cyrl-CS"/>
        </w:rPr>
        <w:t xml:space="preserve"> плановима Шпаније да обнови своје присуство на Апенинском полуострву. Џејмс Батлер, други војвода од Ормонда који се издвојио као највећа подршка јакобитима, који је у то време боравио у Мадриду, захтевао је да </w:t>
      </w:r>
      <w:r w:rsidRPr="00E4479D">
        <w:rPr>
          <w:rFonts w:ascii="Times New Roman" w:eastAsia="Times New Roman" w:hAnsi="Times New Roman" w:cs="Times New Roman"/>
          <w:sz w:val="24"/>
          <w:szCs w:val="24"/>
          <w:lang w:val="sr-Cyrl-CS"/>
        </w:rPr>
        <w:t xml:space="preserve">Џејмс Едвард </w:t>
      </w:r>
      <w:r w:rsidRPr="002C6B43">
        <w:rPr>
          <w:rFonts w:ascii="Times New Roman" w:eastAsia="Times New Roman" w:hAnsi="Times New Roman" w:cs="Times New Roman"/>
          <w:sz w:val="24"/>
          <w:szCs w:val="24"/>
          <w:lang w:val="sr-Cyrl-CS"/>
        </w:rPr>
        <w:t>пређе у Шпанију</w:t>
      </w:r>
      <w:r>
        <w:rPr>
          <w:rFonts w:ascii="Times New Roman" w:eastAsia="Times New Roman" w:hAnsi="Times New Roman" w:cs="Times New Roman"/>
          <w:sz w:val="24"/>
          <w:szCs w:val="24"/>
          <w:lang w:val="sr-Cyrl-CS"/>
        </w:rPr>
        <w:t xml:space="preserve">. Ауторка сматра да је то </w:t>
      </w:r>
      <w:r w:rsidRPr="002C6B43">
        <w:rPr>
          <w:rFonts w:ascii="Times New Roman" w:eastAsia="Times New Roman" w:hAnsi="Times New Roman" w:cs="Times New Roman"/>
          <w:sz w:val="24"/>
          <w:szCs w:val="24"/>
          <w:lang w:val="ru-RU"/>
        </w:rPr>
        <w:t>Џејмс</w:t>
      </w:r>
      <w:r>
        <w:rPr>
          <w:rFonts w:ascii="Times New Roman" w:eastAsia="Times New Roman" w:hAnsi="Times New Roman" w:cs="Times New Roman"/>
          <w:sz w:val="24"/>
          <w:szCs w:val="24"/>
          <w:lang w:val="ru-RU"/>
        </w:rPr>
        <w:t>а</w:t>
      </w:r>
      <w:r w:rsidRPr="002C6B43">
        <w:rPr>
          <w:rFonts w:ascii="Times New Roman" w:eastAsia="Times New Roman" w:hAnsi="Times New Roman" w:cs="Times New Roman"/>
          <w:sz w:val="24"/>
          <w:szCs w:val="24"/>
          <w:lang w:val="ru-RU"/>
        </w:rPr>
        <w:t xml:space="preserve"> Едвард</w:t>
      </w:r>
      <w:r>
        <w:rPr>
          <w:rFonts w:ascii="Times New Roman" w:eastAsia="Times New Roman" w:hAnsi="Times New Roman" w:cs="Times New Roman"/>
          <w:sz w:val="24"/>
          <w:szCs w:val="24"/>
          <w:lang w:val="ru-RU"/>
        </w:rPr>
        <w:t xml:space="preserve">а навело да напусти Италију, </w:t>
      </w:r>
      <w:r w:rsidRPr="002C6B43">
        <w:rPr>
          <w:rFonts w:ascii="Times New Roman" w:eastAsia="Times New Roman" w:hAnsi="Times New Roman" w:cs="Times New Roman"/>
          <w:sz w:val="24"/>
          <w:szCs w:val="24"/>
          <w:lang w:val="sr-Cyrl-CS"/>
        </w:rPr>
        <w:t>али и најавило нову фазу у деловању јакобитске опозиције против актуелне власти на челу с хановер</w:t>
      </w:r>
      <w:r>
        <w:rPr>
          <w:rFonts w:ascii="Times New Roman" w:eastAsia="Times New Roman" w:hAnsi="Times New Roman" w:cs="Times New Roman"/>
          <w:sz w:val="24"/>
          <w:szCs w:val="24"/>
          <w:lang w:val="sr-Cyrl-CS"/>
        </w:rPr>
        <w:t>ан</w:t>
      </w:r>
      <w:r w:rsidRPr="002C6B43">
        <w:rPr>
          <w:rFonts w:ascii="Times New Roman" w:eastAsia="Times New Roman" w:hAnsi="Times New Roman" w:cs="Times New Roman"/>
          <w:sz w:val="24"/>
          <w:szCs w:val="24"/>
          <w:lang w:val="sr-Cyrl-CS"/>
        </w:rPr>
        <w:t xml:space="preserve">ском династијом. </w:t>
      </w:r>
    </w:p>
    <w:p w:rsidR="006C2E75" w:rsidRPr="002C6B43" w:rsidRDefault="006C2E75" w:rsidP="006C2E75">
      <w:pPr>
        <w:spacing w:after="0"/>
        <w:jc w:val="both"/>
        <w:rPr>
          <w:rFonts w:ascii="Times New Roman" w:eastAsia="Times New Roman" w:hAnsi="Times New Roman" w:cs="Times New Roman"/>
          <w:sz w:val="24"/>
          <w:szCs w:val="24"/>
          <w:lang w:val="sr-Cyrl-CS"/>
        </w:rPr>
      </w:pPr>
    </w:p>
    <w:p w:rsidR="006C2E75" w:rsidRPr="002C6B43" w:rsidRDefault="006C2E75" w:rsidP="006C2E75">
      <w:pPr>
        <w:spacing w:after="0"/>
        <w:jc w:val="both"/>
        <w:rPr>
          <w:rFonts w:ascii="Times New Roman" w:eastAsia="Times New Roman" w:hAnsi="Times New Roman" w:cs="Times New Roman"/>
          <w:bCs/>
          <w:sz w:val="24"/>
          <w:szCs w:val="24"/>
          <w:lang w:val="sr-Cyrl-CS"/>
        </w:rPr>
      </w:pPr>
      <w:r w:rsidRPr="002C6B43">
        <w:rPr>
          <w:rFonts w:ascii="Times New Roman" w:eastAsia="Calibri" w:hAnsi="Times New Roman" w:cs="Times New Roman"/>
          <w:b/>
          <w:sz w:val="24"/>
          <w:szCs w:val="24"/>
          <w:lang w:val="sr-Cyrl-CS"/>
        </w:rPr>
        <w:t>(М51)</w:t>
      </w:r>
      <w:r w:rsidR="00F057B9">
        <w:rPr>
          <w:rFonts w:ascii="Times New Roman" w:eastAsia="Calibri" w:hAnsi="Times New Roman" w:cs="Times New Roman"/>
          <w:b/>
          <w:sz w:val="24"/>
          <w:szCs w:val="24"/>
        </w:rPr>
        <w:t xml:space="preserve"> </w:t>
      </w:r>
      <w:r w:rsidRPr="002C6B43">
        <w:rPr>
          <w:rFonts w:ascii="Times New Roman" w:eastAsia="Times New Roman" w:hAnsi="Times New Roman" w:cs="Times New Roman"/>
          <w:b/>
          <w:i/>
          <w:sz w:val="24"/>
          <w:szCs w:val="24"/>
        </w:rPr>
        <w:t>The</w:t>
      </w:r>
      <w:r w:rsidR="00F057B9">
        <w:rPr>
          <w:rFonts w:ascii="Times New Roman" w:eastAsia="Times New Roman" w:hAnsi="Times New Roman" w:cs="Times New Roman"/>
          <w:b/>
          <w:i/>
          <w:sz w:val="24"/>
          <w:szCs w:val="24"/>
        </w:rPr>
        <w:t xml:space="preserve"> </w:t>
      </w:r>
      <w:r w:rsidRPr="002C6B43">
        <w:rPr>
          <w:rFonts w:ascii="Times New Roman" w:eastAsia="Times New Roman" w:hAnsi="Times New Roman" w:cs="Times New Roman"/>
          <w:b/>
          <w:i/>
          <w:sz w:val="24"/>
          <w:szCs w:val="24"/>
        </w:rPr>
        <w:t>problem</w:t>
      </w:r>
      <w:r w:rsidR="00F057B9">
        <w:rPr>
          <w:rFonts w:ascii="Times New Roman" w:eastAsia="Times New Roman" w:hAnsi="Times New Roman" w:cs="Times New Roman"/>
          <w:b/>
          <w:i/>
          <w:sz w:val="24"/>
          <w:szCs w:val="24"/>
        </w:rPr>
        <w:t xml:space="preserve"> </w:t>
      </w:r>
      <w:r w:rsidRPr="002C6B43">
        <w:rPr>
          <w:rFonts w:ascii="Times New Roman" w:eastAsia="Times New Roman" w:hAnsi="Times New Roman" w:cs="Times New Roman"/>
          <w:b/>
          <w:i/>
          <w:sz w:val="24"/>
          <w:szCs w:val="24"/>
        </w:rPr>
        <w:t>of</w:t>
      </w:r>
      <w:r w:rsidRPr="002C6B43">
        <w:rPr>
          <w:rFonts w:ascii="Times New Roman" w:eastAsia="Times New Roman" w:hAnsi="Times New Roman" w:cs="Times New Roman"/>
          <w:b/>
          <w:i/>
          <w:sz w:val="24"/>
          <w:szCs w:val="24"/>
          <w:lang w:val="sr-Cyrl-CS"/>
        </w:rPr>
        <w:t xml:space="preserve"> “</w:t>
      </w:r>
      <w:r w:rsidRPr="00305216">
        <w:rPr>
          <w:rFonts w:ascii="Times New Roman" w:eastAsia="Times New Roman" w:hAnsi="Times New Roman" w:cs="Times New Roman"/>
          <w:b/>
          <w:i/>
          <w:sz w:val="24"/>
          <w:szCs w:val="24"/>
          <w:lang w:val="sr-Cyrl-CS"/>
        </w:rPr>
        <w:t>А</w:t>
      </w:r>
      <w:r w:rsidRPr="002C6B43">
        <w:rPr>
          <w:rFonts w:ascii="Times New Roman" w:eastAsia="Times New Roman" w:hAnsi="Times New Roman" w:cs="Times New Roman"/>
          <w:b/>
          <w:i/>
          <w:sz w:val="24"/>
          <w:szCs w:val="24"/>
        </w:rPr>
        <w:t>lbanian</w:t>
      </w:r>
      <w:r w:rsidR="00F057B9">
        <w:rPr>
          <w:rFonts w:ascii="Times New Roman" w:eastAsia="Times New Roman" w:hAnsi="Times New Roman" w:cs="Times New Roman"/>
          <w:b/>
          <w:i/>
          <w:sz w:val="24"/>
          <w:szCs w:val="24"/>
        </w:rPr>
        <w:t xml:space="preserve"> </w:t>
      </w:r>
      <w:r>
        <w:rPr>
          <w:rFonts w:ascii="Times New Roman" w:eastAsia="Times New Roman" w:hAnsi="Times New Roman" w:cs="Times New Roman"/>
          <w:b/>
          <w:i/>
          <w:sz w:val="24"/>
          <w:szCs w:val="24"/>
        </w:rPr>
        <w:t>N</w:t>
      </w:r>
      <w:r w:rsidRPr="002C6B43">
        <w:rPr>
          <w:rFonts w:ascii="Times New Roman" w:eastAsia="Times New Roman" w:hAnsi="Times New Roman" w:cs="Times New Roman"/>
          <w:b/>
          <w:i/>
          <w:sz w:val="24"/>
          <w:szCs w:val="24"/>
        </w:rPr>
        <w:t>ationalism</w:t>
      </w:r>
      <w:r w:rsidRPr="002C6B43">
        <w:rPr>
          <w:rFonts w:ascii="Times New Roman" w:eastAsia="Times New Roman" w:hAnsi="Times New Roman" w:cs="Times New Roman"/>
          <w:b/>
          <w:i/>
          <w:sz w:val="24"/>
          <w:szCs w:val="24"/>
          <w:lang w:val="sr-Cyrl-CS"/>
        </w:rPr>
        <w:t xml:space="preserve">” </w:t>
      </w:r>
      <w:r>
        <w:rPr>
          <w:rFonts w:ascii="Times New Roman" w:eastAsia="Times New Roman" w:hAnsi="Times New Roman" w:cs="Times New Roman"/>
          <w:b/>
          <w:i/>
          <w:sz w:val="24"/>
          <w:szCs w:val="24"/>
        </w:rPr>
        <w:t>D</w:t>
      </w:r>
      <w:r w:rsidRPr="002C6B43">
        <w:rPr>
          <w:rFonts w:ascii="Times New Roman" w:eastAsia="Times New Roman" w:hAnsi="Times New Roman" w:cs="Times New Roman"/>
          <w:b/>
          <w:i/>
          <w:sz w:val="24"/>
          <w:szCs w:val="24"/>
        </w:rPr>
        <w:t>uring</w:t>
      </w:r>
      <w:r w:rsidR="001E205D">
        <w:rPr>
          <w:rFonts w:ascii="Times New Roman" w:eastAsia="Times New Roman" w:hAnsi="Times New Roman" w:cs="Times New Roman"/>
          <w:b/>
          <w:i/>
          <w:sz w:val="24"/>
          <w:szCs w:val="24"/>
        </w:rPr>
        <w:t xml:space="preserve"> </w:t>
      </w:r>
      <w:r w:rsidRPr="002C6B43">
        <w:rPr>
          <w:rFonts w:ascii="Times New Roman" w:eastAsia="Times New Roman" w:hAnsi="Times New Roman" w:cs="Times New Roman"/>
          <w:b/>
          <w:i/>
          <w:sz w:val="24"/>
          <w:szCs w:val="24"/>
        </w:rPr>
        <w:t>the</w:t>
      </w:r>
      <w:r w:rsidR="001E205D">
        <w:rPr>
          <w:rFonts w:ascii="Times New Roman" w:eastAsia="Times New Roman" w:hAnsi="Times New Roman" w:cs="Times New Roman"/>
          <w:b/>
          <w:i/>
          <w:sz w:val="24"/>
          <w:szCs w:val="24"/>
        </w:rPr>
        <w:t xml:space="preserve"> </w:t>
      </w:r>
      <w:r>
        <w:rPr>
          <w:rFonts w:ascii="Times New Roman" w:eastAsia="Times New Roman" w:hAnsi="Times New Roman" w:cs="Times New Roman"/>
          <w:b/>
          <w:i/>
          <w:sz w:val="24"/>
          <w:szCs w:val="24"/>
        </w:rPr>
        <w:t>R</w:t>
      </w:r>
      <w:r w:rsidRPr="002C6B43">
        <w:rPr>
          <w:rFonts w:ascii="Times New Roman" w:eastAsia="Times New Roman" w:hAnsi="Times New Roman" w:cs="Times New Roman"/>
          <w:b/>
          <w:i/>
          <w:sz w:val="24"/>
          <w:szCs w:val="24"/>
        </w:rPr>
        <w:t>eign</w:t>
      </w:r>
      <w:r w:rsidR="001E205D">
        <w:rPr>
          <w:rFonts w:ascii="Times New Roman" w:eastAsia="Times New Roman" w:hAnsi="Times New Roman" w:cs="Times New Roman"/>
          <w:b/>
          <w:i/>
          <w:sz w:val="24"/>
          <w:szCs w:val="24"/>
        </w:rPr>
        <w:t xml:space="preserve"> </w:t>
      </w:r>
      <w:r w:rsidRPr="002C6B43">
        <w:rPr>
          <w:rFonts w:ascii="Times New Roman" w:eastAsia="Times New Roman" w:hAnsi="Times New Roman" w:cs="Times New Roman"/>
          <w:b/>
          <w:i/>
          <w:sz w:val="24"/>
          <w:szCs w:val="24"/>
        </w:rPr>
        <w:t>of</w:t>
      </w:r>
      <w:r w:rsidR="001E205D">
        <w:rPr>
          <w:rFonts w:ascii="Times New Roman" w:eastAsia="Times New Roman" w:hAnsi="Times New Roman" w:cs="Times New Roman"/>
          <w:b/>
          <w:i/>
          <w:sz w:val="24"/>
          <w:szCs w:val="24"/>
        </w:rPr>
        <w:t xml:space="preserve"> </w:t>
      </w:r>
      <w:r w:rsidRPr="002C6B43">
        <w:rPr>
          <w:rFonts w:ascii="Times New Roman" w:eastAsia="Times New Roman" w:hAnsi="Times New Roman" w:cs="Times New Roman"/>
          <w:b/>
          <w:i/>
          <w:sz w:val="24"/>
          <w:szCs w:val="24"/>
        </w:rPr>
        <w:t>Koca</w:t>
      </w:r>
      <w:r w:rsidR="001E205D">
        <w:rPr>
          <w:rFonts w:ascii="Times New Roman" w:eastAsia="Times New Roman" w:hAnsi="Times New Roman" w:cs="Times New Roman"/>
          <w:b/>
          <w:i/>
          <w:sz w:val="24"/>
          <w:szCs w:val="24"/>
        </w:rPr>
        <w:t xml:space="preserve"> </w:t>
      </w:r>
      <w:r w:rsidRPr="002C6B43">
        <w:rPr>
          <w:rFonts w:ascii="Times New Roman" w:eastAsia="Times New Roman" w:hAnsi="Times New Roman" w:cs="Times New Roman"/>
          <w:b/>
          <w:i/>
          <w:sz w:val="24"/>
          <w:szCs w:val="24"/>
        </w:rPr>
        <w:t>Mehmed</w:t>
      </w:r>
      <w:r w:rsidR="001E205D">
        <w:rPr>
          <w:rFonts w:ascii="Times New Roman" w:eastAsia="Times New Roman" w:hAnsi="Times New Roman" w:cs="Times New Roman"/>
          <w:b/>
          <w:i/>
          <w:sz w:val="24"/>
          <w:szCs w:val="24"/>
        </w:rPr>
        <w:t xml:space="preserve"> </w:t>
      </w:r>
      <w:r w:rsidRPr="002C6B43">
        <w:rPr>
          <w:rFonts w:ascii="Times New Roman" w:eastAsia="Times New Roman" w:hAnsi="Times New Roman" w:cs="Times New Roman"/>
          <w:b/>
          <w:i/>
          <w:sz w:val="24"/>
          <w:szCs w:val="24"/>
        </w:rPr>
        <w:t>Ragib</w:t>
      </w:r>
      <w:r w:rsidR="001E205D">
        <w:rPr>
          <w:rFonts w:ascii="Times New Roman" w:eastAsia="Times New Roman" w:hAnsi="Times New Roman" w:cs="Times New Roman"/>
          <w:b/>
          <w:i/>
          <w:sz w:val="24"/>
          <w:szCs w:val="24"/>
        </w:rPr>
        <w:t xml:space="preserve"> </w:t>
      </w:r>
      <w:r>
        <w:rPr>
          <w:rFonts w:ascii="Times New Roman" w:eastAsia="Times New Roman" w:hAnsi="Times New Roman" w:cs="Times New Roman"/>
          <w:b/>
          <w:i/>
          <w:sz w:val="24"/>
          <w:szCs w:val="24"/>
        </w:rPr>
        <w:t>p</w:t>
      </w:r>
      <w:r w:rsidRPr="002C6B43">
        <w:rPr>
          <w:rFonts w:ascii="Times New Roman" w:eastAsia="Times New Roman" w:hAnsi="Times New Roman" w:cs="Times New Roman"/>
          <w:b/>
          <w:i/>
          <w:sz w:val="24"/>
          <w:szCs w:val="24"/>
        </w:rPr>
        <w:t>asha</w:t>
      </w:r>
      <w:r w:rsidRPr="002C6B43">
        <w:rPr>
          <w:rFonts w:ascii="Times New Roman" w:eastAsia="Times New Roman" w:hAnsi="Times New Roman" w:cs="Times New Roman"/>
          <w:b/>
          <w:i/>
          <w:sz w:val="24"/>
          <w:szCs w:val="24"/>
          <w:lang w:val="sr-Cyrl-CS"/>
        </w:rPr>
        <w:t xml:space="preserve"> (1757</w:t>
      </w:r>
      <w:r w:rsidRPr="002C6B43">
        <w:rPr>
          <w:rFonts w:ascii="Times New Roman" w:eastAsia="Times New Roman" w:hAnsi="Times New Roman" w:cs="Times New Roman"/>
          <w:b/>
          <w:i/>
          <w:sz w:val="24"/>
          <w:szCs w:val="24"/>
          <w:lang w:val="sr-Latn-CS"/>
        </w:rPr>
        <w:t>–</w:t>
      </w:r>
      <w:r w:rsidRPr="002C6B43">
        <w:rPr>
          <w:rFonts w:ascii="Times New Roman" w:eastAsia="Times New Roman" w:hAnsi="Times New Roman" w:cs="Times New Roman"/>
          <w:b/>
          <w:i/>
          <w:sz w:val="24"/>
          <w:szCs w:val="24"/>
          <w:lang w:val="sr-Cyrl-CS"/>
        </w:rPr>
        <w:t xml:space="preserve">1763) </w:t>
      </w:r>
      <w:r w:rsidRPr="002C6B43">
        <w:rPr>
          <w:rFonts w:ascii="Times New Roman" w:eastAsia="Times New Roman" w:hAnsi="Times New Roman" w:cs="Times New Roman"/>
          <w:b/>
          <w:i/>
          <w:sz w:val="24"/>
          <w:szCs w:val="24"/>
        </w:rPr>
        <w:t>in</w:t>
      </w:r>
      <w:r w:rsidR="001E205D">
        <w:rPr>
          <w:rFonts w:ascii="Times New Roman" w:eastAsia="Times New Roman" w:hAnsi="Times New Roman" w:cs="Times New Roman"/>
          <w:b/>
          <w:i/>
          <w:sz w:val="24"/>
          <w:szCs w:val="24"/>
        </w:rPr>
        <w:t xml:space="preserve"> </w:t>
      </w:r>
      <w:r w:rsidRPr="002C6B43">
        <w:rPr>
          <w:rFonts w:ascii="Times New Roman" w:eastAsia="Times New Roman" w:hAnsi="Times New Roman" w:cs="Times New Roman"/>
          <w:b/>
          <w:i/>
          <w:sz w:val="24"/>
          <w:szCs w:val="24"/>
        </w:rPr>
        <w:t>the</w:t>
      </w:r>
      <w:r w:rsidR="001E205D">
        <w:rPr>
          <w:rFonts w:ascii="Times New Roman" w:eastAsia="Times New Roman" w:hAnsi="Times New Roman" w:cs="Times New Roman"/>
          <w:b/>
          <w:i/>
          <w:sz w:val="24"/>
          <w:szCs w:val="24"/>
        </w:rPr>
        <w:t xml:space="preserve"> </w:t>
      </w:r>
      <w:r w:rsidRPr="002C6B43">
        <w:rPr>
          <w:rFonts w:ascii="Times New Roman" w:eastAsia="Times New Roman" w:hAnsi="Times New Roman" w:cs="Times New Roman"/>
          <w:b/>
          <w:i/>
          <w:sz w:val="24"/>
          <w:szCs w:val="24"/>
        </w:rPr>
        <w:t>Light</w:t>
      </w:r>
      <w:r w:rsidR="001E205D">
        <w:rPr>
          <w:rFonts w:ascii="Times New Roman" w:eastAsia="Times New Roman" w:hAnsi="Times New Roman" w:cs="Times New Roman"/>
          <w:b/>
          <w:i/>
          <w:sz w:val="24"/>
          <w:szCs w:val="24"/>
        </w:rPr>
        <w:t xml:space="preserve"> </w:t>
      </w:r>
      <w:r w:rsidRPr="002C6B43">
        <w:rPr>
          <w:rFonts w:ascii="Times New Roman" w:eastAsia="Times New Roman" w:hAnsi="Times New Roman" w:cs="Times New Roman"/>
          <w:b/>
          <w:i/>
          <w:sz w:val="24"/>
          <w:szCs w:val="24"/>
        </w:rPr>
        <w:t>of</w:t>
      </w:r>
      <w:r w:rsidR="001E205D">
        <w:rPr>
          <w:rFonts w:ascii="Times New Roman" w:eastAsia="Times New Roman" w:hAnsi="Times New Roman" w:cs="Times New Roman"/>
          <w:b/>
          <w:i/>
          <w:sz w:val="24"/>
          <w:szCs w:val="24"/>
        </w:rPr>
        <w:t xml:space="preserve"> </w:t>
      </w:r>
      <w:r w:rsidRPr="002C6B43">
        <w:rPr>
          <w:rFonts w:ascii="Times New Roman" w:eastAsia="Times New Roman" w:hAnsi="Times New Roman" w:cs="Times New Roman"/>
          <w:b/>
          <w:i/>
          <w:sz w:val="24"/>
          <w:szCs w:val="24"/>
        </w:rPr>
        <w:t>the</w:t>
      </w:r>
      <w:r w:rsidR="001E205D">
        <w:rPr>
          <w:rFonts w:ascii="Times New Roman" w:eastAsia="Times New Roman" w:hAnsi="Times New Roman" w:cs="Times New Roman"/>
          <w:b/>
          <w:i/>
          <w:sz w:val="24"/>
          <w:szCs w:val="24"/>
        </w:rPr>
        <w:t xml:space="preserve"> </w:t>
      </w:r>
      <w:r w:rsidRPr="002C6B43">
        <w:rPr>
          <w:rFonts w:ascii="Times New Roman" w:eastAsia="Times New Roman" w:hAnsi="Times New Roman" w:cs="Times New Roman"/>
          <w:b/>
          <w:i/>
          <w:sz w:val="24"/>
          <w:szCs w:val="24"/>
        </w:rPr>
        <w:t>Venetian</w:t>
      </w:r>
      <w:r w:rsidR="001E205D">
        <w:rPr>
          <w:rFonts w:ascii="Times New Roman" w:eastAsia="Times New Roman" w:hAnsi="Times New Roman" w:cs="Times New Roman"/>
          <w:b/>
          <w:i/>
          <w:sz w:val="24"/>
          <w:szCs w:val="24"/>
        </w:rPr>
        <w:t xml:space="preserve"> </w:t>
      </w:r>
      <w:r>
        <w:rPr>
          <w:rFonts w:ascii="Times New Roman" w:eastAsia="Times New Roman" w:hAnsi="Times New Roman" w:cs="Times New Roman"/>
          <w:b/>
          <w:i/>
          <w:sz w:val="24"/>
          <w:szCs w:val="24"/>
        </w:rPr>
        <w:t>R</w:t>
      </w:r>
      <w:r w:rsidRPr="002C6B43">
        <w:rPr>
          <w:rFonts w:ascii="Times New Roman" w:eastAsia="Times New Roman" w:hAnsi="Times New Roman" w:cs="Times New Roman"/>
          <w:b/>
          <w:i/>
          <w:sz w:val="24"/>
          <w:szCs w:val="24"/>
        </w:rPr>
        <w:t>eport</w:t>
      </w:r>
      <w:r w:rsidRPr="002C6B43">
        <w:rPr>
          <w:rFonts w:ascii="Times New Roman" w:eastAsia="Times New Roman" w:hAnsi="Times New Roman" w:cs="Times New Roman"/>
          <w:sz w:val="24"/>
          <w:szCs w:val="24"/>
          <w:lang w:val="sr-Cyrl-CS"/>
        </w:rPr>
        <w:t xml:space="preserve">, </w:t>
      </w:r>
      <w:r w:rsidRPr="002C6B43">
        <w:rPr>
          <w:rFonts w:ascii="Times New Roman" w:eastAsia="Times New Roman" w:hAnsi="Times New Roman" w:cs="Times New Roman"/>
          <w:bCs/>
          <w:sz w:val="24"/>
          <w:szCs w:val="24"/>
          <w:lang w:val="sr-Cyrl-CS"/>
        </w:rPr>
        <w:t>Истраживања,26 (2015), 82-90</w:t>
      </w:r>
      <w:r w:rsidRPr="00305216">
        <w:rPr>
          <w:rFonts w:ascii="Times New Roman" w:eastAsia="Times New Roman" w:hAnsi="Times New Roman" w:cs="Times New Roman"/>
          <w:bCs/>
          <w:sz w:val="24"/>
          <w:szCs w:val="24"/>
          <w:lang w:val="sr-Cyrl-CS"/>
        </w:rPr>
        <w:t xml:space="preserve">. </w:t>
      </w:r>
      <w:r w:rsidRPr="00E4479D">
        <w:rPr>
          <w:rFonts w:ascii="Times New Roman" w:eastAsia="Times New Roman" w:hAnsi="Times New Roman" w:cs="Times New Roman"/>
          <w:bCs/>
          <w:sz w:val="24"/>
          <w:szCs w:val="24"/>
          <w:lang w:val="ru-RU"/>
        </w:rPr>
        <w:t xml:space="preserve">Рад је заснован </w:t>
      </w:r>
      <w:r w:rsidRPr="002C6B43">
        <w:rPr>
          <w:rFonts w:ascii="Times New Roman" w:eastAsia="Times New Roman" w:hAnsi="Times New Roman" w:cs="Times New Roman"/>
          <w:bCs/>
          <w:sz w:val="24"/>
          <w:szCs w:val="24"/>
          <w:lang w:val="sr-Cyrl-CS"/>
        </w:rPr>
        <w:t xml:space="preserve">на објављеним извештајима млетачког баила у Цариграду Франческа Фоскарија. </w:t>
      </w:r>
      <w:r>
        <w:rPr>
          <w:rFonts w:ascii="Times New Roman" w:eastAsia="Times New Roman" w:hAnsi="Times New Roman" w:cs="Times New Roman"/>
          <w:bCs/>
          <w:sz w:val="24"/>
          <w:szCs w:val="24"/>
          <w:lang w:val="sr-Cyrl-CS"/>
        </w:rPr>
        <w:t>Ау</w:t>
      </w:r>
      <w:r w:rsidRPr="002C6B43">
        <w:rPr>
          <w:rFonts w:ascii="Times New Roman" w:eastAsia="Times New Roman" w:hAnsi="Times New Roman" w:cs="Times New Roman"/>
          <w:bCs/>
          <w:sz w:val="24"/>
          <w:szCs w:val="24"/>
          <w:lang w:val="sr-Cyrl-CS"/>
        </w:rPr>
        <w:t>торка заступа став да је средином 18. века албански етникум добио прилику за одлучније деловање у појединим османским провинцијама (санџацима), посе</w:t>
      </w:r>
      <w:r>
        <w:rPr>
          <w:rFonts w:ascii="Times New Roman" w:eastAsia="Times New Roman" w:hAnsi="Times New Roman" w:cs="Times New Roman"/>
          <w:bCs/>
          <w:sz w:val="24"/>
          <w:szCs w:val="24"/>
          <w:lang w:val="sr-Cyrl-CS"/>
        </w:rPr>
        <w:t>бно на граници према Млетачкој републици. Користећи млетачке извештаје</w:t>
      </w:r>
      <w:r w:rsidRPr="002C6B43">
        <w:rPr>
          <w:rFonts w:ascii="Times New Roman" w:eastAsia="Times New Roman" w:hAnsi="Times New Roman" w:cs="Times New Roman"/>
          <w:bCs/>
          <w:sz w:val="24"/>
          <w:szCs w:val="24"/>
          <w:lang w:val="sr-Cyrl-CS"/>
        </w:rPr>
        <w:t xml:space="preserve">, </w:t>
      </w:r>
      <w:r>
        <w:rPr>
          <w:rFonts w:ascii="Times New Roman" w:eastAsia="Times New Roman" w:hAnsi="Times New Roman" w:cs="Times New Roman"/>
          <w:bCs/>
          <w:sz w:val="24"/>
          <w:szCs w:val="24"/>
          <w:lang w:val="sr-Cyrl-CS"/>
        </w:rPr>
        <w:t xml:space="preserve">ауторка </w:t>
      </w:r>
      <w:r w:rsidRPr="002C6B43">
        <w:rPr>
          <w:rFonts w:ascii="Times New Roman" w:eastAsia="Times New Roman" w:hAnsi="Times New Roman" w:cs="Times New Roman"/>
          <w:bCs/>
          <w:sz w:val="24"/>
          <w:szCs w:val="24"/>
          <w:lang w:val="sr-Cyrl-CS"/>
        </w:rPr>
        <w:t xml:space="preserve">сматра да Албанци у овом периоду нису </w:t>
      </w:r>
      <w:r>
        <w:rPr>
          <w:rFonts w:ascii="Times New Roman" w:eastAsia="Times New Roman" w:hAnsi="Times New Roman" w:cs="Times New Roman"/>
          <w:bCs/>
          <w:sz w:val="24"/>
          <w:szCs w:val="24"/>
          <w:lang w:val="sr-Cyrl-CS"/>
        </w:rPr>
        <w:t xml:space="preserve">били </w:t>
      </w:r>
      <w:r w:rsidRPr="002C6B43">
        <w:rPr>
          <w:rFonts w:ascii="Times New Roman" w:eastAsia="Times New Roman" w:hAnsi="Times New Roman" w:cs="Times New Roman"/>
          <w:bCs/>
          <w:sz w:val="24"/>
          <w:szCs w:val="24"/>
          <w:lang w:val="sr-Cyrl-CS"/>
        </w:rPr>
        <w:t xml:space="preserve">озбиљан проблем </w:t>
      </w:r>
      <w:r>
        <w:rPr>
          <w:rFonts w:ascii="Times New Roman" w:eastAsia="Times New Roman" w:hAnsi="Times New Roman" w:cs="Times New Roman"/>
          <w:bCs/>
          <w:sz w:val="24"/>
          <w:szCs w:val="24"/>
          <w:lang w:val="sr-Cyrl-CS"/>
        </w:rPr>
        <w:t xml:space="preserve">за </w:t>
      </w:r>
      <w:r w:rsidRPr="002C6B43">
        <w:rPr>
          <w:rFonts w:ascii="Times New Roman" w:eastAsia="Times New Roman" w:hAnsi="Times New Roman" w:cs="Times New Roman"/>
          <w:bCs/>
          <w:sz w:val="24"/>
          <w:szCs w:val="24"/>
          <w:lang w:val="sr-Cyrl-CS"/>
        </w:rPr>
        <w:t>интересе Порте све до 1759. Она посебно указује да је неодговоран однос према историји довео до тога да се догађаји веза</w:t>
      </w:r>
      <w:r>
        <w:rPr>
          <w:rFonts w:ascii="Times New Roman" w:eastAsia="Times New Roman" w:hAnsi="Times New Roman" w:cs="Times New Roman"/>
          <w:bCs/>
          <w:sz w:val="24"/>
          <w:szCs w:val="24"/>
          <w:lang w:val="sr-Cyrl-CS"/>
        </w:rPr>
        <w:t>ни за албански етникум тумаче с</w:t>
      </w:r>
      <w:r w:rsidRPr="002C6B43">
        <w:rPr>
          <w:rFonts w:ascii="Times New Roman" w:eastAsia="Times New Roman" w:hAnsi="Times New Roman" w:cs="Times New Roman"/>
          <w:bCs/>
          <w:sz w:val="24"/>
          <w:szCs w:val="24"/>
          <w:lang w:val="sr-Cyrl-CS"/>
        </w:rPr>
        <w:t xml:space="preserve"> мно</w:t>
      </w:r>
      <w:r>
        <w:rPr>
          <w:rFonts w:ascii="Times New Roman" w:eastAsia="Times New Roman" w:hAnsi="Times New Roman" w:cs="Times New Roman"/>
          <w:bCs/>
          <w:sz w:val="24"/>
          <w:szCs w:val="24"/>
          <w:lang w:val="sr-Cyrl-CS"/>
        </w:rPr>
        <w:t>штвом</w:t>
      </w:r>
      <w:r w:rsidRPr="002C6B43">
        <w:rPr>
          <w:rFonts w:ascii="Times New Roman" w:eastAsia="Times New Roman" w:hAnsi="Times New Roman" w:cs="Times New Roman"/>
          <w:bCs/>
          <w:sz w:val="24"/>
          <w:szCs w:val="24"/>
          <w:lang w:val="sr-Cyrl-CS"/>
        </w:rPr>
        <w:t xml:space="preserve"> нагађања, док саму побуну Албанаца против Порте доводи</w:t>
      </w:r>
      <w:r>
        <w:rPr>
          <w:rFonts w:ascii="Times New Roman" w:eastAsia="Times New Roman" w:hAnsi="Times New Roman" w:cs="Times New Roman"/>
          <w:bCs/>
          <w:sz w:val="24"/>
          <w:szCs w:val="24"/>
          <w:lang w:val="sr-Cyrl-CS"/>
        </w:rPr>
        <w:t xml:space="preserve"> у везу са племенском анархијом</w:t>
      </w:r>
      <w:r w:rsidRPr="002C6B43">
        <w:rPr>
          <w:rFonts w:ascii="Times New Roman" w:eastAsia="Times New Roman" w:hAnsi="Times New Roman" w:cs="Times New Roman"/>
          <w:bCs/>
          <w:sz w:val="24"/>
          <w:szCs w:val="24"/>
          <w:lang w:val="sr-Cyrl-CS"/>
        </w:rPr>
        <w:t xml:space="preserve"> која је владала у појединим  областима.</w:t>
      </w:r>
    </w:p>
    <w:p w:rsidR="006C2E75" w:rsidRPr="002C6B43" w:rsidRDefault="006C2E75" w:rsidP="006C2E75">
      <w:pPr>
        <w:spacing w:after="0"/>
        <w:jc w:val="both"/>
        <w:rPr>
          <w:rFonts w:ascii="Times New Roman" w:eastAsia="Times New Roman" w:hAnsi="Times New Roman" w:cs="Times New Roman"/>
          <w:b/>
          <w:sz w:val="24"/>
          <w:szCs w:val="24"/>
          <w:lang w:val="sr-Cyrl-CS"/>
        </w:rPr>
      </w:pPr>
    </w:p>
    <w:p w:rsidR="006C2E75" w:rsidRPr="002C6B43" w:rsidRDefault="006C2E75" w:rsidP="006C2E75">
      <w:pPr>
        <w:spacing w:after="0"/>
        <w:jc w:val="both"/>
        <w:rPr>
          <w:rFonts w:ascii="Times New Roman" w:eastAsia="Times New Roman" w:hAnsi="Times New Roman" w:cs="Times New Roman"/>
          <w:sz w:val="24"/>
          <w:szCs w:val="24"/>
          <w:lang w:val="sr-Cyrl-CS"/>
        </w:rPr>
      </w:pPr>
      <w:r w:rsidRPr="002C6B43">
        <w:rPr>
          <w:rFonts w:ascii="Times New Roman" w:eastAsia="Times New Roman" w:hAnsi="Times New Roman" w:cs="Times New Roman"/>
          <w:b/>
          <w:sz w:val="24"/>
          <w:szCs w:val="24"/>
          <w:lang w:val="sr-Cyrl-CS"/>
        </w:rPr>
        <w:t>(</w:t>
      </w:r>
      <w:r>
        <w:rPr>
          <w:rFonts w:ascii="Times New Roman" w:eastAsia="Calibri" w:hAnsi="Times New Roman" w:cs="Times New Roman"/>
          <w:b/>
          <w:sz w:val="24"/>
          <w:szCs w:val="24"/>
          <w:lang w:val="sr-Cyrl-CS"/>
        </w:rPr>
        <w:t>М33</w:t>
      </w:r>
      <w:r w:rsidRPr="002C6B43">
        <w:rPr>
          <w:rFonts w:ascii="Times New Roman" w:eastAsia="Times New Roman" w:hAnsi="Times New Roman" w:cs="Times New Roman"/>
          <w:b/>
          <w:sz w:val="24"/>
          <w:szCs w:val="24"/>
          <w:lang w:val="sr-Cyrl-CS"/>
        </w:rPr>
        <w:t>) „</w:t>
      </w:r>
      <w:r w:rsidRPr="002C6B43">
        <w:rPr>
          <w:rFonts w:ascii="Times New Roman" w:eastAsia="Times New Roman" w:hAnsi="Times New Roman" w:cs="Times New Roman"/>
          <w:b/>
          <w:i/>
          <w:sz w:val="24"/>
          <w:szCs w:val="24"/>
        </w:rPr>
        <w:t>Sultan Mosques</w:t>
      </w:r>
      <w:r w:rsidRPr="002C6B43">
        <w:rPr>
          <w:rFonts w:ascii="Times New Roman" w:eastAsia="Times New Roman" w:hAnsi="Times New Roman" w:cs="Times New Roman"/>
          <w:b/>
          <w:i/>
          <w:sz w:val="24"/>
          <w:szCs w:val="24"/>
          <w:lang w:val="sr-Cyrl-CS"/>
        </w:rPr>
        <w:t xml:space="preserve">”: </w:t>
      </w:r>
      <w:r w:rsidRPr="002C6B43">
        <w:rPr>
          <w:rFonts w:ascii="Times New Roman" w:eastAsia="Times New Roman" w:hAnsi="Times New Roman" w:cs="Times New Roman"/>
          <w:b/>
          <w:i/>
          <w:sz w:val="24"/>
          <w:szCs w:val="24"/>
        </w:rPr>
        <w:t>Religion and Ideology as seen by Ottoman Architecture</w:t>
      </w:r>
      <w:r w:rsidRPr="002C6B43">
        <w:rPr>
          <w:rFonts w:ascii="Times New Roman" w:eastAsia="Times New Roman" w:hAnsi="Times New Roman" w:cs="Times New Roman"/>
          <w:i/>
          <w:sz w:val="24"/>
          <w:szCs w:val="24"/>
        </w:rPr>
        <w:t>,</w:t>
      </w:r>
      <w:r>
        <w:rPr>
          <w:rFonts w:ascii="Times New Roman" w:eastAsia="Times New Roman" w:hAnsi="Times New Roman" w:cs="Times New Roman"/>
          <w:sz w:val="24"/>
          <w:szCs w:val="24"/>
          <w:lang w:val="sr-Cyrl-CS"/>
        </w:rPr>
        <w:t xml:space="preserve">у: </w:t>
      </w:r>
      <w:r w:rsidRPr="009D437F">
        <w:rPr>
          <w:rFonts w:ascii="Times New Roman" w:eastAsia="Times New Roman" w:hAnsi="Times New Roman" w:cs="Times New Roman"/>
          <w:sz w:val="24"/>
          <w:szCs w:val="24"/>
        </w:rPr>
        <w:t>International Conference Architecture &amp; Ideology CD Proceedings, September 28-29, 2012, Belgrade, Serbia, (ed.) Vladimir Mako – Mrijana Roter Blagojević</w:t>
      </w:r>
      <w:r>
        <w:rPr>
          <w:rFonts w:ascii="Times New Roman" w:eastAsia="Times New Roman" w:hAnsi="Times New Roman" w:cs="Times New Roman"/>
          <w:sz w:val="24"/>
          <w:szCs w:val="24"/>
        </w:rPr>
        <w:t xml:space="preserve"> – Marta Vukotić Lazar, </w:t>
      </w:r>
      <w:r>
        <w:rPr>
          <w:rFonts w:ascii="Times New Roman" w:eastAsia="Times New Roman" w:hAnsi="Times New Roman" w:cs="Times New Roman"/>
          <w:sz w:val="24"/>
          <w:szCs w:val="24"/>
          <w:lang w:val="sr-Latn-CS"/>
        </w:rPr>
        <w:t>Faculty of Architecture, Belgrade,</w:t>
      </w:r>
      <w:r>
        <w:rPr>
          <w:rFonts w:ascii="Times New Roman" w:eastAsia="Times New Roman" w:hAnsi="Times New Roman" w:cs="Times New Roman"/>
          <w:sz w:val="24"/>
          <w:szCs w:val="24"/>
          <w:lang w:val="sr-Cyrl-CS"/>
        </w:rPr>
        <w:t xml:space="preserve"> 2012, </w:t>
      </w:r>
      <w:r>
        <w:rPr>
          <w:rFonts w:ascii="Times New Roman" w:eastAsia="Times New Roman" w:hAnsi="Times New Roman" w:cs="Times New Roman"/>
          <w:sz w:val="24"/>
          <w:szCs w:val="24"/>
        </w:rPr>
        <w:t xml:space="preserve">422-429. </w:t>
      </w:r>
      <w:r w:rsidRPr="00E4479D">
        <w:rPr>
          <w:rFonts w:ascii="Times New Roman" w:eastAsia="Times New Roman" w:hAnsi="Times New Roman" w:cs="Times New Roman"/>
          <w:sz w:val="24"/>
          <w:szCs w:val="24"/>
          <w:lang w:val="ru-RU"/>
        </w:rPr>
        <w:t xml:space="preserve">Рад је настао у намери да се </w:t>
      </w:r>
      <w:r w:rsidRPr="002C6B43">
        <w:rPr>
          <w:rFonts w:ascii="Times New Roman" w:eastAsia="Times New Roman" w:hAnsi="Times New Roman" w:cs="Times New Roman"/>
          <w:sz w:val="24"/>
          <w:szCs w:val="24"/>
          <w:lang w:val="sr-Cyrl-CS"/>
        </w:rPr>
        <w:t xml:space="preserve">укаже на нову </w:t>
      </w:r>
      <w:r>
        <w:rPr>
          <w:rFonts w:ascii="Times New Roman" w:eastAsia="Times New Roman" w:hAnsi="Times New Roman" w:cs="Times New Roman"/>
          <w:sz w:val="24"/>
          <w:szCs w:val="24"/>
          <w:lang w:val="sr-Cyrl-CS"/>
        </w:rPr>
        <w:t>улогу коју</w:t>
      </w:r>
      <w:r w:rsidRPr="002C6B43">
        <w:rPr>
          <w:rFonts w:ascii="Times New Roman" w:eastAsia="Times New Roman" w:hAnsi="Times New Roman" w:cs="Times New Roman"/>
          <w:sz w:val="24"/>
          <w:szCs w:val="24"/>
          <w:lang w:val="sr-Cyrl-CS"/>
        </w:rPr>
        <w:t xml:space="preserve"> су султанске џамије стекле </w:t>
      </w:r>
      <w:r>
        <w:rPr>
          <w:rFonts w:ascii="Times New Roman" w:eastAsia="Times New Roman" w:hAnsi="Times New Roman" w:cs="Times New Roman"/>
          <w:sz w:val="24"/>
          <w:szCs w:val="24"/>
          <w:lang w:val="sr-Cyrl-CS"/>
        </w:rPr>
        <w:t>јачањем социјалних превирања</w:t>
      </w:r>
      <w:r w:rsidRPr="002C6B43">
        <w:rPr>
          <w:rFonts w:ascii="Times New Roman" w:eastAsia="Times New Roman" w:hAnsi="Times New Roman" w:cs="Times New Roman"/>
          <w:sz w:val="24"/>
          <w:szCs w:val="24"/>
          <w:lang w:val="sr-Cyrl-CS"/>
        </w:rPr>
        <w:t xml:space="preserve"> у о</w:t>
      </w:r>
      <w:r>
        <w:rPr>
          <w:rFonts w:ascii="Times New Roman" w:eastAsia="Times New Roman" w:hAnsi="Times New Roman" w:cs="Times New Roman"/>
          <w:sz w:val="24"/>
          <w:szCs w:val="24"/>
          <w:lang w:val="sr-Cyrl-CS"/>
        </w:rPr>
        <w:t>сманском друштву. Р</w:t>
      </w:r>
      <w:r w:rsidRPr="002C6B43">
        <w:rPr>
          <w:rFonts w:ascii="Times New Roman" w:eastAsia="Times New Roman" w:hAnsi="Times New Roman" w:cs="Times New Roman"/>
          <w:sz w:val="24"/>
          <w:szCs w:val="24"/>
          <w:lang w:val="sr-Cyrl-CS"/>
        </w:rPr>
        <w:t>ад</w:t>
      </w:r>
      <w:r>
        <w:rPr>
          <w:rFonts w:ascii="Times New Roman" w:eastAsia="Times New Roman" w:hAnsi="Times New Roman" w:cs="Times New Roman"/>
          <w:sz w:val="24"/>
          <w:szCs w:val="24"/>
          <w:lang w:val="sr-Cyrl-CS"/>
        </w:rPr>
        <w:t xml:space="preserve"> се заснива на </w:t>
      </w:r>
      <w:r w:rsidRPr="002C6B43">
        <w:rPr>
          <w:rFonts w:ascii="Times New Roman" w:eastAsia="Times New Roman" w:hAnsi="Times New Roman" w:cs="Times New Roman"/>
          <w:sz w:val="24"/>
          <w:szCs w:val="24"/>
          <w:lang w:val="sr-Cyrl-CS"/>
        </w:rPr>
        <w:t xml:space="preserve">архивској грађи из Државног архива Аустрије у Бечу и Националног архива у Лондону. Везујући догађаје за комплекс </w:t>
      </w:r>
      <w:r>
        <w:rPr>
          <w:rFonts w:ascii="Times New Roman" w:eastAsia="Times New Roman" w:hAnsi="Times New Roman" w:cs="Times New Roman"/>
          <w:sz w:val="24"/>
          <w:szCs w:val="24"/>
          <w:lang w:val="sr-Cyrl-CS"/>
        </w:rPr>
        <w:t xml:space="preserve">џамије Селима </w:t>
      </w:r>
      <w:r>
        <w:rPr>
          <w:rFonts w:ascii="Times New Roman" w:eastAsia="Times New Roman" w:hAnsi="Times New Roman" w:cs="Times New Roman"/>
          <w:sz w:val="24"/>
          <w:szCs w:val="24"/>
          <w:lang w:val="sr-Latn-CS"/>
        </w:rPr>
        <w:t>II</w:t>
      </w:r>
      <w:r w:rsidRPr="002C6B43">
        <w:rPr>
          <w:rFonts w:ascii="Times New Roman" w:eastAsia="Times New Roman" w:hAnsi="Times New Roman" w:cs="Times New Roman"/>
          <w:sz w:val="24"/>
          <w:szCs w:val="24"/>
          <w:lang w:val="sr-Cyrl-CS"/>
        </w:rPr>
        <w:t>у Једрен</w:t>
      </w:r>
      <w:r>
        <w:rPr>
          <w:rFonts w:ascii="Times New Roman" w:eastAsia="Times New Roman" w:hAnsi="Times New Roman" w:cs="Times New Roman"/>
          <w:sz w:val="24"/>
          <w:szCs w:val="24"/>
          <w:lang w:val="sr-Cyrl-CS"/>
        </w:rPr>
        <w:t>ама</w:t>
      </w:r>
      <w:r w:rsidRPr="002C6B43">
        <w:rPr>
          <w:rFonts w:ascii="Times New Roman" w:eastAsia="Times New Roman" w:hAnsi="Times New Roman" w:cs="Times New Roman"/>
          <w:sz w:val="24"/>
          <w:szCs w:val="24"/>
          <w:lang w:val="sr-Cyrl-CS"/>
        </w:rPr>
        <w:t xml:space="preserve">, </w:t>
      </w:r>
      <w:r>
        <w:rPr>
          <w:rFonts w:ascii="Times New Roman" w:eastAsia="Times New Roman" w:hAnsi="Times New Roman" w:cs="Times New Roman"/>
          <w:sz w:val="24"/>
          <w:szCs w:val="24"/>
          <w:lang w:val="sr-Cyrl-CS"/>
        </w:rPr>
        <w:t xml:space="preserve">ауторка је указала да је крајем 17. века тамо почело </w:t>
      </w:r>
      <w:r w:rsidRPr="002C6B43">
        <w:rPr>
          <w:rFonts w:ascii="Times New Roman" w:eastAsia="Times New Roman" w:hAnsi="Times New Roman" w:cs="Times New Roman"/>
          <w:sz w:val="24"/>
          <w:szCs w:val="24"/>
          <w:lang w:val="sr-Cyrl-CS"/>
        </w:rPr>
        <w:t>окупљање муслиман</w:t>
      </w:r>
      <w:r>
        <w:rPr>
          <w:rFonts w:ascii="Times New Roman" w:eastAsia="Times New Roman" w:hAnsi="Times New Roman" w:cs="Times New Roman"/>
          <w:sz w:val="24"/>
          <w:szCs w:val="24"/>
          <w:lang w:val="sr-Cyrl-CS"/>
        </w:rPr>
        <w:t>а незадовољних актуелном влашћу, спремних на побуну.Такву</w:t>
      </w:r>
      <w:r w:rsidRPr="002C6B43">
        <w:rPr>
          <w:rFonts w:ascii="Times New Roman" w:eastAsia="Times New Roman" w:hAnsi="Times New Roman" w:cs="Times New Roman"/>
          <w:sz w:val="24"/>
          <w:szCs w:val="24"/>
          <w:lang w:val="sr-Cyrl-CS"/>
        </w:rPr>
        <w:t xml:space="preserve"> конотацију </w:t>
      </w:r>
      <w:r>
        <w:rPr>
          <w:rFonts w:ascii="Times New Roman" w:eastAsia="Times New Roman" w:hAnsi="Times New Roman" w:cs="Times New Roman"/>
          <w:sz w:val="24"/>
          <w:szCs w:val="24"/>
          <w:lang w:val="sr-Cyrl-CS"/>
        </w:rPr>
        <w:t>ова врста џамија почиње да стиче појавом кризе,</w:t>
      </w:r>
      <w:r w:rsidRPr="002C6B43">
        <w:rPr>
          <w:rFonts w:ascii="Times New Roman" w:eastAsia="Times New Roman" w:hAnsi="Times New Roman" w:cs="Times New Roman"/>
          <w:sz w:val="24"/>
          <w:szCs w:val="24"/>
          <w:lang w:val="sr-Cyrl-CS"/>
        </w:rPr>
        <w:t xml:space="preserve"> која </w:t>
      </w:r>
      <w:r>
        <w:rPr>
          <w:rFonts w:ascii="Times New Roman" w:eastAsia="Times New Roman" w:hAnsi="Times New Roman" w:cs="Times New Roman"/>
          <w:sz w:val="24"/>
          <w:szCs w:val="24"/>
          <w:lang w:val="sr-Cyrl-CS"/>
        </w:rPr>
        <w:t>захвата</w:t>
      </w:r>
      <w:r w:rsidRPr="002C6B43">
        <w:rPr>
          <w:rFonts w:ascii="Times New Roman" w:eastAsia="Times New Roman" w:hAnsi="Times New Roman" w:cs="Times New Roman"/>
          <w:sz w:val="24"/>
          <w:szCs w:val="24"/>
          <w:lang w:val="sr-Cyrl-CS"/>
        </w:rPr>
        <w:t xml:space="preserve"> све слојеве османског друштва. </w:t>
      </w:r>
    </w:p>
    <w:p w:rsidR="006C2E75" w:rsidRPr="00751348" w:rsidRDefault="006C2E75" w:rsidP="006C2E75">
      <w:pPr>
        <w:spacing w:after="0"/>
        <w:jc w:val="both"/>
        <w:rPr>
          <w:rFonts w:ascii="Times New Roman" w:eastAsia="Times New Roman" w:hAnsi="Times New Roman" w:cs="Times New Roman"/>
          <w:b/>
          <w:sz w:val="24"/>
          <w:szCs w:val="24"/>
          <w:lang w:val="sr-Cyrl-CS"/>
        </w:rPr>
      </w:pPr>
    </w:p>
    <w:p w:rsidR="006C2E75" w:rsidRDefault="006C2E75" w:rsidP="006C2E75">
      <w:pPr>
        <w:spacing w:after="0"/>
        <w:jc w:val="both"/>
        <w:rPr>
          <w:rFonts w:ascii="Times New Roman" w:eastAsia="Calibri" w:hAnsi="Times New Roman" w:cs="Times New Roman"/>
          <w:sz w:val="24"/>
          <w:szCs w:val="24"/>
          <w:lang w:val="sr-Cyrl-CS"/>
        </w:rPr>
      </w:pPr>
      <w:r w:rsidRPr="002C6B43">
        <w:rPr>
          <w:rFonts w:ascii="Times New Roman" w:eastAsia="Calibri" w:hAnsi="Times New Roman" w:cs="Times New Roman"/>
          <w:b/>
          <w:sz w:val="24"/>
          <w:szCs w:val="24"/>
          <w:lang w:val="sr-Cyrl-CS"/>
        </w:rPr>
        <w:t>(М53)</w:t>
      </w:r>
      <w:r w:rsidR="00460921">
        <w:rPr>
          <w:rFonts w:ascii="Times New Roman" w:eastAsia="Calibri" w:hAnsi="Times New Roman" w:cs="Times New Roman"/>
          <w:sz w:val="24"/>
          <w:szCs w:val="24"/>
          <w:lang w:val="sr-Cyrl-CS"/>
        </w:rPr>
        <w:t>с Харисом Дајчем</w:t>
      </w:r>
      <w:r w:rsidRPr="00E4479D">
        <w:rPr>
          <w:rFonts w:ascii="Times New Roman" w:eastAsia="Calibri" w:hAnsi="Times New Roman" w:cs="Times New Roman"/>
          <w:sz w:val="24"/>
          <w:szCs w:val="24"/>
          <w:lang w:val="sr-Cyrl-CS"/>
        </w:rPr>
        <w:t xml:space="preserve">, </w:t>
      </w:r>
      <w:r w:rsidRPr="00751348">
        <w:rPr>
          <w:rFonts w:ascii="Times New Roman" w:eastAsia="Calibri" w:hAnsi="Times New Roman" w:cs="Times New Roman"/>
          <w:b/>
          <w:i/>
          <w:sz w:val="24"/>
          <w:szCs w:val="24"/>
          <w:lang w:val="it-IT"/>
        </w:rPr>
        <w:t>Kuga</w:t>
      </w:r>
      <w:r w:rsidR="001E205D">
        <w:rPr>
          <w:rFonts w:ascii="Times New Roman" w:eastAsia="Calibri" w:hAnsi="Times New Roman" w:cs="Times New Roman"/>
          <w:b/>
          <w:i/>
          <w:sz w:val="24"/>
          <w:szCs w:val="24"/>
          <w:lang w:val="it-IT"/>
        </w:rPr>
        <w:t xml:space="preserve"> </w:t>
      </w:r>
      <w:r w:rsidRPr="00751348">
        <w:rPr>
          <w:rFonts w:ascii="Times New Roman" w:eastAsia="Calibri" w:hAnsi="Times New Roman" w:cs="Times New Roman"/>
          <w:b/>
          <w:i/>
          <w:sz w:val="24"/>
          <w:szCs w:val="24"/>
          <w:lang w:val="it-IT"/>
        </w:rPr>
        <w:t>u</w:t>
      </w:r>
      <w:r w:rsidR="001E205D">
        <w:rPr>
          <w:rFonts w:ascii="Times New Roman" w:eastAsia="Calibri" w:hAnsi="Times New Roman" w:cs="Times New Roman"/>
          <w:b/>
          <w:i/>
          <w:sz w:val="24"/>
          <w:szCs w:val="24"/>
          <w:lang w:val="it-IT"/>
        </w:rPr>
        <w:t xml:space="preserve"> </w:t>
      </w:r>
      <w:r w:rsidRPr="00751348">
        <w:rPr>
          <w:rFonts w:ascii="Times New Roman" w:eastAsia="Calibri" w:hAnsi="Times New Roman" w:cs="Times New Roman"/>
          <w:b/>
          <w:i/>
          <w:sz w:val="24"/>
          <w:szCs w:val="24"/>
          <w:lang w:val="it-IT"/>
        </w:rPr>
        <w:t>rano</w:t>
      </w:r>
      <w:r w:rsidR="001E205D">
        <w:rPr>
          <w:rFonts w:ascii="Times New Roman" w:eastAsia="Calibri" w:hAnsi="Times New Roman" w:cs="Times New Roman"/>
          <w:b/>
          <w:i/>
          <w:sz w:val="24"/>
          <w:szCs w:val="24"/>
          <w:lang w:val="it-IT"/>
        </w:rPr>
        <w:t xml:space="preserve"> </w:t>
      </w:r>
      <w:r w:rsidRPr="00751348">
        <w:rPr>
          <w:rFonts w:ascii="Times New Roman" w:eastAsia="Calibri" w:hAnsi="Times New Roman" w:cs="Times New Roman"/>
          <w:b/>
          <w:i/>
          <w:sz w:val="24"/>
          <w:szCs w:val="24"/>
          <w:lang w:val="it-IT"/>
        </w:rPr>
        <w:t>modernom</w:t>
      </w:r>
      <w:r w:rsidR="001E205D">
        <w:rPr>
          <w:rFonts w:ascii="Times New Roman" w:eastAsia="Calibri" w:hAnsi="Times New Roman" w:cs="Times New Roman"/>
          <w:b/>
          <w:i/>
          <w:sz w:val="24"/>
          <w:szCs w:val="24"/>
          <w:lang w:val="it-IT"/>
        </w:rPr>
        <w:t xml:space="preserve"> </w:t>
      </w:r>
      <w:r w:rsidRPr="00751348">
        <w:rPr>
          <w:rFonts w:ascii="Times New Roman" w:eastAsia="Calibri" w:hAnsi="Times New Roman" w:cs="Times New Roman"/>
          <w:b/>
          <w:i/>
          <w:sz w:val="24"/>
          <w:szCs w:val="24"/>
          <w:lang w:val="it-IT"/>
        </w:rPr>
        <w:t>Beogradu</w:t>
      </w:r>
      <w:r w:rsidRPr="00E4479D">
        <w:rPr>
          <w:rFonts w:ascii="Times New Roman" w:eastAsia="Calibri" w:hAnsi="Times New Roman" w:cs="Times New Roman"/>
          <w:b/>
          <w:i/>
          <w:sz w:val="24"/>
          <w:szCs w:val="24"/>
          <w:lang w:val="sr-Cyrl-CS"/>
        </w:rPr>
        <w:t xml:space="preserve">: </w:t>
      </w:r>
      <w:r w:rsidRPr="00751348">
        <w:rPr>
          <w:rFonts w:ascii="Times New Roman" w:eastAsia="Calibri" w:hAnsi="Times New Roman" w:cs="Times New Roman"/>
          <w:b/>
          <w:i/>
          <w:sz w:val="24"/>
          <w:szCs w:val="24"/>
          <w:lang w:val="it-IT"/>
        </w:rPr>
        <w:t>uzroci</w:t>
      </w:r>
      <w:r w:rsidR="0093576E" w:rsidRPr="0093576E">
        <w:rPr>
          <w:rFonts w:ascii="Times New Roman" w:eastAsia="Calibri" w:hAnsi="Times New Roman" w:cs="Times New Roman"/>
          <w:b/>
          <w:i/>
          <w:sz w:val="24"/>
          <w:szCs w:val="24"/>
          <w:lang w:val="sr-Cyrl-CS"/>
        </w:rPr>
        <w:t xml:space="preserve">, </w:t>
      </w:r>
      <w:r w:rsidRPr="00751348">
        <w:rPr>
          <w:rFonts w:ascii="Times New Roman" w:eastAsia="Calibri" w:hAnsi="Times New Roman" w:cs="Times New Roman"/>
          <w:b/>
          <w:i/>
          <w:sz w:val="24"/>
          <w:szCs w:val="24"/>
          <w:lang w:val="it-IT"/>
        </w:rPr>
        <w:t>strahovi</w:t>
      </w:r>
      <w:r w:rsidR="001E205D">
        <w:rPr>
          <w:rFonts w:ascii="Times New Roman" w:eastAsia="Calibri" w:hAnsi="Times New Roman" w:cs="Times New Roman"/>
          <w:b/>
          <w:i/>
          <w:sz w:val="24"/>
          <w:szCs w:val="24"/>
          <w:lang w:val="it-IT"/>
        </w:rPr>
        <w:t xml:space="preserve"> </w:t>
      </w:r>
      <w:r w:rsidRPr="00751348">
        <w:rPr>
          <w:rFonts w:ascii="Times New Roman" w:eastAsia="Calibri" w:hAnsi="Times New Roman" w:cs="Times New Roman"/>
          <w:b/>
          <w:i/>
          <w:sz w:val="24"/>
          <w:szCs w:val="24"/>
          <w:lang w:val="it-IT"/>
        </w:rPr>
        <w:t>iposledice</w:t>
      </w:r>
      <w:r w:rsidRPr="00E4479D">
        <w:rPr>
          <w:rFonts w:ascii="Times New Roman" w:eastAsia="Calibri" w:hAnsi="Times New Roman" w:cs="Times New Roman"/>
          <w:sz w:val="24"/>
          <w:szCs w:val="24"/>
          <w:lang w:val="sr-Cyrl-CS"/>
        </w:rPr>
        <w:t xml:space="preserve">, </w:t>
      </w:r>
      <w:r w:rsidRPr="002C6B43">
        <w:rPr>
          <w:rFonts w:ascii="Times New Roman" w:eastAsia="Calibri" w:hAnsi="Times New Roman" w:cs="Times New Roman"/>
          <w:sz w:val="24"/>
          <w:szCs w:val="24"/>
          <w:lang w:val="sr-Latn-CS"/>
        </w:rPr>
        <w:t xml:space="preserve">Acta historiae medicinae, stomatologiae, pharmaciae, medicinae veterinariae, </w:t>
      </w:r>
      <w:r>
        <w:rPr>
          <w:rFonts w:ascii="Times New Roman" w:eastAsia="Calibri" w:hAnsi="Times New Roman" w:cs="Times New Roman"/>
          <w:sz w:val="24"/>
          <w:szCs w:val="24"/>
          <w:lang w:val="sr-Latn-CS"/>
        </w:rPr>
        <w:t>XXXIII</w:t>
      </w:r>
      <w:r w:rsidRPr="002C6B43">
        <w:rPr>
          <w:rFonts w:ascii="Times New Roman" w:eastAsia="Calibri" w:hAnsi="Times New Roman" w:cs="Times New Roman"/>
          <w:sz w:val="24"/>
          <w:szCs w:val="24"/>
          <w:lang w:val="sr-Latn-CS"/>
        </w:rPr>
        <w:t xml:space="preserve"> (2014), </w:t>
      </w:r>
      <w:r w:rsidRPr="002C6B43">
        <w:rPr>
          <w:rFonts w:ascii="Times New Roman" w:eastAsia="Calibri" w:hAnsi="Times New Roman" w:cs="Times New Roman"/>
          <w:sz w:val="24"/>
          <w:szCs w:val="24"/>
          <w:lang w:val="sr-Cyrl-CS"/>
        </w:rPr>
        <w:t>152-161</w:t>
      </w:r>
      <w:r w:rsidRPr="00E4479D">
        <w:rPr>
          <w:rFonts w:ascii="Times New Roman" w:eastAsia="Calibri" w:hAnsi="Times New Roman" w:cs="Times New Roman"/>
          <w:sz w:val="24"/>
          <w:szCs w:val="24"/>
          <w:lang w:val="sr-Cyrl-CS"/>
        </w:rPr>
        <w:t xml:space="preserve">. </w:t>
      </w:r>
      <w:r w:rsidRPr="00E4479D">
        <w:rPr>
          <w:rFonts w:ascii="Times New Roman" w:eastAsia="Calibri" w:hAnsi="Times New Roman" w:cs="Times New Roman"/>
          <w:sz w:val="24"/>
          <w:szCs w:val="24"/>
          <w:lang w:val="ru-RU"/>
        </w:rPr>
        <w:t xml:space="preserve">Рад је заснован на наративним изворима у којима се открива </w:t>
      </w:r>
      <w:r w:rsidRPr="002C6B43">
        <w:rPr>
          <w:rFonts w:ascii="Times New Roman" w:eastAsia="Calibri" w:hAnsi="Times New Roman" w:cs="Times New Roman"/>
          <w:sz w:val="24"/>
          <w:szCs w:val="24"/>
          <w:lang w:val="sr-Cyrl-CS"/>
        </w:rPr>
        <w:t>став османских и ауст</w:t>
      </w:r>
      <w:r>
        <w:rPr>
          <w:rFonts w:ascii="Times New Roman" w:eastAsia="Calibri" w:hAnsi="Times New Roman" w:cs="Times New Roman"/>
          <w:sz w:val="24"/>
          <w:szCs w:val="24"/>
          <w:lang w:val="sr-Cyrl-CS"/>
        </w:rPr>
        <w:t xml:space="preserve">ријских власти у одбрани од </w:t>
      </w:r>
      <w:r w:rsidRPr="002C6B43">
        <w:rPr>
          <w:rFonts w:ascii="Times New Roman" w:eastAsia="Calibri" w:hAnsi="Times New Roman" w:cs="Times New Roman"/>
          <w:sz w:val="24"/>
          <w:szCs w:val="24"/>
          <w:lang w:val="sr-Cyrl-CS"/>
        </w:rPr>
        <w:t xml:space="preserve">епидемије </w:t>
      </w:r>
      <w:r>
        <w:rPr>
          <w:rFonts w:ascii="Times New Roman" w:eastAsia="Calibri" w:hAnsi="Times New Roman" w:cs="Times New Roman"/>
          <w:sz w:val="24"/>
          <w:szCs w:val="24"/>
          <w:lang w:val="sr-Cyrl-CS"/>
        </w:rPr>
        <w:t xml:space="preserve">куге </w:t>
      </w:r>
      <w:r w:rsidRPr="002C6B43">
        <w:rPr>
          <w:rFonts w:ascii="Times New Roman" w:eastAsia="Calibri" w:hAnsi="Times New Roman" w:cs="Times New Roman"/>
          <w:sz w:val="24"/>
          <w:szCs w:val="24"/>
          <w:lang w:val="sr-Cyrl-CS"/>
        </w:rPr>
        <w:t>током ран</w:t>
      </w:r>
      <w:r>
        <w:rPr>
          <w:rFonts w:ascii="Times New Roman" w:eastAsia="Calibri" w:hAnsi="Times New Roman" w:cs="Times New Roman"/>
          <w:sz w:val="24"/>
          <w:szCs w:val="24"/>
          <w:lang w:val="sr-Cyrl-CS"/>
        </w:rPr>
        <w:t>е модерне епохе. К</w:t>
      </w:r>
      <w:r w:rsidRPr="002C6B43">
        <w:rPr>
          <w:rFonts w:ascii="Times New Roman" w:eastAsia="Calibri" w:hAnsi="Times New Roman" w:cs="Times New Roman"/>
          <w:sz w:val="24"/>
          <w:szCs w:val="24"/>
          <w:lang w:val="sr-Cyrl-CS"/>
        </w:rPr>
        <w:t xml:space="preserve">уга је у Београду </w:t>
      </w:r>
      <w:r>
        <w:rPr>
          <w:rFonts w:ascii="Times New Roman" w:eastAsia="Calibri" w:hAnsi="Times New Roman" w:cs="Times New Roman"/>
          <w:sz w:val="24"/>
          <w:szCs w:val="24"/>
          <w:lang w:val="sr-Cyrl-CS"/>
        </w:rPr>
        <w:t xml:space="preserve">била стална појава. </w:t>
      </w:r>
      <w:r w:rsidRPr="002C6B43">
        <w:rPr>
          <w:rFonts w:ascii="Times New Roman" w:eastAsia="Calibri" w:hAnsi="Times New Roman" w:cs="Times New Roman"/>
          <w:sz w:val="24"/>
          <w:szCs w:val="24"/>
          <w:lang w:val="sr-Cyrl-CS"/>
        </w:rPr>
        <w:t xml:space="preserve">Циркулација становништва утицала је </w:t>
      </w:r>
      <w:r>
        <w:rPr>
          <w:rFonts w:ascii="Times New Roman" w:eastAsia="Calibri" w:hAnsi="Times New Roman" w:cs="Times New Roman"/>
          <w:sz w:val="24"/>
          <w:szCs w:val="24"/>
          <w:lang w:val="sr-Cyrl-CS"/>
        </w:rPr>
        <w:t xml:space="preserve">на преношење заразе. Расветљавајући однос </w:t>
      </w:r>
      <w:r w:rsidRPr="002C6B43">
        <w:rPr>
          <w:rFonts w:ascii="Times New Roman" w:eastAsia="Calibri" w:hAnsi="Times New Roman" w:cs="Times New Roman"/>
          <w:sz w:val="24"/>
          <w:szCs w:val="24"/>
          <w:lang w:val="sr-Cyrl-CS"/>
        </w:rPr>
        <w:t xml:space="preserve">муслиманског дела становништва према овој епидемији наводи </w:t>
      </w:r>
      <w:r>
        <w:rPr>
          <w:rFonts w:ascii="Times New Roman" w:eastAsia="Calibri" w:hAnsi="Times New Roman" w:cs="Times New Roman"/>
          <w:sz w:val="24"/>
          <w:szCs w:val="24"/>
          <w:lang w:val="sr-Cyrl-CS"/>
        </w:rPr>
        <w:t xml:space="preserve">се </w:t>
      </w:r>
      <w:r w:rsidRPr="002C6B43">
        <w:rPr>
          <w:rFonts w:ascii="Times New Roman" w:eastAsia="Calibri" w:hAnsi="Times New Roman" w:cs="Times New Roman"/>
          <w:sz w:val="24"/>
          <w:szCs w:val="24"/>
          <w:lang w:val="sr-Cyrl-CS"/>
        </w:rPr>
        <w:t xml:space="preserve">пример мухафиза Београда Али-паше Моралије, који је наредбом о обавезном сахрањивању умрлих од куге и увођењем карантина изазвао побуну у граду 1700. </w:t>
      </w:r>
      <w:r>
        <w:rPr>
          <w:rFonts w:ascii="Times New Roman" w:eastAsia="Calibri" w:hAnsi="Times New Roman" w:cs="Times New Roman"/>
          <w:sz w:val="24"/>
          <w:szCs w:val="24"/>
          <w:lang w:val="sr-Cyrl-CS"/>
        </w:rPr>
        <w:t xml:space="preserve">Куга се тумачи и </w:t>
      </w:r>
      <w:r w:rsidRPr="002C6B43">
        <w:rPr>
          <w:rFonts w:ascii="Times New Roman" w:eastAsia="Calibri" w:hAnsi="Times New Roman" w:cs="Times New Roman"/>
          <w:sz w:val="24"/>
          <w:szCs w:val="24"/>
          <w:lang w:val="sr-Cyrl-CS"/>
        </w:rPr>
        <w:t>као један о</w:t>
      </w:r>
      <w:r>
        <w:rPr>
          <w:rFonts w:ascii="Times New Roman" w:eastAsia="Calibri" w:hAnsi="Times New Roman" w:cs="Times New Roman"/>
          <w:sz w:val="24"/>
          <w:szCs w:val="24"/>
          <w:lang w:val="sr-Cyrl-CS"/>
        </w:rPr>
        <w:t>д разлога које је утицао на опадање</w:t>
      </w:r>
      <w:r w:rsidRPr="002C6B43">
        <w:rPr>
          <w:rFonts w:ascii="Times New Roman" w:eastAsia="Calibri" w:hAnsi="Times New Roman" w:cs="Times New Roman"/>
          <w:sz w:val="24"/>
          <w:szCs w:val="24"/>
          <w:lang w:val="sr-Cyrl-CS"/>
        </w:rPr>
        <w:t xml:space="preserve"> броја становника у </w:t>
      </w:r>
      <w:r>
        <w:rPr>
          <w:rFonts w:ascii="Times New Roman" w:eastAsia="Calibri" w:hAnsi="Times New Roman" w:cs="Times New Roman"/>
          <w:sz w:val="24"/>
          <w:szCs w:val="24"/>
          <w:lang w:val="sr-Cyrl-CS"/>
        </w:rPr>
        <w:t xml:space="preserve">Београду </w:t>
      </w:r>
      <w:r w:rsidRPr="002C6B43">
        <w:rPr>
          <w:rFonts w:ascii="Times New Roman" w:eastAsia="Calibri" w:hAnsi="Times New Roman" w:cs="Times New Roman"/>
          <w:sz w:val="24"/>
          <w:szCs w:val="24"/>
          <w:lang w:val="sr-Cyrl-CS"/>
        </w:rPr>
        <w:t>током целог 18. века</w:t>
      </w:r>
      <w:r>
        <w:rPr>
          <w:rFonts w:ascii="Times New Roman" w:eastAsia="Calibri" w:hAnsi="Times New Roman" w:cs="Times New Roman"/>
          <w:sz w:val="24"/>
          <w:szCs w:val="24"/>
          <w:lang w:val="sr-Cyrl-CS"/>
        </w:rPr>
        <w:t xml:space="preserve">. </w:t>
      </w:r>
    </w:p>
    <w:p w:rsidR="00F8291E" w:rsidRDefault="00F8291E" w:rsidP="00F8291E">
      <w:pPr>
        <w:spacing w:after="0"/>
        <w:jc w:val="both"/>
        <w:rPr>
          <w:rFonts w:ascii="Times New Roman" w:eastAsia="Times New Roman" w:hAnsi="Times New Roman" w:cs="Times New Roman"/>
          <w:sz w:val="24"/>
          <w:szCs w:val="24"/>
          <w:lang w:val="sr-Cyrl-CS"/>
        </w:rPr>
      </w:pPr>
    </w:p>
    <w:p w:rsidR="00E87F77" w:rsidRPr="00E87F77" w:rsidRDefault="00C1449A" w:rsidP="00982760">
      <w:pPr>
        <w:spacing w:after="0"/>
        <w:ind w:firstLine="720"/>
        <w:jc w:val="both"/>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sr-Cyrl-CS"/>
        </w:rPr>
        <w:t xml:space="preserve">Др Марија Коцић објавила је и неколико радова у научним часописима у земљи и окружењу, али они </w:t>
      </w:r>
      <w:r w:rsidR="00943789">
        <w:rPr>
          <w:rFonts w:ascii="Times New Roman" w:eastAsia="Times New Roman" w:hAnsi="Times New Roman" w:cs="Times New Roman"/>
          <w:sz w:val="24"/>
          <w:szCs w:val="24"/>
          <w:lang w:val="sr-Cyrl-CS"/>
        </w:rPr>
        <w:t xml:space="preserve">нису прихваћени </w:t>
      </w:r>
      <w:r>
        <w:rPr>
          <w:rFonts w:ascii="Times New Roman" w:eastAsia="Times New Roman" w:hAnsi="Times New Roman" w:cs="Times New Roman"/>
          <w:sz w:val="24"/>
          <w:szCs w:val="24"/>
          <w:lang w:val="sr-Cyrl-CS"/>
        </w:rPr>
        <w:t xml:space="preserve">јер не одговарају ближим условима </w:t>
      </w:r>
      <w:r w:rsidR="00556CD1">
        <w:rPr>
          <w:rFonts w:ascii="Times New Roman" w:eastAsia="Times New Roman" w:hAnsi="Times New Roman" w:cs="Times New Roman"/>
          <w:sz w:val="24"/>
          <w:szCs w:val="24"/>
          <w:lang w:val="sr-Cyrl-CS"/>
        </w:rPr>
        <w:t>за избор у звање ванредног професора</w:t>
      </w:r>
      <w:r>
        <w:rPr>
          <w:rFonts w:ascii="Times New Roman" w:eastAsia="Times New Roman" w:hAnsi="Times New Roman" w:cs="Times New Roman"/>
          <w:sz w:val="24"/>
          <w:szCs w:val="24"/>
          <w:lang w:val="sr-Cyrl-CS"/>
        </w:rPr>
        <w:t xml:space="preserve">: </w:t>
      </w:r>
    </w:p>
    <w:p w:rsidR="00E87F77" w:rsidRPr="00E87F77" w:rsidRDefault="00E87F77" w:rsidP="00E87F77">
      <w:pPr>
        <w:spacing w:after="0"/>
        <w:jc w:val="both"/>
        <w:rPr>
          <w:rFonts w:ascii="Times New Roman" w:eastAsia="Times New Roman" w:hAnsi="Times New Roman" w:cs="Times New Roman"/>
          <w:sz w:val="24"/>
          <w:szCs w:val="24"/>
          <w:lang w:val="ru-RU"/>
        </w:rPr>
      </w:pPr>
      <w:r w:rsidRPr="00E25CA6">
        <w:rPr>
          <w:rFonts w:ascii="Times New Roman" w:eastAsia="Times New Roman" w:hAnsi="Times New Roman" w:cs="Times New Roman"/>
          <w:b/>
          <w:sz w:val="24"/>
          <w:szCs w:val="24"/>
          <w:lang w:val="ru-RU"/>
        </w:rPr>
        <w:t xml:space="preserve">(М53) </w:t>
      </w:r>
      <w:r w:rsidRPr="00A205CE">
        <w:rPr>
          <w:rFonts w:ascii="Times New Roman" w:eastAsia="Times New Roman" w:hAnsi="Times New Roman" w:cs="Times New Roman"/>
          <w:b/>
          <w:i/>
          <w:sz w:val="24"/>
          <w:szCs w:val="24"/>
          <w:lang w:val="ru-RU"/>
        </w:rPr>
        <w:t>Дубровачка колонија у Новом Пазару у време Великог рата (1683-1699)</w:t>
      </w:r>
      <w:r w:rsidRPr="00A205CE">
        <w:rPr>
          <w:rFonts w:ascii="Times New Roman" w:eastAsia="Times New Roman" w:hAnsi="Times New Roman" w:cs="Times New Roman"/>
          <w:i/>
          <w:sz w:val="24"/>
          <w:szCs w:val="24"/>
          <w:lang w:val="ru-RU"/>
        </w:rPr>
        <w:t xml:space="preserve">, </w:t>
      </w:r>
      <w:r w:rsidRPr="00E87F77">
        <w:rPr>
          <w:rFonts w:ascii="Times New Roman" w:eastAsia="Times New Roman" w:hAnsi="Times New Roman" w:cs="Times New Roman"/>
          <w:sz w:val="24"/>
          <w:szCs w:val="24"/>
          <w:lang w:val="ru-RU"/>
        </w:rPr>
        <w:t xml:space="preserve">Новопазарски зборник, 35 (2012), 45-56. </w:t>
      </w:r>
    </w:p>
    <w:p w:rsidR="00E87F77" w:rsidRPr="00E87F77" w:rsidRDefault="00E87F77" w:rsidP="00E87F77">
      <w:pPr>
        <w:spacing w:after="0"/>
        <w:jc w:val="both"/>
        <w:rPr>
          <w:rFonts w:ascii="Times New Roman" w:eastAsia="Times New Roman" w:hAnsi="Times New Roman" w:cs="Times New Roman"/>
          <w:sz w:val="24"/>
          <w:szCs w:val="24"/>
          <w:lang w:val="ru-RU"/>
        </w:rPr>
      </w:pPr>
      <w:r w:rsidRPr="00E25CA6">
        <w:rPr>
          <w:rFonts w:ascii="Times New Roman" w:eastAsia="Times New Roman" w:hAnsi="Times New Roman" w:cs="Times New Roman"/>
          <w:b/>
          <w:sz w:val="24"/>
          <w:szCs w:val="24"/>
          <w:lang w:val="ru-RU"/>
        </w:rPr>
        <w:t xml:space="preserve">(М53) </w:t>
      </w:r>
      <w:r w:rsidRPr="00A205CE">
        <w:rPr>
          <w:rFonts w:ascii="Times New Roman" w:eastAsia="Times New Roman" w:hAnsi="Times New Roman" w:cs="Times New Roman"/>
          <w:b/>
          <w:i/>
          <w:sz w:val="24"/>
          <w:szCs w:val="24"/>
          <w:lang w:val="ru-RU"/>
        </w:rPr>
        <w:t>Алага Шабановић и Омер-ага Бегзадић као представнци прве генерације новских „злића“</w:t>
      </w:r>
      <w:r w:rsidRPr="00E87F77">
        <w:rPr>
          <w:rFonts w:ascii="Times New Roman" w:eastAsia="Times New Roman" w:hAnsi="Times New Roman" w:cs="Times New Roman"/>
          <w:sz w:val="24"/>
          <w:szCs w:val="24"/>
          <w:lang w:val="ru-RU"/>
        </w:rPr>
        <w:t xml:space="preserve">, Бока 33 (2013), 151-168. </w:t>
      </w:r>
    </w:p>
    <w:p w:rsidR="00E87F77" w:rsidRPr="00E87F77" w:rsidRDefault="00E87F77" w:rsidP="00E87F77">
      <w:pPr>
        <w:spacing w:after="0"/>
        <w:jc w:val="both"/>
        <w:rPr>
          <w:rFonts w:ascii="Times New Roman" w:eastAsia="Times New Roman" w:hAnsi="Times New Roman" w:cs="Times New Roman"/>
          <w:sz w:val="24"/>
          <w:szCs w:val="24"/>
          <w:lang w:val="ru-RU"/>
        </w:rPr>
      </w:pPr>
      <w:r w:rsidRPr="00E25CA6">
        <w:rPr>
          <w:rFonts w:ascii="Times New Roman" w:eastAsia="Times New Roman" w:hAnsi="Times New Roman" w:cs="Times New Roman"/>
          <w:b/>
          <w:sz w:val="24"/>
          <w:szCs w:val="24"/>
          <w:lang w:val="ru-RU"/>
        </w:rPr>
        <w:t xml:space="preserve">(М53) </w:t>
      </w:r>
      <w:r w:rsidRPr="00A205CE">
        <w:rPr>
          <w:rFonts w:ascii="Times New Roman" w:eastAsia="Times New Roman" w:hAnsi="Times New Roman" w:cs="Times New Roman"/>
          <w:b/>
          <w:i/>
          <w:sz w:val="24"/>
          <w:szCs w:val="24"/>
          <w:lang w:val="ru-RU"/>
        </w:rPr>
        <w:t>Venecija i osmanska opsada Beča (1683)</w:t>
      </w:r>
      <w:r w:rsidRPr="00A205CE">
        <w:rPr>
          <w:rFonts w:ascii="Times New Roman" w:eastAsia="Times New Roman" w:hAnsi="Times New Roman" w:cs="Times New Roman"/>
          <w:i/>
          <w:sz w:val="24"/>
          <w:szCs w:val="24"/>
          <w:lang w:val="ru-RU"/>
        </w:rPr>
        <w:t xml:space="preserve">, </w:t>
      </w:r>
      <w:r w:rsidRPr="00E87F77">
        <w:rPr>
          <w:rFonts w:ascii="Times New Roman" w:eastAsia="Times New Roman" w:hAnsi="Times New Roman" w:cs="Times New Roman"/>
          <w:sz w:val="24"/>
          <w:szCs w:val="24"/>
          <w:lang w:val="ru-RU"/>
        </w:rPr>
        <w:t xml:space="preserve">Historijska traganja, 11 (2013), 129-144. </w:t>
      </w:r>
    </w:p>
    <w:p w:rsidR="00E87F77" w:rsidRPr="00E87F77" w:rsidRDefault="00E87F77" w:rsidP="00E87F77">
      <w:pPr>
        <w:spacing w:after="0"/>
        <w:jc w:val="both"/>
        <w:rPr>
          <w:rFonts w:ascii="Times New Roman" w:eastAsia="Times New Roman" w:hAnsi="Times New Roman" w:cs="Times New Roman"/>
          <w:sz w:val="24"/>
          <w:szCs w:val="24"/>
          <w:lang w:val="it-IT"/>
        </w:rPr>
      </w:pPr>
      <w:r w:rsidRPr="00E87F77">
        <w:rPr>
          <w:rFonts w:ascii="Times New Roman" w:eastAsia="Times New Roman" w:hAnsi="Times New Roman" w:cs="Times New Roman"/>
          <w:sz w:val="24"/>
          <w:szCs w:val="24"/>
          <w:lang w:val="it-IT"/>
        </w:rPr>
        <w:t>(</w:t>
      </w:r>
      <w:r w:rsidRPr="00E25CA6">
        <w:rPr>
          <w:rFonts w:ascii="Times New Roman" w:eastAsia="Times New Roman" w:hAnsi="Times New Roman" w:cs="Times New Roman"/>
          <w:b/>
          <w:sz w:val="24"/>
          <w:szCs w:val="24"/>
          <w:lang w:val="ru-RU"/>
        </w:rPr>
        <w:t>М</w:t>
      </w:r>
      <w:r w:rsidRPr="00E25CA6">
        <w:rPr>
          <w:rFonts w:ascii="Times New Roman" w:eastAsia="Times New Roman" w:hAnsi="Times New Roman" w:cs="Times New Roman"/>
          <w:b/>
          <w:sz w:val="24"/>
          <w:szCs w:val="24"/>
          <w:lang w:val="it-IT"/>
        </w:rPr>
        <w:t xml:space="preserve">53) </w:t>
      </w:r>
      <w:r w:rsidRPr="00A205CE">
        <w:rPr>
          <w:rFonts w:ascii="Times New Roman" w:eastAsia="Times New Roman" w:hAnsi="Times New Roman" w:cs="Times New Roman"/>
          <w:b/>
          <w:i/>
          <w:sz w:val="24"/>
          <w:szCs w:val="24"/>
          <w:lang w:val="it-IT"/>
        </w:rPr>
        <w:t>Razvoj zdravstvene službe u Veneciji (Magistrato alla Sanità)</w:t>
      </w:r>
      <w:r w:rsidRPr="00A205CE">
        <w:rPr>
          <w:rFonts w:ascii="Times New Roman" w:eastAsia="Times New Roman" w:hAnsi="Times New Roman" w:cs="Times New Roman"/>
          <w:i/>
          <w:sz w:val="24"/>
          <w:szCs w:val="24"/>
          <w:lang w:val="it-IT"/>
        </w:rPr>
        <w:t>,</w:t>
      </w:r>
      <w:r w:rsidRPr="00E87F77">
        <w:rPr>
          <w:rFonts w:ascii="Times New Roman" w:eastAsia="Times New Roman" w:hAnsi="Times New Roman" w:cs="Times New Roman"/>
          <w:sz w:val="24"/>
          <w:szCs w:val="24"/>
          <w:lang w:val="it-IT"/>
        </w:rPr>
        <w:t xml:space="preserve"> Acta historiae medicinae, stomatologiae, pharmaciae, medicinae veterinariae, XXXII (2013), 45-56. </w:t>
      </w:r>
    </w:p>
    <w:p w:rsidR="00E87F77" w:rsidRPr="00E87F77" w:rsidRDefault="00E87F77" w:rsidP="00E87F77">
      <w:pPr>
        <w:spacing w:after="0"/>
        <w:jc w:val="both"/>
        <w:rPr>
          <w:rFonts w:ascii="Times New Roman" w:eastAsia="Times New Roman" w:hAnsi="Times New Roman" w:cs="Times New Roman"/>
          <w:sz w:val="24"/>
          <w:szCs w:val="24"/>
          <w:lang w:val="it-IT"/>
        </w:rPr>
      </w:pPr>
      <w:r w:rsidRPr="00E25CA6">
        <w:rPr>
          <w:rFonts w:ascii="Times New Roman" w:eastAsia="Times New Roman" w:hAnsi="Times New Roman" w:cs="Times New Roman"/>
          <w:b/>
          <w:sz w:val="24"/>
          <w:szCs w:val="24"/>
          <w:lang w:val="it-IT"/>
        </w:rPr>
        <w:t>(</w:t>
      </w:r>
      <w:r w:rsidRPr="00E25CA6">
        <w:rPr>
          <w:rFonts w:ascii="Times New Roman" w:eastAsia="Times New Roman" w:hAnsi="Times New Roman" w:cs="Times New Roman"/>
          <w:b/>
          <w:sz w:val="24"/>
          <w:szCs w:val="24"/>
          <w:lang w:val="ru-RU"/>
        </w:rPr>
        <w:t>М</w:t>
      </w:r>
      <w:r w:rsidRPr="00E25CA6">
        <w:rPr>
          <w:rFonts w:ascii="Times New Roman" w:eastAsia="Times New Roman" w:hAnsi="Times New Roman" w:cs="Times New Roman"/>
          <w:b/>
          <w:sz w:val="24"/>
          <w:szCs w:val="24"/>
          <w:lang w:val="it-IT"/>
        </w:rPr>
        <w:t xml:space="preserve">53) </w:t>
      </w:r>
      <w:r w:rsidRPr="00A205CE">
        <w:rPr>
          <w:rFonts w:ascii="Times New Roman" w:eastAsia="Times New Roman" w:hAnsi="Times New Roman" w:cs="Times New Roman"/>
          <w:b/>
          <w:i/>
          <w:sz w:val="24"/>
          <w:szCs w:val="24"/>
          <w:lang w:val="it-IT"/>
        </w:rPr>
        <w:t>Englesko-osmanski odnosi u vreme ambasadora Vilijema Trambula (1686-1691)</w:t>
      </w:r>
      <w:r w:rsidRPr="00E87F77">
        <w:rPr>
          <w:rFonts w:ascii="Times New Roman" w:eastAsia="Times New Roman" w:hAnsi="Times New Roman" w:cs="Times New Roman"/>
          <w:sz w:val="24"/>
          <w:szCs w:val="24"/>
          <w:lang w:val="it-IT"/>
        </w:rPr>
        <w:t xml:space="preserve">, Prilozi Istorijskog instituta u Sarajevu, 42 (2013), 43-68. </w:t>
      </w:r>
    </w:p>
    <w:p w:rsidR="006C2E75" w:rsidRPr="00305216" w:rsidRDefault="00E87F77" w:rsidP="00E87F77">
      <w:pPr>
        <w:spacing w:after="0"/>
        <w:jc w:val="both"/>
        <w:rPr>
          <w:rFonts w:ascii="Times New Roman" w:eastAsia="Times New Roman" w:hAnsi="Times New Roman" w:cs="Times New Roman"/>
          <w:sz w:val="24"/>
          <w:szCs w:val="24"/>
          <w:lang w:val="it-IT"/>
        </w:rPr>
      </w:pPr>
      <w:r w:rsidRPr="00305216">
        <w:rPr>
          <w:rFonts w:ascii="Times New Roman" w:eastAsia="Times New Roman" w:hAnsi="Times New Roman" w:cs="Times New Roman"/>
          <w:b/>
          <w:sz w:val="24"/>
          <w:szCs w:val="24"/>
          <w:lang w:val="it-IT"/>
        </w:rPr>
        <w:t>(</w:t>
      </w:r>
      <w:r w:rsidRPr="00E25CA6">
        <w:rPr>
          <w:rFonts w:ascii="Times New Roman" w:eastAsia="Times New Roman" w:hAnsi="Times New Roman" w:cs="Times New Roman"/>
          <w:b/>
          <w:sz w:val="24"/>
          <w:szCs w:val="24"/>
          <w:lang w:val="ru-RU"/>
        </w:rPr>
        <w:t>М</w:t>
      </w:r>
      <w:r w:rsidRPr="00305216">
        <w:rPr>
          <w:rFonts w:ascii="Times New Roman" w:eastAsia="Times New Roman" w:hAnsi="Times New Roman" w:cs="Times New Roman"/>
          <w:b/>
          <w:sz w:val="24"/>
          <w:szCs w:val="24"/>
          <w:lang w:val="it-IT"/>
        </w:rPr>
        <w:t xml:space="preserve">53) </w:t>
      </w:r>
      <w:r w:rsidRPr="00A205CE">
        <w:rPr>
          <w:rFonts w:ascii="Times New Roman" w:eastAsia="Times New Roman" w:hAnsi="Times New Roman" w:cs="Times New Roman"/>
          <w:b/>
          <w:i/>
          <w:sz w:val="24"/>
          <w:szCs w:val="24"/>
          <w:lang w:val="it-IT"/>
        </w:rPr>
        <w:t>Ahmed-paša Kalailikos viđen očima zapadnih savremenika: prilog biografiji osmanskog dostojanstvenika iz doba velike krize Osmanskog carstva</w:t>
      </w:r>
      <w:r w:rsidRPr="00305216">
        <w:rPr>
          <w:rFonts w:ascii="Times New Roman" w:eastAsia="Times New Roman" w:hAnsi="Times New Roman" w:cs="Times New Roman"/>
          <w:sz w:val="24"/>
          <w:szCs w:val="24"/>
          <w:lang w:val="it-IT"/>
        </w:rPr>
        <w:t>, Historijska traganja,14 (2014), 99-118.</w:t>
      </w:r>
    </w:p>
    <w:p w:rsidR="00C51F1E" w:rsidRPr="00305216" w:rsidRDefault="00C51F1E" w:rsidP="006C2E75">
      <w:pPr>
        <w:spacing w:after="0"/>
        <w:jc w:val="both"/>
        <w:rPr>
          <w:rFonts w:ascii="Times New Roman" w:eastAsia="Times New Roman" w:hAnsi="Times New Roman" w:cs="Times New Roman"/>
          <w:b/>
          <w:sz w:val="24"/>
          <w:szCs w:val="24"/>
          <w:lang w:val="it-IT"/>
        </w:rPr>
      </w:pPr>
    </w:p>
    <w:p w:rsidR="00C56720" w:rsidRPr="00C56720" w:rsidRDefault="00C56720" w:rsidP="00C56720">
      <w:pPr>
        <w:spacing w:after="0"/>
        <w:jc w:val="both"/>
        <w:rPr>
          <w:rFonts w:ascii="Times New Roman" w:eastAsia="Times New Roman" w:hAnsi="Times New Roman" w:cs="Times New Roman"/>
          <w:b/>
          <w:sz w:val="24"/>
          <w:szCs w:val="24"/>
          <w:lang w:val="ru-RU"/>
        </w:rPr>
      </w:pPr>
      <w:r w:rsidRPr="00C56720">
        <w:rPr>
          <w:rFonts w:ascii="Times New Roman" w:eastAsia="Times New Roman" w:hAnsi="Times New Roman" w:cs="Times New Roman"/>
          <w:b/>
          <w:sz w:val="24"/>
          <w:szCs w:val="24"/>
          <w:lang w:val="ru-RU"/>
        </w:rPr>
        <w:t>Оцена о резултат</w:t>
      </w:r>
      <w:r>
        <w:rPr>
          <w:rFonts w:ascii="Times New Roman" w:eastAsia="Times New Roman" w:hAnsi="Times New Roman" w:cs="Times New Roman"/>
          <w:b/>
          <w:sz w:val="24"/>
          <w:szCs w:val="24"/>
          <w:lang w:val="ru-RU"/>
        </w:rPr>
        <w:t xml:space="preserve">има научног, односно уметничког </w:t>
      </w:r>
      <w:r w:rsidRPr="00C56720">
        <w:rPr>
          <w:rFonts w:ascii="Times New Roman" w:eastAsia="Times New Roman" w:hAnsi="Times New Roman" w:cs="Times New Roman"/>
          <w:b/>
          <w:sz w:val="24"/>
          <w:szCs w:val="24"/>
          <w:lang w:val="ru-RU"/>
        </w:rPr>
        <w:t>и истраживачког рада</w:t>
      </w:r>
    </w:p>
    <w:p w:rsidR="00C56720" w:rsidRPr="00C56720" w:rsidRDefault="00C56720" w:rsidP="00C56720">
      <w:pPr>
        <w:spacing w:after="0"/>
        <w:jc w:val="both"/>
        <w:rPr>
          <w:rFonts w:ascii="Times New Roman" w:eastAsia="Times New Roman" w:hAnsi="Times New Roman" w:cs="Times New Roman"/>
          <w:b/>
          <w:sz w:val="24"/>
          <w:szCs w:val="24"/>
          <w:lang w:val="ru-RU"/>
        </w:rPr>
      </w:pPr>
    </w:p>
    <w:p w:rsidR="00A440C9" w:rsidRPr="00A440C9" w:rsidRDefault="00A440C9" w:rsidP="00683CCD">
      <w:pPr>
        <w:spacing w:after="0"/>
        <w:ind w:firstLine="720"/>
        <w:jc w:val="both"/>
        <w:rPr>
          <w:rFonts w:ascii="Times New Roman" w:eastAsia="Times New Roman" w:hAnsi="Times New Roman" w:cs="Times New Roman"/>
          <w:sz w:val="24"/>
          <w:szCs w:val="24"/>
          <w:lang w:val="ru-RU"/>
        </w:rPr>
      </w:pPr>
      <w:r w:rsidRPr="00A440C9">
        <w:rPr>
          <w:rFonts w:ascii="Times New Roman" w:eastAsia="Times New Roman" w:hAnsi="Times New Roman" w:cs="Times New Roman"/>
          <w:sz w:val="24"/>
          <w:szCs w:val="24"/>
          <w:lang w:val="ru-RU"/>
        </w:rPr>
        <w:t>Марија Коцић није до сада бирана у научно наставна звања. Комисија је закључила да она испуњава минималне услове за избор у звање ванредног професора за ужу научну област Општа историја новог века на основу Правилника из 2008. године.</w:t>
      </w:r>
    </w:p>
    <w:p w:rsidR="00C56720" w:rsidRDefault="00A440C9" w:rsidP="00A440C9">
      <w:pPr>
        <w:spacing w:after="0"/>
        <w:ind w:firstLine="720"/>
        <w:jc w:val="both"/>
        <w:rPr>
          <w:rFonts w:ascii="Times New Roman" w:eastAsia="Times New Roman" w:hAnsi="Times New Roman" w:cs="Times New Roman"/>
          <w:sz w:val="24"/>
          <w:szCs w:val="24"/>
          <w:lang w:val="ru-RU"/>
        </w:rPr>
      </w:pPr>
      <w:r w:rsidRPr="00A440C9">
        <w:rPr>
          <w:rFonts w:ascii="Times New Roman" w:eastAsia="Times New Roman" w:hAnsi="Times New Roman" w:cs="Times New Roman"/>
          <w:sz w:val="24"/>
          <w:szCs w:val="24"/>
          <w:lang w:val="ru-RU"/>
        </w:rPr>
        <w:t xml:space="preserve">Статут Филозофског факултета Универзитета у Београду, члан 126, став два, предвиђа да "у звање наставника може бити изабрано лице које испуњава услове прописане Законом о високом образовању, односно ближе услове утврђене Критеријумима за стицање звања наставника на Универзитету у Београду, а у складу са препорукама Националног савета за високо образовање". Применом овог става, тј. "Критеријума за стицање звања наставника на Универзитету у Београду" (26.1.2015), </w:t>
      </w:r>
      <w:r w:rsidRPr="00A440C9">
        <w:rPr>
          <w:rFonts w:ascii="Times New Roman" w:eastAsia="Times New Roman" w:hAnsi="Times New Roman" w:cs="Times New Roman"/>
          <w:sz w:val="24"/>
          <w:szCs w:val="24"/>
          <w:lang w:val="ru-RU"/>
        </w:rPr>
        <w:lastRenderedPageBreak/>
        <w:t>комисија је утврдила да кандидат др Марија Коцић испуњава све услове за избор у звање ванредног професора за ужу научну област Општа историја новог века.</w:t>
      </w:r>
    </w:p>
    <w:p w:rsidR="00A440C9" w:rsidRPr="00C56720" w:rsidRDefault="00A440C9" w:rsidP="00A440C9">
      <w:pPr>
        <w:spacing w:after="0"/>
        <w:jc w:val="both"/>
        <w:rPr>
          <w:rFonts w:ascii="Times New Roman" w:eastAsia="Times New Roman" w:hAnsi="Times New Roman" w:cs="Times New Roman"/>
          <w:b/>
          <w:sz w:val="24"/>
          <w:szCs w:val="24"/>
          <w:lang w:val="ru-RU"/>
        </w:rPr>
      </w:pPr>
    </w:p>
    <w:p w:rsidR="00C56720" w:rsidRPr="00C56720" w:rsidRDefault="00C56720" w:rsidP="00C56720">
      <w:pPr>
        <w:spacing w:after="0"/>
        <w:jc w:val="both"/>
        <w:rPr>
          <w:rFonts w:ascii="Times New Roman" w:eastAsia="Times New Roman" w:hAnsi="Times New Roman" w:cs="Times New Roman"/>
          <w:b/>
          <w:sz w:val="24"/>
          <w:szCs w:val="24"/>
          <w:lang w:val="ru-RU"/>
        </w:rPr>
      </w:pPr>
      <w:r w:rsidRPr="00C56720">
        <w:rPr>
          <w:rFonts w:ascii="Times New Roman" w:eastAsia="Times New Roman" w:hAnsi="Times New Roman" w:cs="Times New Roman"/>
          <w:b/>
          <w:sz w:val="24"/>
          <w:szCs w:val="24"/>
          <w:lang w:val="ru-RU"/>
        </w:rPr>
        <w:t>Оцена резултата у обезбеђивању научно-наставног подмлатка</w:t>
      </w:r>
    </w:p>
    <w:p w:rsidR="00C56720" w:rsidRPr="00C56720" w:rsidRDefault="00C56720" w:rsidP="00C56720">
      <w:pPr>
        <w:spacing w:after="0"/>
        <w:jc w:val="both"/>
        <w:rPr>
          <w:rFonts w:ascii="Times New Roman" w:eastAsia="Times New Roman" w:hAnsi="Times New Roman" w:cs="Times New Roman"/>
          <w:b/>
          <w:sz w:val="24"/>
          <w:szCs w:val="24"/>
          <w:lang w:val="ru-RU"/>
        </w:rPr>
      </w:pPr>
    </w:p>
    <w:p w:rsidR="00C56720" w:rsidRPr="00C56720" w:rsidRDefault="00C56720" w:rsidP="00C56720">
      <w:pPr>
        <w:spacing w:after="0"/>
        <w:jc w:val="both"/>
        <w:rPr>
          <w:rFonts w:ascii="Times New Roman" w:eastAsia="Times New Roman" w:hAnsi="Times New Roman" w:cs="Times New Roman"/>
          <w:sz w:val="24"/>
          <w:szCs w:val="24"/>
          <w:lang w:val="ru-RU"/>
        </w:rPr>
      </w:pPr>
      <w:r w:rsidRPr="00C56720">
        <w:rPr>
          <w:rFonts w:ascii="Times New Roman" w:eastAsia="Times New Roman" w:hAnsi="Times New Roman" w:cs="Times New Roman"/>
          <w:sz w:val="24"/>
          <w:szCs w:val="24"/>
          <w:lang w:val="ru-RU"/>
        </w:rPr>
        <w:t>Комисија је на основу достављене документације утврдила да је др Коцић била ангажована као:</w:t>
      </w:r>
    </w:p>
    <w:p w:rsidR="00C56720" w:rsidRPr="00C56720" w:rsidRDefault="00C56720" w:rsidP="00C56720">
      <w:pPr>
        <w:spacing w:after="0"/>
        <w:jc w:val="both"/>
        <w:rPr>
          <w:rFonts w:ascii="Times New Roman" w:eastAsia="Times New Roman" w:hAnsi="Times New Roman" w:cs="Times New Roman"/>
          <w:sz w:val="24"/>
          <w:szCs w:val="24"/>
          <w:lang w:val="ru-RU"/>
        </w:rPr>
      </w:pPr>
      <w:r w:rsidRPr="00C56720">
        <w:rPr>
          <w:rFonts w:ascii="Times New Roman" w:eastAsia="Times New Roman" w:hAnsi="Times New Roman" w:cs="Times New Roman"/>
          <w:sz w:val="24"/>
          <w:szCs w:val="24"/>
          <w:lang w:val="ru-RU"/>
        </w:rPr>
        <w:t xml:space="preserve">1) председавајућа комисије за одбрану докторске дисертације кандидата Хариса Дајча под називом </w:t>
      </w:r>
      <w:r w:rsidRPr="00883EDC">
        <w:rPr>
          <w:rFonts w:ascii="Times New Roman" w:eastAsia="Times New Roman" w:hAnsi="Times New Roman" w:cs="Times New Roman"/>
          <w:i/>
          <w:sz w:val="24"/>
          <w:szCs w:val="24"/>
          <w:lang w:val="ru-RU"/>
        </w:rPr>
        <w:t>Јонска острва 1774-1815</w:t>
      </w:r>
      <w:r w:rsidRPr="00C56720">
        <w:rPr>
          <w:rFonts w:ascii="Times New Roman" w:eastAsia="Times New Roman" w:hAnsi="Times New Roman" w:cs="Times New Roman"/>
          <w:sz w:val="24"/>
          <w:szCs w:val="24"/>
          <w:lang w:val="ru-RU"/>
        </w:rPr>
        <w:t>. одбрањене 10. јуна 2015. године на Филозофском факултету у Београду, у којој су узели учешћа и проф. др Јосип Врандечић, Филозофски факултет Свеучилишта у Сплиту, проф. др Милош Јагодић, Филозофски факултет у Београду и проф. др Никола Самарџић, Филозофски факултет у Београду (у својству ментора).</w:t>
      </w:r>
    </w:p>
    <w:p w:rsidR="00C56720" w:rsidRPr="00C56720" w:rsidRDefault="00C56720" w:rsidP="00C56720">
      <w:pPr>
        <w:spacing w:after="0"/>
        <w:jc w:val="both"/>
        <w:rPr>
          <w:rFonts w:ascii="Times New Roman" w:eastAsia="Times New Roman" w:hAnsi="Times New Roman" w:cs="Times New Roman"/>
          <w:sz w:val="24"/>
          <w:szCs w:val="24"/>
          <w:lang w:val="ru-RU"/>
        </w:rPr>
      </w:pPr>
      <w:r w:rsidRPr="00C56720">
        <w:rPr>
          <w:rFonts w:ascii="Times New Roman" w:eastAsia="Times New Roman" w:hAnsi="Times New Roman" w:cs="Times New Roman"/>
          <w:sz w:val="24"/>
          <w:szCs w:val="24"/>
          <w:lang w:val="ru-RU"/>
        </w:rPr>
        <w:t xml:space="preserve">2) члан комисије за одбрану докторске дисертације кандидата Владимира Абрамовића под називом </w:t>
      </w:r>
      <w:r w:rsidRPr="00883EDC">
        <w:rPr>
          <w:rFonts w:ascii="Times New Roman" w:eastAsia="Times New Roman" w:hAnsi="Times New Roman" w:cs="Times New Roman"/>
          <w:i/>
          <w:sz w:val="24"/>
          <w:szCs w:val="24"/>
          <w:lang w:val="ru-RU"/>
        </w:rPr>
        <w:t>Битка код Сланкамена 1691. године</w:t>
      </w:r>
      <w:r w:rsidRPr="00C56720">
        <w:rPr>
          <w:rFonts w:ascii="Times New Roman" w:eastAsia="Times New Roman" w:hAnsi="Times New Roman" w:cs="Times New Roman"/>
          <w:sz w:val="24"/>
          <w:szCs w:val="24"/>
          <w:lang w:val="ru-RU"/>
        </w:rPr>
        <w:t xml:space="preserve"> одбрањене 20. октобра 2015. године на Филозофском факултету у Београду, у којој су узели учешћа и проф. др Владан Гавриловић, Филозофски факултет у Новом Саду, проф. др Јелена Мргић, Филозофски факултет у Београду и проф. др Никола Самарџић, Филозофски факултет у Београду (у својству ментора).</w:t>
      </w:r>
    </w:p>
    <w:p w:rsidR="00C56720" w:rsidRPr="00C56720" w:rsidRDefault="00C56720" w:rsidP="00C56720">
      <w:pPr>
        <w:spacing w:after="0"/>
        <w:jc w:val="both"/>
        <w:rPr>
          <w:rFonts w:ascii="Times New Roman" w:eastAsia="Times New Roman" w:hAnsi="Times New Roman" w:cs="Times New Roman"/>
          <w:b/>
          <w:sz w:val="24"/>
          <w:szCs w:val="24"/>
          <w:lang w:val="ru-RU"/>
        </w:rPr>
      </w:pPr>
      <w:r>
        <w:rPr>
          <w:rFonts w:ascii="Times New Roman" w:eastAsia="Times New Roman" w:hAnsi="Times New Roman" w:cs="Times New Roman"/>
          <w:b/>
          <w:sz w:val="24"/>
          <w:szCs w:val="24"/>
          <w:lang w:val="ru-RU"/>
        </w:rPr>
        <w:tab/>
      </w:r>
      <w:r>
        <w:rPr>
          <w:rFonts w:ascii="Times New Roman" w:eastAsia="Times New Roman" w:hAnsi="Times New Roman" w:cs="Times New Roman"/>
          <w:b/>
          <w:sz w:val="24"/>
          <w:szCs w:val="24"/>
          <w:lang w:val="ru-RU"/>
        </w:rPr>
        <w:tab/>
      </w:r>
      <w:r>
        <w:rPr>
          <w:rFonts w:ascii="Times New Roman" w:eastAsia="Times New Roman" w:hAnsi="Times New Roman" w:cs="Times New Roman"/>
          <w:b/>
          <w:sz w:val="24"/>
          <w:szCs w:val="24"/>
          <w:lang w:val="ru-RU"/>
        </w:rPr>
        <w:tab/>
      </w:r>
      <w:r>
        <w:rPr>
          <w:rFonts w:ascii="Times New Roman" w:eastAsia="Times New Roman" w:hAnsi="Times New Roman" w:cs="Times New Roman"/>
          <w:b/>
          <w:sz w:val="24"/>
          <w:szCs w:val="24"/>
          <w:lang w:val="ru-RU"/>
        </w:rPr>
        <w:tab/>
      </w:r>
      <w:r>
        <w:rPr>
          <w:rFonts w:ascii="Times New Roman" w:eastAsia="Times New Roman" w:hAnsi="Times New Roman" w:cs="Times New Roman"/>
          <w:b/>
          <w:sz w:val="24"/>
          <w:szCs w:val="24"/>
          <w:lang w:val="ru-RU"/>
        </w:rPr>
        <w:tab/>
      </w:r>
      <w:r>
        <w:rPr>
          <w:rFonts w:ascii="Times New Roman" w:eastAsia="Times New Roman" w:hAnsi="Times New Roman" w:cs="Times New Roman"/>
          <w:b/>
          <w:sz w:val="24"/>
          <w:szCs w:val="24"/>
          <w:lang w:val="ru-RU"/>
        </w:rPr>
        <w:tab/>
      </w:r>
      <w:r>
        <w:rPr>
          <w:rFonts w:ascii="Times New Roman" w:eastAsia="Times New Roman" w:hAnsi="Times New Roman" w:cs="Times New Roman"/>
          <w:b/>
          <w:sz w:val="24"/>
          <w:szCs w:val="24"/>
          <w:lang w:val="ru-RU"/>
        </w:rPr>
        <w:tab/>
      </w:r>
      <w:r>
        <w:rPr>
          <w:rFonts w:ascii="Times New Roman" w:eastAsia="Times New Roman" w:hAnsi="Times New Roman" w:cs="Times New Roman"/>
          <w:b/>
          <w:sz w:val="24"/>
          <w:szCs w:val="24"/>
          <w:lang w:val="ru-RU"/>
        </w:rPr>
        <w:tab/>
      </w:r>
      <w:r>
        <w:rPr>
          <w:rFonts w:ascii="Times New Roman" w:eastAsia="Times New Roman" w:hAnsi="Times New Roman" w:cs="Times New Roman"/>
          <w:b/>
          <w:sz w:val="24"/>
          <w:szCs w:val="24"/>
          <w:lang w:val="ru-RU"/>
        </w:rPr>
        <w:tab/>
      </w:r>
      <w:r>
        <w:rPr>
          <w:rFonts w:ascii="Times New Roman" w:eastAsia="Times New Roman" w:hAnsi="Times New Roman" w:cs="Times New Roman"/>
          <w:b/>
          <w:sz w:val="24"/>
          <w:szCs w:val="24"/>
          <w:lang w:val="ru-RU"/>
        </w:rPr>
        <w:tab/>
      </w:r>
      <w:r>
        <w:rPr>
          <w:rFonts w:ascii="Times New Roman" w:eastAsia="Times New Roman" w:hAnsi="Times New Roman" w:cs="Times New Roman"/>
          <w:b/>
          <w:sz w:val="24"/>
          <w:szCs w:val="24"/>
          <w:lang w:val="ru-RU"/>
        </w:rPr>
        <w:tab/>
      </w:r>
      <w:r>
        <w:rPr>
          <w:rFonts w:ascii="Times New Roman" w:eastAsia="Times New Roman" w:hAnsi="Times New Roman" w:cs="Times New Roman"/>
          <w:b/>
          <w:sz w:val="24"/>
          <w:szCs w:val="24"/>
          <w:lang w:val="ru-RU"/>
        </w:rPr>
        <w:tab/>
      </w:r>
      <w:r>
        <w:rPr>
          <w:rFonts w:ascii="Times New Roman" w:eastAsia="Times New Roman" w:hAnsi="Times New Roman" w:cs="Times New Roman"/>
          <w:b/>
          <w:sz w:val="24"/>
          <w:szCs w:val="24"/>
          <w:lang w:val="ru-RU"/>
        </w:rPr>
        <w:tab/>
      </w:r>
    </w:p>
    <w:p w:rsidR="00C56720" w:rsidRPr="00C56720" w:rsidRDefault="00C56720" w:rsidP="00C56720">
      <w:pPr>
        <w:spacing w:after="0"/>
        <w:jc w:val="both"/>
        <w:rPr>
          <w:rFonts w:ascii="Times New Roman" w:eastAsia="Times New Roman" w:hAnsi="Times New Roman" w:cs="Times New Roman"/>
          <w:b/>
          <w:sz w:val="24"/>
          <w:szCs w:val="24"/>
          <w:lang w:val="ru-RU"/>
        </w:rPr>
      </w:pPr>
      <w:r w:rsidRPr="00C56720">
        <w:rPr>
          <w:rFonts w:ascii="Times New Roman" w:eastAsia="Times New Roman" w:hAnsi="Times New Roman" w:cs="Times New Roman"/>
          <w:b/>
          <w:sz w:val="24"/>
          <w:szCs w:val="24"/>
          <w:lang w:val="ru-RU"/>
        </w:rPr>
        <w:t>Оцена о резултатима педагошког рада</w:t>
      </w:r>
    </w:p>
    <w:p w:rsidR="00C56720" w:rsidRPr="00C56720" w:rsidRDefault="00C56720" w:rsidP="00C56720">
      <w:pPr>
        <w:spacing w:after="0"/>
        <w:jc w:val="both"/>
        <w:rPr>
          <w:rFonts w:ascii="Times New Roman" w:eastAsia="Times New Roman" w:hAnsi="Times New Roman" w:cs="Times New Roman"/>
          <w:b/>
          <w:sz w:val="24"/>
          <w:szCs w:val="24"/>
          <w:lang w:val="ru-RU"/>
        </w:rPr>
      </w:pPr>
    </w:p>
    <w:p w:rsidR="00C56720" w:rsidRPr="00C56720" w:rsidRDefault="00C56720" w:rsidP="00C56720">
      <w:pPr>
        <w:spacing w:after="0"/>
        <w:jc w:val="both"/>
        <w:rPr>
          <w:rFonts w:ascii="Times New Roman" w:eastAsia="Times New Roman" w:hAnsi="Times New Roman" w:cs="Times New Roman"/>
          <w:sz w:val="24"/>
          <w:szCs w:val="24"/>
          <w:lang w:val="ru-RU"/>
        </w:rPr>
      </w:pPr>
      <w:r w:rsidRPr="00C56720">
        <w:rPr>
          <w:rFonts w:ascii="Times New Roman" w:eastAsia="Times New Roman" w:hAnsi="Times New Roman" w:cs="Times New Roman"/>
          <w:sz w:val="24"/>
          <w:szCs w:val="24"/>
          <w:lang w:val="ru-RU"/>
        </w:rPr>
        <w:t>Др Марија Коцић није била до сада ангажована у настави. Она је међутим, по ближим усло</w:t>
      </w:r>
      <w:r w:rsidR="0029681F">
        <w:rPr>
          <w:rFonts w:ascii="Times New Roman" w:eastAsia="Times New Roman" w:hAnsi="Times New Roman" w:cs="Times New Roman"/>
          <w:sz w:val="24"/>
          <w:szCs w:val="24"/>
          <w:lang w:val="ru-RU"/>
        </w:rPr>
        <w:t>в</w:t>
      </w:r>
      <w:r w:rsidRPr="00C56720">
        <w:rPr>
          <w:rFonts w:ascii="Times New Roman" w:eastAsia="Times New Roman" w:hAnsi="Times New Roman" w:cs="Times New Roman"/>
          <w:sz w:val="24"/>
          <w:szCs w:val="24"/>
          <w:lang w:val="ru-RU"/>
        </w:rPr>
        <w:t>има за избор у звање одржала 30. маја 2016. године пред члановима комисије и другим присутнима приступно предавање на тему: „Венеција у другој половини XVII века: трансформација привредне и друштвене структуре у измењеним политичким оквирима“. Комисија је предавање позитивно оценила.</w:t>
      </w:r>
    </w:p>
    <w:p w:rsidR="00C56720" w:rsidRPr="00C56720" w:rsidRDefault="00C56720" w:rsidP="00C56720">
      <w:pPr>
        <w:spacing w:after="0"/>
        <w:jc w:val="both"/>
        <w:rPr>
          <w:rFonts w:ascii="Times New Roman" w:eastAsia="Times New Roman" w:hAnsi="Times New Roman" w:cs="Times New Roman"/>
          <w:b/>
          <w:sz w:val="24"/>
          <w:szCs w:val="24"/>
          <w:lang w:val="ru-RU"/>
        </w:rPr>
      </w:pPr>
    </w:p>
    <w:p w:rsidR="00C56720" w:rsidRPr="00C56720" w:rsidRDefault="00C56720" w:rsidP="00C56720">
      <w:pPr>
        <w:spacing w:after="0"/>
        <w:jc w:val="both"/>
        <w:rPr>
          <w:rFonts w:ascii="Times New Roman" w:eastAsia="Times New Roman" w:hAnsi="Times New Roman" w:cs="Times New Roman"/>
          <w:b/>
          <w:sz w:val="24"/>
          <w:szCs w:val="24"/>
          <w:lang w:val="ru-RU"/>
        </w:rPr>
      </w:pPr>
      <w:r w:rsidRPr="00C56720">
        <w:rPr>
          <w:rFonts w:ascii="Times New Roman" w:eastAsia="Times New Roman" w:hAnsi="Times New Roman" w:cs="Times New Roman"/>
          <w:b/>
          <w:sz w:val="24"/>
          <w:szCs w:val="24"/>
          <w:lang w:val="ru-RU"/>
        </w:rPr>
        <w:t>Оцена о ангажов</w:t>
      </w:r>
      <w:r w:rsidR="0029681F">
        <w:rPr>
          <w:rFonts w:ascii="Times New Roman" w:eastAsia="Times New Roman" w:hAnsi="Times New Roman" w:cs="Times New Roman"/>
          <w:b/>
          <w:sz w:val="24"/>
          <w:szCs w:val="24"/>
          <w:lang w:val="ru-RU"/>
        </w:rPr>
        <w:t xml:space="preserve">ању у развоју наставе и  других </w:t>
      </w:r>
      <w:r w:rsidRPr="00C56720">
        <w:rPr>
          <w:rFonts w:ascii="Times New Roman" w:eastAsia="Times New Roman" w:hAnsi="Times New Roman" w:cs="Times New Roman"/>
          <w:b/>
          <w:sz w:val="24"/>
          <w:szCs w:val="24"/>
          <w:lang w:val="ru-RU"/>
        </w:rPr>
        <w:t>делатности високошколске установе</w:t>
      </w:r>
    </w:p>
    <w:p w:rsidR="00C56720" w:rsidRPr="00C56720" w:rsidRDefault="00C56720" w:rsidP="00C56720">
      <w:pPr>
        <w:spacing w:after="0"/>
        <w:jc w:val="both"/>
        <w:rPr>
          <w:rFonts w:ascii="Times New Roman" w:eastAsia="Times New Roman" w:hAnsi="Times New Roman" w:cs="Times New Roman"/>
          <w:b/>
          <w:sz w:val="24"/>
          <w:szCs w:val="24"/>
          <w:lang w:val="ru-RU"/>
        </w:rPr>
      </w:pPr>
    </w:p>
    <w:p w:rsidR="00C56720" w:rsidRPr="0029681F" w:rsidRDefault="00C56720" w:rsidP="00C56720">
      <w:pPr>
        <w:spacing w:after="0"/>
        <w:jc w:val="both"/>
        <w:rPr>
          <w:rFonts w:ascii="Times New Roman" w:eastAsia="Times New Roman" w:hAnsi="Times New Roman" w:cs="Times New Roman"/>
          <w:sz w:val="24"/>
          <w:szCs w:val="24"/>
          <w:lang w:val="ru-RU"/>
        </w:rPr>
      </w:pPr>
      <w:r w:rsidRPr="0029681F">
        <w:rPr>
          <w:rFonts w:ascii="Times New Roman" w:eastAsia="Times New Roman" w:hAnsi="Times New Roman" w:cs="Times New Roman"/>
          <w:sz w:val="24"/>
          <w:szCs w:val="24"/>
          <w:lang w:val="ru-RU"/>
        </w:rPr>
        <w:t>Др Марија Коцић није била ангажована у настави, али је својим научним ангажманом дала велики допринос реализацији пројекта Модернизација западног Балкана који се реализује на Филозофском факултету у Београду низом расправа и монографија које је у периоду од 2010. до данас објавила.</w:t>
      </w:r>
    </w:p>
    <w:p w:rsidR="00C56720" w:rsidRPr="00C56720" w:rsidRDefault="00C56720" w:rsidP="00C56720">
      <w:pPr>
        <w:spacing w:after="0"/>
        <w:jc w:val="both"/>
        <w:rPr>
          <w:rFonts w:ascii="Times New Roman" w:eastAsia="Times New Roman" w:hAnsi="Times New Roman" w:cs="Times New Roman"/>
          <w:b/>
          <w:sz w:val="24"/>
          <w:szCs w:val="24"/>
          <w:lang w:val="ru-RU"/>
        </w:rPr>
      </w:pPr>
    </w:p>
    <w:p w:rsidR="00C56720" w:rsidRPr="002C6B43" w:rsidRDefault="00C56720" w:rsidP="006C2E75">
      <w:pPr>
        <w:spacing w:after="0"/>
        <w:jc w:val="both"/>
        <w:rPr>
          <w:rFonts w:ascii="Times New Roman" w:eastAsia="Times New Roman" w:hAnsi="Times New Roman" w:cs="Times New Roman"/>
          <w:b/>
          <w:sz w:val="24"/>
          <w:szCs w:val="24"/>
          <w:lang w:val="ru-RU"/>
        </w:rPr>
      </w:pPr>
    </w:p>
    <w:p w:rsidR="00AA573E" w:rsidRDefault="00AA573E" w:rsidP="001E205D">
      <w:pPr>
        <w:spacing w:after="0"/>
        <w:rPr>
          <w:rFonts w:ascii="Times New Roman" w:eastAsia="Calibri" w:hAnsi="Times New Roman" w:cs="Times New Roman"/>
          <w:b/>
          <w:sz w:val="24"/>
          <w:szCs w:val="24"/>
        </w:rPr>
      </w:pPr>
    </w:p>
    <w:p w:rsidR="001E205D" w:rsidRPr="001E205D" w:rsidRDefault="001E205D" w:rsidP="001E205D">
      <w:pPr>
        <w:spacing w:after="0"/>
        <w:rPr>
          <w:rFonts w:ascii="Times New Roman" w:eastAsia="Calibri" w:hAnsi="Times New Roman" w:cs="Times New Roman"/>
          <w:b/>
          <w:sz w:val="24"/>
          <w:szCs w:val="24"/>
        </w:rPr>
      </w:pPr>
    </w:p>
    <w:p w:rsidR="006C2E75" w:rsidRDefault="006C2E75" w:rsidP="0029681F">
      <w:pPr>
        <w:spacing w:after="0"/>
        <w:rPr>
          <w:rFonts w:ascii="Times New Roman" w:eastAsia="Calibri" w:hAnsi="Times New Roman" w:cs="Times New Roman"/>
          <w:b/>
          <w:sz w:val="24"/>
          <w:szCs w:val="24"/>
          <w:lang w:val="sr-Cyrl-CS"/>
        </w:rPr>
      </w:pPr>
    </w:p>
    <w:p w:rsidR="00982760" w:rsidRPr="002C6B43" w:rsidRDefault="00982760" w:rsidP="0029681F">
      <w:pPr>
        <w:spacing w:after="0"/>
        <w:rPr>
          <w:rFonts w:ascii="Times New Roman" w:eastAsia="Calibri" w:hAnsi="Times New Roman" w:cs="Times New Roman"/>
          <w:b/>
          <w:sz w:val="24"/>
          <w:szCs w:val="24"/>
          <w:lang w:val="sr-Cyrl-CS"/>
        </w:rPr>
      </w:pPr>
    </w:p>
    <w:p w:rsidR="006C2E75" w:rsidRPr="00615520" w:rsidRDefault="006C2E75" w:rsidP="006C2E75">
      <w:pPr>
        <w:spacing w:after="0"/>
        <w:jc w:val="center"/>
        <w:rPr>
          <w:rFonts w:ascii="Times New Roman" w:eastAsia="Calibri" w:hAnsi="Times New Roman" w:cs="Times New Roman"/>
          <w:sz w:val="24"/>
          <w:szCs w:val="24"/>
          <w:lang w:val="sr-Cyrl-CS"/>
        </w:rPr>
      </w:pPr>
      <w:r w:rsidRPr="00615520">
        <w:rPr>
          <w:rFonts w:ascii="Times New Roman" w:eastAsia="Calibri" w:hAnsi="Times New Roman" w:cs="Times New Roman"/>
          <w:sz w:val="24"/>
          <w:szCs w:val="24"/>
          <w:lang w:val="sr-Cyrl-CS"/>
        </w:rPr>
        <w:lastRenderedPageBreak/>
        <w:t xml:space="preserve">З а к љ у ч а к </w:t>
      </w:r>
    </w:p>
    <w:p w:rsidR="006C2E75" w:rsidRPr="002C6B43" w:rsidRDefault="006C2E75" w:rsidP="006C2E75">
      <w:pPr>
        <w:spacing w:after="0"/>
        <w:jc w:val="both"/>
        <w:rPr>
          <w:rFonts w:ascii="Times New Roman" w:eastAsia="Calibri" w:hAnsi="Times New Roman" w:cs="Times New Roman"/>
          <w:sz w:val="24"/>
          <w:szCs w:val="24"/>
          <w:lang w:val="sr-Cyrl-CS"/>
        </w:rPr>
      </w:pPr>
    </w:p>
    <w:p w:rsidR="0062479A" w:rsidRPr="0062479A" w:rsidRDefault="006C2E75" w:rsidP="0062479A">
      <w:pPr>
        <w:spacing w:after="0"/>
        <w:jc w:val="both"/>
        <w:rPr>
          <w:rFonts w:ascii="Times New Roman" w:eastAsia="Calibri" w:hAnsi="Times New Roman" w:cs="Times New Roman"/>
          <w:sz w:val="24"/>
          <w:szCs w:val="24"/>
          <w:lang w:val="sr-Cyrl-CS"/>
        </w:rPr>
      </w:pPr>
      <w:r w:rsidRPr="002C6B43">
        <w:rPr>
          <w:rFonts w:ascii="Times New Roman" w:eastAsia="Calibri" w:hAnsi="Times New Roman" w:cs="Times New Roman"/>
          <w:sz w:val="24"/>
          <w:szCs w:val="24"/>
          <w:lang w:val="sr-Cyrl-CS"/>
        </w:rPr>
        <w:tab/>
      </w:r>
      <w:r w:rsidR="0062479A" w:rsidRPr="0062479A">
        <w:rPr>
          <w:rFonts w:ascii="Times New Roman" w:eastAsia="Calibri" w:hAnsi="Times New Roman" w:cs="Times New Roman"/>
          <w:sz w:val="24"/>
          <w:szCs w:val="24"/>
          <w:lang w:val="sr-Cyrl-CS"/>
        </w:rPr>
        <w:t>На основу свих радова које је комисија у овом извештају навела, класификовала и анализирала, може се закључити да је др Марија Коцић, научни сарадник Филозофског факултета Универзитета у Београду испунила све услове за избор у ванредног професора за ужу научну област Општа историја новог века, прописане Законом и подзаконским актима, пре свега Правилницима Универзитета у Београду и Филозофског факултета. Табеларни прикази и анализа њених радова упућују на следеће: да је изузетно вредна и продуктивна, да разуме важне и сложене историјске процесе у раздобљу од 16. до краја 18. века, да радове заснива претежно на необјављеној архивској грађи (на италијанском, енглеском и француском), да је савладала палеографију, херуистику и историјску синтезу.</w:t>
      </w:r>
    </w:p>
    <w:p w:rsidR="006C2E75" w:rsidRPr="002721BE" w:rsidRDefault="0062479A" w:rsidP="0062479A">
      <w:pPr>
        <w:spacing w:after="0"/>
        <w:jc w:val="both"/>
        <w:rPr>
          <w:rFonts w:ascii="Times New Roman" w:eastAsia="Calibri" w:hAnsi="Times New Roman" w:cs="Times New Roman"/>
          <w:sz w:val="24"/>
          <w:szCs w:val="24"/>
          <w:lang w:val="sr-Cyrl-CS"/>
        </w:rPr>
      </w:pPr>
      <w:r w:rsidRPr="0062479A">
        <w:rPr>
          <w:rFonts w:ascii="Times New Roman" w:eastAsia="Calibri" w:hAnsi="Times New Roman" w:cs="Times New Roman"/>
          <w:sz w:val="24"/>
          <w:szCs w:val="24"/>
          <w:lang w:val="sr-Cyrl-CS"/>
        </w:rPr>
        <w:tab/>
        <w:t>Имајући све наведено у виду, предлажемо да др Марија Коцић буде изабрана у звање ванредног професора за ужу научну област Општа историја новог века.</w:t>
      </w:r>
    </w:p>
    <w:p w:rsidR="008D7A5B" w:rsidRDefault="008D7A5B" w:rsidP="006C2E75">
      <w:pPr>
        <w:spacing w:after="0"/>
        <w:jc w:val="both"/>
        <w:rPr>
          <w:rFonts w:ascii="Times New Roman" w:eastAsia="Calibri" w:hAnsi="Times New Roman" w:cs="Times New Roman"/>
          <w:sz w:val="24"/>
          <w:szCs w:val="24"/>
          <w:lang w:val="sr-Cyrl-CS"/>
        </w:rPr>
      </w:pPr>
    </w:p>
    <w:p w:rsidR="006C2E75" w:rsidRPr="002C6B43" w:rsidRDefault="006C2E75" w:rsidP="006C2E75">
      <w:pPr>
        <w:spacing w:after="0"/>
        <w:jc w:val="both"/>
        <w:rPr>
          <w:rFonts w:ascii="Times New Roman" w:eastAsia="Calibri" w:hAnsi="Times New Roman" w:cs="Times New Roman"/>
          <w:sz w:val="24"/>
          <w:szCs w:val="24"/>
          <w:lang w:val="sr-Cyrl-CS"/>
        </w:rPr>
      </w:pPr>
      <w:r w:rsidRPr="002C6B43">
        <w:rPr>
          <w:rFonts w:ascii="Times New Roman" w:eastAsia="Calibri" w:hAnsi="Times New Roman" w:cs="Times New Roman"/>
          <w:sz w:val="24"/>
          <w:szCs w:val="24"/>
          <w:lang w:val="sr-Cyrl-CS"/>
        </w:rPr>
        <w:t xml:space="preserve">У Београду </w:t>
      </w:r>
      <w:r>
        <w:rPr>
          <w:rFonts w:ascii="Times New Roman" w:eastAsia="Calibri" w:hAnsi="Times New Roman" w:cs="Times New Roman"/>
          <w:sz w:val="24"/>
          <w:szCs w:val="24"/>
          <w:lang w:val="sr-Cyrl-CS"/>
        </w:rPr>
        <w:t>17</w:t>
      </w:r>
      <w:r w:rsidRPr="002C6B43">
        <w:rPr>
          <w:rFonts w:ascii="Times New Roman" w:eastAsia="Calibri" w:hAnsi="Times New Roman" w:cs="Times New Roman"/>
          <w:sz w:val="24"/>
          <w:szCs w:val="24"/>
          <w:lang w:val="sr-Cyrl-CS"/>
        </w:rPr>
        <w:t xml:space="preserve">. </w:t>
      </w:r>
      <w:r>
        <w:rPr>
          <w:rFonts w:ascii="Times New Roman" w:eastAsia="Calibri" w:hAnsi="Times New Roman" w:cs="Times New Roman"/>
          <w:sz w:val="24"/>
          <w:szCs w:val="24"/>
          <w:lang w:val="sr-Cyrl-CS"/>
        </w:rPr>
        <w:t>јуна 2016</w:t>
      </w:r>
      <w:r w:rsidRPr="002C6B43">
        <w:rPr>
          <w:rFonts w:ascii="Times New Roman" w:eastAsia="Calibri" w:hAnsi="Times New Roman" w:cs="Times New Roman"/>
          <w:sz w:val="24"/>
          <w:szCs w:val="24"/>
          <w:lang w:val="sr-Cyrl-CS"/>
        </w:rPr>
        <w:t>.</w:t>
      </w:r>
    </w:p>
    <w:p w:rsidR="006C2E75" w:rsidRPr="006D3236" w:rsidRDefault="006C2E75" w:rsidP="006C2E75">
      <w:pPr>
        <w:spacing w:after="0"/>
        <w:rPr>
          <w:rFonts w:ascii="Times New Roman" w:eastAsia="Calibri" w:hAnsi="Times New Roman" w:cs="Times New Roman"/>
          <w:sz w:val="24"/>
          <w:szCs w:val="24"/>
          <w:lang w:val="sr-Cyrl-CS"/>
        </w:rPr>
      </w:pPr>
    </w:p>
    <w:p w:rsidR="006C2E75" w:rsidRPr="002C6B43" w:rsidRDefault="006C2E75" w:rsidP="006C2E75">
      <w:pPr>
        <w:spacing w:after="0"/>
        <w:jc w:val="center"/>
        <w:rPr>
          <w:rFonts w:ascii="Times New Roman" w:eastAsia="Calibri" w:hAnsi="Times New Roman" w:cs="Times New Roman"/>
          <w:sz w:val="24"/>
          <w:szCs w:val="24"/>
          <w:lang w:val="ru-RU"/>
        </w:rPr>
      </w:pPr>
      <w:r w:rsidRPr="002C6B43">
        <w:rPr>
          <w:rFonts w:ascii="Times New Roman" w:eastAsia="Calibri" w:hAnsi="Times New Roman" w:cs="Times New Roman"/>
          <w:sz w:val="24"/>
          <w:szCs w:val="24"/>
          <w:lang w:val="sr-Cyrl-CS"/>
        </w:rPr>
        <w:t>К о м и с и ј а:</w:t>
      </w:r>
    </w:p>
    <w:p w:rsidR="006C2E75" w:rsidRPr="002C6B43" w:rsidRDefault="006C2E75" w:rsidP="006C2E75">
      <w:pPr>
        <w:spacing w:after="0"/>
        <w:jc w:val="center"/>
        <w:rPr>
          <w:rFonts w:ascii="Times New Roman" w:eastAsia="Calibri" w:hAnsi="Times New Roman" w:cs="Times New Roman"/>
          <w:sz w:val="24"/>
          <w:szCs w:val="24"/>
          <w:lang w:val="ru-RU"/>
        </w:rPr>
      </w:pPr>
    </w:p>
    <w:p w:rsidR="006C2E75" w:rsidRPr="002C6B43" w:rsidRDefault="006C2E75" w:rsidP="006C2E75">
      <w:pPr>
        <w:spacing w:after="0"/>
        <w:jc w:val="right"/>
        <w:rPr>
          <w:rFonts w:ascii="Times New Roman" w:eastAsia="Calibri" w:hAnsi="Times New Roman" w:cs="Times New Roman"/>
          <w:sz w:val="24"/>
          <w:szCs w:val="24"/>
          <w:lang w:val="sr-Cyrl-CS"/>
        </w:rPr>
      </w:pPr>
    </w:p>
    <w:p w:rsidR="006C2E75" w:rsidRPr="002C6B43" w:rsidRDefault="006C2E75" w:rsidP="006C2E75">
      <w:pPr>
        <w:spacing w:after="0"/>
        <w:jc w:val="right"/>
        <w:rPr>
          <w:rFonts w:ascii="Times New Roman" w:eastAsia="Calibri" w:hAnsi="Times New Roman" w:cs="Times New Roman"/>
          <w:sz w:val="24"/>
          <w:szCs w:val="24"/>
          <w:lang w:val="sr-Cyrl-CS"/>
        </w:rPr>
      </w:pPr>
      <w:r w:rsidRPr="002C6B43">
        <w:rPr>
          <w:rFonts w:ascii="Times New Roman" w:eastAsia="Calibri" w:hAnsi="Times New Roman" w:cs="Times New Roman"/>
          <w:sz w:val="24"/>
          <w:szCs w:val="24"/>
          <w:lang w:val="sr-Cyrl-CS"/>
        </w:rPr>
        <w:tab/>
      </w:r>
      <w:r w:rsidRPr="002C6B43">
        <w:rPr>
          <w:rFonts w:ascii="Times New Roman" w:eastAsia="Calibri" w:hAnsi="Times New Roman" w:cs="Times New Roman"/>
          <w:sz w:val="24"/>
          <w:szCs w:val="24"/>
          <w:lang w:val="sr-Cyrl-CS"/>
        </w:rPr>
        <w:tab/>
      </w:r>
      <w:r w:rsidRPr="002C6B43">
        <w:rPr>
          <w:rFonts w:ascii="Times New Roman" w:eastAsia="Calibri" w:hAnsi="Times New Roman" w:cs="Times New Roman"/>
          <w:sz w:val="24"/>
          <w:szCs w:val="24"/>
          <w:lang w:val="sr-Cyrl-CS"/>
        </w:rPr>
        <w:tab/>
      </w:r>
      <w:r w:rsidRPr="002C6B43">
        <w:rPr>
          <w:rFonts w:ascii="Times New Roman" w:eastAsia="Calibri" w:hAnsi="Times New Roman" w:cs="Times New Roman"/>
          <w:sz w:val="24"/>
          <w:szCs w:val="24"/>
          <w:lang w:val="sr-Cyrl-CS"/>
        </w:rPr>
        <w:tab/>
      </w:r>
      <w:r w:rsidRPr="002C6B43">
        <w:rPr>
          <w:rFonts w:ascii="Times New Roman" w:eastAsia="Calibri" w:hAnsi="Times New Roman" w:cs="Times New Roman"/>
          <w:sz w:val="24"/>
          <w:szCs w:val="24"/>
          <w:lang w:val="sr-Cyrl-CS"/>
        </w:rPr>
        <w:tab/>
        <w:t>______________________________________</w:t>
      </w:r>
    </w:p>
    <w:p w:rsidR="006C2E75" w:rsidRPr="002C6B43" w:rsidRDefault="006C2E75" w:rsidP="006C2E75">
      <w:pPr>
        <w:spacing w:after="0"/>
        <w:jc w:val="right"/>
        <w:rPr>
          <w:rFonts w:ascii="Times New Roman" w:eastAsia="Calibri" w:hAnsi="Times New Roman" w:cs="Times New Roman"/>
          <w:b/>
          <w:i/>
          <w:sz w:val="24"/>
          <w:szCs w:val="24"/>
          <w:lang w:val="sr-Cyrl-CS"/>
        </w:rPr>
      </w:pPr>
      <w:r w:rsidRPr="002C6B43">
        <w:rPr>
          <w:rFonts w:ascii="Times New Roman" w:eastAsia="Calibri" w:hAnsi="Times New Roman" w:cs="Times New Roman"/>
          <w:sz w:val="24"/>
          <w:szCs w:val="24"/>
          <w:lang w:val="sr-Cyrl-CS"/>
        </w:rPr>
        <w:tab/>
      </w:r>
      <w:r w:rsidRPr="002C6B43">
        <w:rPr>
          <w:rFonts w:ascii="Times New Roman" w:eastAsia="Calibri" w:hAnsi="Times New Roman" w:cs="Times New Roman"/>
          <w:sz w:val="24"/>
          <w:szCs w:val="24"/>
          <w:lang w:val="sr-Cyrl-CS"/>
        </w:rPr>
        <w:tab/>
      </w:r>
      <w:r w:rsidRPr="002C6B43">
        <w:rPr>
          <w:rFonts w:ascii="Times New Roman" w:eastAsia="Calibri" w:hAnsi="Times New Roman" w:cs="Times New Roman"/>
          <w:sz w:val="24"/>
          <w:szCs w:val="24"/>
          <w:lang w:val="sr-Cyrl-CS"/>
        </w:rPr>
        <w:tab/>
      </w:r>
      <w:r w:rsidRPr="002C6B43">
        <w:rPr>
          <w:rFonts w:ascii="Times New Roman" w:eastAsia="Calibri" w:hAnsi="Times New Roman" w:cs="Times New Roman"/>
          <w:sz w:val="24"/>
          <w:szCs w:val="24"/>
          <w:lang w:val="sr-Cyrl-CS"/>
        </w:rPr>
        <w:tab/>
      </w:r>
      <w:r w:rsidRPr="002C6B43">
        <w:rPr>
          <w:rFonts w:ascii="Times New Roman" w:eastAsia="Calibri" w:hAnsi="Times New Roman" w:cs="Times New Roman"/>
          <w:sz w:val="24"/>
          <w:szCs w:val="24"/>
          <w:lang w:val="sr-Cyrl-CS"/>
        </w:rPr>
        <w:tab/>
      </w:r>
      <w:r w:rsidRPr="002C6B43">
        <w:rPr>
          <w:rFonts w:ascii="Times New Roman" w:eastAsia="Calibri" w:hAnsi="Times New Roman" w:cs="Times New Roman"/>
          <w:sz w:val="24"/>
          <w:szCs w:val="24"/>
          <w:lang w:val="sr-Cyrl-CS"/>
        </w:rPr>
        <w:tab/>
      </w:r>
      <w:r w:rsidRPr="002C6B43">
        <w:rPr>
          <w:rFonts w:ascii="Times New Roman" w:eastAsia="Calibri" w:hAnsi="Times New Roman" w:cs="Times New Roman"/>
          <w:sz w:val="24"/>
          <w:szCs w:val="24"/>
          <w:lang w:val="sr-Cyrl-CS"/>
        </w:rPr>
        <w:tab/>
      </w:r>
      <w:r w:rsidRPr="002C6B43">
        <w:rPr>
          <w:rFonts w:ascii="Times New Roman" w:eastAsia="Calibri" w:hAnsi="Times New Roman" w:cs="Times New Roman"/>
          <w:b/>
          <w:i/>
          <w:sz w:val="24"/>
          <w:szCs w:val="24"/>
          <w:lang w:val="sr-Cyrl-CS"/>
        </w:rPr>
        <w:t>др Никола Самарџић,</w:t>
      </w:r>
    </w:p>
    <w:p w:rsidR="006C2E75" w:rsidRPr="002C6B43" w:rsidRDefault="006C2E75" w:rsidP="006C2E75">
      <w:pPr>
        <w:spacing w:after="0"/>
        <w:jc w:val="right"/>
        <w:rPr>
          <w:rFonts w:ascii="Times New Roman" w:eastAsia="Calibri" w:hAnsi="Times New Roman" w:cs="Times New Roman"/>
          <w:i/>
          <w:sz w:val="24"/>
          <w:szCs w:val="24"/>
          <w:lang w:val="ru-RU"/>
        </w:rPr>
      </w:pPr>
      <w:r w:rsidRPr="002C6B43">
        <w:rPr>
          <w:rFonts w:ascii="Times New Roman" w:eastAsia="Calibri" w:hAnsi="Times New Roman" w:cs="Times New Roman"/>
          <w:i/>
          <w:sz w:val="24"/>
          <w:szCs w:val="24"/>
          <w:lang w:val="sr-Cyrl-CS"/>
        </w:rPr>
        <w:t xml:space="preserve">редовни професор </w:t>
      </w:r>
    </w:p>
    <w:p w:rsidR="006C2E75" w:rsidRPr="002C6B43" w:rsidRDefault="006C2E75" w:rsidP="006C2E75">
      <w:pPr>
        <w:spacing w:after="0"/>
        <w:jc w:val="center"/>
        <w:rPr>
          <w:rFonts w:ascii="Times New Roman" w:eastAsia="Calibri" w:hAnsi="Times New Roman" w:cs="Times New Roman"/>
          <w:i/>
          <w:sz w:val="24"/>
          <w:szCs w:val="24"/>
          <w:lang w:val="sr-Cyrl-CS"/>
        </w:rPr>
      </w:pPr>
      <w:r w:rsidRPr="002C6B43">
        <w:rPr>
          <w:rFonts w:ascii="Times New Roman" w:eastAsia="Calibri" w:hAnsi="Times New Roman" w:cs="Times New Roman"/>
          <w:i/>
          <w:sz w:val="24"/>
          <w:szCs w:val="24"/>
          <w:lang w:val="sr-Cyrl-CS"/>
        </w:rPr>
        <w:t xml:space="preserve">Филозофски факултет Универзитета у Београду </w:t>
      </w:r>
    </w:p>
    <w:p w:rsidR="006C2E75" w:rsidRPr="002C6B43" w:rsidRDefault="006C2E75" w:rsidP="006C2E75">
      <w:pPr>
        <w:spacing w:after="0"/>
        <w:jc w:val="right"/>
        <w:rPr>
          <w:rFonts w:ascii="Times New Roman" w:eastAsia="Calibri" w:hAnsi="Times New Roman" w:cs="Times New Roman"/>
          <w:i/>
          <w:sz w:val="24"/>
          <w:szCs w:val="24"/>
          <w:lang w:val="sr-Cyrl-CS"/>
        </w:rPr>
      </w:pPr>
      <w:r w:rsidRPr="002C6B43">
        <w:rPr>
          <w:rFonts w:ascii="Times New Roman" w:eastAsia="Calibri" w:hAnsi="Times New Roman" w:cs="Times New Roman"/>
          <w:i/>
          <w:sz w:val="24"/>
          <w:szCs w:val="24"/>
          <w:lang w:val="sr-Cyrl-CS"/>
        </w:rPr>
        <w:t>(писац реферата)</w:t>
      </w:r>
    </w:p>
    <w:p w:rsidR="006C2E75" w:rsidRPr="002C6B43" w:rsidRDefault="006C2E75" w:rsidP="006C2E75">
      <w:pPr>
        <w:spacing w:after="0"/>
        <w:jc w:val="right"/>
        <w:rPr>
          <w:rFonts w:ascii="Times New Roman" w:eastAsia="Calibri" w:hAnsi="Times New Roman" w:cs="Times New Roman"/>
          <w:sz w:val="24"/>
          <w:szCs w:val="24"/>
          <w:lang w:val="sr-Cyrl-CS"/>
        </w:rPr>
      </w:pPr>
    </w:p>
    <w:p w:rsidR="006C2E75" w:rsidRPr="002C6B43" w:rsidRDefault="006C2E75" w:rsidP="006C2E75">
      <w:pPr>
        <w:spacing w:after="0"/>
        <w:jc w:val="right"/>
        <w:rPr>
          <w:rFonts w:ascii="Times New Roman" w:eastAsia="Calibri" w:hAnsi="Times New Roman" w:cs="Times New Roman"/>
          <w:sz w:val="24"/>
          <w:szCs w:val="24"/>
          <w:lang w:val="sr-Cyrl-CS"/>
        </w:rPr>
      </w:pPr>
    </w:p>
    <w:p w:rsidR="006C2E75" w:rsidRPr="002C6B43" w:rsidRDefault="006C2E75" w:rsidP="006C2E75">
      <w:pPr>
        <w:spacing w:after="0"/>
        <w:jc w:val="right"/>
        <w:rPr>
          <w:rFonts w:ascii="Times New Roman" w:eastAsia="Calibri" w:hAnsi="Times New Roman" w:cs="Times New Roman"/>
          <w:sz w:val="24"/>
          <w:szCs w:val="24"/>
          <w:lang w:val="sr-Cyrl-CS"/>
        </w:rPr>
      </w:pPr>
    </w:p>
    <w:p w:rsidR="006C2E75" w:rsidRPr="002C6B43" w:rsidRDefault="006C2E75" w:rsidP="006C2E75">
      <w:pPr>
        <w:spacing w:after="0"/>
        <w:jc w:val="right"/>
        <w:rPr>
          <w:rFonts w:ascii="Times New Roman" w:eastAsia="Calibri" w:hAnsi="Times New Roman" w:cs="Times New Roman"/>
          <w:sz w:val="24"/>
          <w:szCs w:val="24"/>
          <w:lang w:val="sr-Cyrl-CS"/>
        </w:rPr>
      </w:pPr>
      <w:r w:rsidRPr="002C6B43">
        <w:rPr>
          <w:rFonts w:ascii="Times New Roman" w:eastAsia="Calibri" w:hAnsi="Times New Roman" w:cs="Times New Roman"/>
          <w:sz w:val="24"/>
          <w:szCs w:val="24"/>
          <w:lang w:val="sr-Cyrl-CS"/>
        </w:rPr>
        <w:t>______________________________________</w:t>
      </w:r>
    </w:p>
    <w:p w:rsidR="006C2E75" w:rsidRPr="002C6B43" w:rsidRDefault="006C2E75" w:rsidP="006C2E75">
      <w:pPr>
        <w:spacing w:after="0"/>
        <w:jc w:val="right"/>
        <w:rPr>
          <w:rFonts w:ascii="Times New Roman" w:eastAsia="Calibri" w:hAnsi="Times New Roman" w:cs="Times New Roman"/>
          <w:b/>
          <w:i/>
          <w:sz w:val="24"/>
          <w:szCs w:val="24"/>
          <w:lang w:val="sr-Cyrl-CS"/>
        </w:rPr>
      </w:pPr>
      <w:r w:rsidRPr="002C6B43">
        <w:rPr>
          <w:rFonts w:ascii="Times New Roman" w:eastAsia="Calibri" w:hAnsi="Times New Roman" w:cs="Times New Roman"/>
          <w:b/>
          <w:i/>
          <w:sz w:val="24"/>
          <w:szCs w:val="24"/>
          <w:lang w:val="sr-Cyrl-CS"/>
        </w:rPr>
        <w:t>др Ема Миљковић</w:t>
      </w:r>
    </w:p>
    <w:p w:rsidR="006C2E75" w:rsidRPr="002C6B43" w:rsidRDefault="006C2E75" w:rsidP="006C2E75">
      <w:pPr>
        <w:spacing w:after="0"/>
        <w:jc w:val="right"/>
        <w:rPr>
          <w:rFonts w:ascii="Times New Roman" w:eastAsia="Calibri" w:hAnsi="Times New Roman" w:cs="Times New Roman"/>
          <w:i/>
          <w:sz w:val="24"/>
          <w:szCs w:val="24"/>
          <w:lang w:val="sr-Cyrl-CS"/>
        </w:rPr>
      </w:pPr>
      <w:r w:rsidRPr="002C6B43">
        <w:rPr>
          <w:rFonts w:ascii="Times New Roman" w:eastAsia="Calibri" w:hAnsi="Times New Roman" w:cs="Times New Roman"/>
          <w:i/>
          <w:sz w:val="24"/>
          <w:szCs w:val="24"/>
          <w:lang w:val="sr-Cyrl-CS"/>
        </w:rPr>
        <w:t xml:space="preserve">редовни професор </w:t>
      </w:r>
    </w:p>
    <w:p w:rsidR="006C2E75" w:rsidRPr="002C6B43" w:rsidRDefault="006C2E75" w:rsidP="006C2E75">
      <w:pPr>
        <w:spacing w:after="0"/>
        <w:jc w:val="center"/>
        <w:rPr>
          <w:rFonts w:ascii="Times New Roman" w:eastAsia="Calibri" w:hAnsi="Times New Roman" w:cs="Times New Roman"/>
          <w:i/>
          <w:sz w:val="24"/>
          <w:szCs w:val="24"/>
          <w:lang w:val="sr-Cyrl-CS"/>
        </w:rPr>
      </w:pPr>
      <w:r w:rsidRPr="002C6B43">
        <w:rPr>
          <w:rFonts w:ascii="Times New Roman" w:eastAsia="Calibri" w:hAnsi="Times New Roman" w:cs="Times New Roman"/>
          <w:i/>
          <w:sz w:val="24"/>
          <w:szCs w:val="24"/>
          <w:lang w:val="sr-Cyrl-CS"/>
        </w:rPr>
        <w:t xml:space="preserve">                                                                            Филозофски факултет Универзитета у Нишу</w:t>
      </w:r>
    </w:p>
    <w:p w:rsidR="006C2E75" w:rsidRPr="002C6B43" w:rsidRDefault="006C2E75" w:rsidP="006C2E75">
      <w:pPr>
        <w:spacing w:after="0"/>
        <w:jc w:val="right"/>
        <w:rPr>
          <w:rFonts w:ascii="Times New Roman" w:eastAsia="Calibri" w:hAnsi="Times New Roman" w:cs="Times New Roman"/>
          <w:i/>
          <w:sz w:val="24"/>
          <w:szCs w:val="24"/>
          <w:lang w:val="sr-Cyrl-CS"/>
        </w:rPr>
      </w:pPr>
    </w:p>
    <w:p w:rsidR="006C2E75" w:rsidRPr="002C6B43" w:rsidRDefault="006C2E75" w:rsidP="006C2E75">
      <w:pPr>
        <w:rPr>
          <w:rFonts w:ascii="Times New Roman" w:eastAsia="Calibri" w:hAnsi="Times New Roman" w:cs="Times New Roman"/>
          <w:sz w:val="24"/>
          <w:szCs w:val="24"/>
          <w:lang w:val="sr-Cyrl-CS"/>
        </w:rPr>
      </w:pPr>
    </w:p>
    <w:p w:rsidR="006C2E75" w:rsidRPr="002C6B43" w:rsidRDefault="006C2E75" w:rsidP="006C2E75">
      <w:pPr>
        <w:rPr>
          <w:rFonts w:ascii="Calibri" w:eastAsia="Calibri" w:hAnsi="Calibri" w:cs="Times New Roman"/>
          <w:lang w:val="ru-RU"/>
        </w:rPr>
      </w:pPr>
      <w:r w:rsidRPr="002C6B43">
        <w:rPr>
          <w:rFonts w:ascii="Times New Roman" w:eastAsia="Calibri" w:hAnsi="Times New Roman" w:cs="Times New Roman"/>
          <w:sz w:val="24"/>
          <w:szCs w:val="24"/>
          <w:lang w:val="sr-Cyrl-CS"/>
        </w:rPr>
        <w:tab/>
      </w:r>
      <w:r w:rsidRPr="002C6B43">
        <w:rPr>
          <w:rFonts w:ascii="Times New Roman" w:eastAsia="Calibri" w:hAnsi="Times New Roman" w:cs="Times New Roman"/>
          <w:sz w:val="24"/>
          <w:szCs w:val="24"/>
          <w:lang w:val="sr-Cyrl-CS"/>
        </w:rPr>
        <w:tab/>
      </w:r>
      <w:r w:rsidRPr="002C6B43">
        <w:rPr>
          <w:rFonts w:ascii="Times New Roman" w:eastAsia="Calibri" w:hAnsi="Times New Roman" w:cs="Times New Roman"/>
          <w:sz w:val="24"/>
          <w:szCs w:val="24"/>
          <w:lang w:val="sr-Cyrl-CS"/>
        </w:rPr>
        <w:tab/>
      </w:r>
      <w:r w:rsidRPr="002C6B43">
        <w:rPr>
          <w:rFonts w:ascii="Times New Roman" w:eastAsia="Calibri" w:hAnsi="Times New Roman" w:cs="Times New Roman"/>
          <w:sz w:val="24"/>
          <w:szCs w:val="24"/>
          <w:lang w:val="sr-Cyrl-CS"/>
        </w:rPr>
        <w:tab/>
      </w:r>
      <w:r w:rsidRPr="002C6B43">
        <w:rPr>
          <w:rFonts w:ascii="Times New Roman" w:eastAsia="Calibri" w:hAnsi="Times New Roman" w:cs="Times New Roman"/>
          <w:sz w:val="24"/>
          <w:szCs w:val="24"/>
          <w:lang w:val="sr-Cyrl-CS"/>
        </w:rPr>
        <w:tab/>
      </w:r>
      <w:r w:rsidRPr="002C6B43">
        <w:rPr>
          <w:rFonts w:ascii="Times New Roman" w:eastAsia="Calibri" w:hAnsi="Times New Roman" w:cs="Times New Roman"/>
          <w:sz w:val="24"/>
          <w:szCs w:val="24"/>
          <w:lang w:val="sr-Cyrl-CS"/>
        </w:rPr>
        <w:tab/>
        <w:t xml:space="preserve">  ____________________________________</w:t>
      </w:r>
    </w:p>
    <w:p w:rsidR="006C2E75" w:rsidRPr="002C6B43" w:rsidRDefault="006C2E75" w:rsidP="006C2E75">
      <w:pPr>
        <w:spacing w:after="0"/>
        <w:jc w:val="right"/>
        <w:rPr>
          <w:rFonts w:ascii="Times New Roman" w:eastAsia="Calibri" w:hAnsi="Times New Roman" w:cs="Times New Roman"/>
          <w:b/>
          <w:i/>
          <w:sz w:val="24"/>
          <w:szCs w:val="24"/>
          <w:lang w:val="sr-Cyrl-CS"/>
        </w:rPr>
      </w:pPr>
      <w:r w:rsidRPr="002C6B43">
        <w:rPr>
          <w:rFonts w:ascii="Times New Roman" w:eastAsia="Calibri" w:hAnsi="Times New Roman" w:cs="Times New Roman"/>
          <w:sz w:val="24"/>
          <w:szCs w:val="24"/>
          <w:lang w:val="sr-Cyrl-CS"/>
        </w:rPr>
        <w:tab/>
      </w:r>
      <w:r w:rsidRPr="002C6B43">
        <w:rPr>
          <w:rFonts w:ascii="Times New Roman" w:eastAsia="Calibri" w:hAnsi="Times New Roman" w:cs="Times New Roman"/>
          <w:sz w:val="24"/>
          <w:szCs w:val="24"/>
          <w:lang w:val="sr-Cyrl-CS"/>
        </w:rPr>
        <w:tab/>
      </w:r>
      <w:r w:rsidRPr="002C6B43">
        <w:rPr>
          <w:rFonts w:ascii="Times New Roman" w:eastAsia="Calibri" w:hAnsi="Times New Roman" w:cs="Times New Roman"/>
          <w:sz w:val="24"/>
          <w:szCs w:val="24"/>
          <w:lang w:val="sr-Cyrl-CS"/>
        </w:rPr>
        <w:tab/>
      </w:r>
      <w:r w:rsidRPr="002C6B43">
        <w:rPr>
          <w:rFonts w:ascii="Times New Roman" w:eastAsia="Calibri" w:hAnsi="Times New Roman" w:cs="Times New Roman"/>
          <w:sz w:val="24"/>
          <w:szCs w:val="24"/>
          <w:lang w:val="sr-Cyrl-CS"/>
        </w:rPr>
        <w:tab/>
      </w:r>
      <w:r w:rsidRPr="002C6B43">
        <w:rPr>
          <w:rFonts w:ascii="Times New Roman" w:eastAsia="Calibri" w:hAnsi="Times New Roman" w:cs="Times New Roman"/>
          <w:sz w:val="24"/>
          <w:szCs w:val="24"/>
          <w:lang w:val="sr-Cyrl-CS"/>
        </w:rPr>
        <w:tab/>
      </w:r>
      <w:r w:rsidRPr="002C6B43">
        <w:rPr>
          <w:rFonts w:ascii="Times New Roman" w:eastAsia="Calibri" w:hAnsi="Times New Roman" w:cs="Times New Roman"/>
          <w:sz w:val="24"/>
          <w:szCs w:val="24"/>
          <w:lang w:val="sr-Cyrl-CS"/>
        </w:rPr>
        <w:tab/>
      </w:r>
      <w:r w:rsidRPr="002C6B43">
        <w:rPr>
          <w:rFonts w:ascii="Times New Roman" w:eastAsia="Calibri" w:hAnsi="Times New Roman" w:cs="Times New Roman"/>
          <w:b/>
          <w:i/>
          <w:sz w:val="24"/>
          <w:szCs w:val="24"/>
          <w:lang w:val="sr-Cyrl-CS"/>
        </w:rPr>
        <w:t>др Владан Гавриловић</w:t>
      </w:r>
    </w:p>
    <w:p w:rsidR="006C2E75" w:rsidRPr="002C6B43" w:rsidRDefault="006C2E75" w:rsidP="006C2E75">
      <w:pPr>
        <w:spacing w:after="0"/>
        <w:jc w:val="right"/>
        <w:rPr>
          <w:rFonts w:ascii="Times New Roman" w:eastAsia="Calibri" w:hAnsi="Times New Roman" w:cs="Times New Roman"/>
          <w:i/>
          <w:sz w:val="24"/>
          <w:szCs w:val="24"/>
          <w:lang w:val="sr-Cyrl-CS"/>
        </w:rPr>
      </w:pPr>
      <w:r w:rsidRPr="002C6B43">
        <w:rPr>
          <w:rFonts w:ascii="Times New Roman" w:eastAsia="Calibri" w:hAnsi="Times New Roman" w:cs="Times New Roman"/>
          <w:i/>
          <w:sz w:val="24"/>
          <w:szCs w:val="24"/>
          <w:lang w:val="sr-Cyrl-CS"/>
        </w:rPr>
        <w:tab/>
      </w:r>
      <w:r w:rsidRPr="002C6B43">
        <w:rPr>
          <w:rFonts w:ascii="Times New Roman" w:eastAsia="Calibri" w:hAnsi="Times New Roman" w:cs="Times New Roman"/>
          <w:i/>
          <w:sz w:val="24"/>
          <w:szCs w:val="24"/>
          <w:lang w:val="sr-Cyrl-CS"/>
        </w:rPr>
        <w:tab/>
      </w:r>
      <w:r w:rsidRPr="002C6B43">
        <w:rPr>
          <w:rFonts w:ascii="Times New Roman" w:eastAsia="Calibri" w:hAnsi="Times New Roman" w:cs="Times New Roman"/>
          <w:i/>
          <w:sz w:val="24"/>
          <w:szCs w:val="24"/>
          <w:lang w:val="sr-Cyrl-CS"/>
        </w:rPr>
        <w:tab/>
      </w:r>
      <w:r w:rsidRPr="002C6B43">
        <w:rPr>
          <w:rFonts w:ascii="Times New Roman" w:eastAsia="Calibri" w:hAnsi="Times New Roman" w:cs="Times New Roman"/>
          <w:i/>
          <w:sz w:val="24"/>
          <w:szCs w:val="24"/>
          <w:lang w:val="sr-Cyrl-CS"/>
        </w:rPr>
        <w:tab/>
      </w:r>
      <w:r w:rsidRPr="002C6B43">
        <w:rPr>
          <w:rFonts w:ascii="Times New Roman" w:eastAsia="Calibri" w:hAnsi="Times New Roman" w:cs="Times New Roman"/>
          <w:i/>
          <w:sz w:val="24"/>
          <w:szCs w:val="24"/>
          <w:lang w:val="sr-Cyrl-CS"/>
        </w:rPr>
        <w:tab/>
      </w:r>
      <w:r w:rsidRPr="002C6B43">
        <w:rPr>
          <w:rFonts w:ascii="Times New Roman" w:eastAsia="Calibri" w:hAnsi="Times New Roman" w:cs="Times New Roman"/>
          <w:i/>
          <w:sz w:val="24"/>
          <w:szCs w:val="24"/>
          <w:lang w:val="sr-Cyrl-CS"/>
        </w:rPr>
        <w:tab/>
        <w:t xml:space="preserve">редовни професор </w:t>
      </w:r>
    </w:p>
    <w:p w:rsidR="000A0860" w:rsidRDefault="006C2E75" w:rsidP="00D83924">
      <w:pPr>
        <w:spacing w:after="0"/>
        <w:jc w:val="center"/>
        <w:rPr>
          <w:rFonts w:ascii="Times New Roman" w:eastAsia="Calibri" w:hAnsi="Times New Roman" w:cs="Times New Roman"/>
          <w:i/>
          <w:sz w:val="24"/>
          <w:szCs w:val="24"/>
          <w:lang w:val="sr-Cyrl-CS"/>
        </w:rPr>
      </w:pPr>
      <w:r w:rsidRPr="002C6B43">
        <w:rPr>
          <w:rFonts w:ascii="Times New Roman" w:eastAsia="Calibri" w:hAnsi="Times New Roman" w:cs="Times New Roman"/>
          <w:i/>
          <w:sz w:val="24"/>
          <w:szCs w:val="24"/>
          <w:lang w:val="sr-Cyrl-CS"/>
        </w:rPr>
        <w:t xml:space="preserve">                                                                 Филозофски фак</w:t>
      </w:r>
      <w:r>
        <w:rPr>
          <w:rFonts w:ascii="Times New Roman" w:eastAsia="Calibri" w:hAnsi="Times New Roman" w:cs="Times New Roman"/>
          <w:i/>
          <w:sz w:val="24"/>
          <w:szCs w:val="24"/>
          <w:lang w:val="sr-Cyrl-CS"/>
        </w:rPr>
        <w:t>ултет Универзитета у Новом Саду</w:t>
      </w:r>
    </w:p>
    <w:p w:rsidR="00982760" w:rsidRPr="000A0860" w:rsidRDefault="00982760" w:rsidP="00D83924">
      <w:pPr>
        <w:spacing w:after="0"/>
        <w:jc w:val="center"/>
        <w:rPr>
          <w:rFonts w:ascii="Times New Roman" w:eastAsia="Calibri" w:hAnsi="Times New Roman" w:cs="Times New Roman"/>
          <w:i/>
          <w:sz w:val="24"/>
          <w:szCs w:val="24"/>
          <w:lang w:val="sr-Cyrl-CS"/>
        </w:rPr>
      </w:pPr>
    </w:p>
    <w:sectPr w:rsidR="00982760" w:rsidRPr="000A0860" w:rsidSect="00F42D4A">
      <w:foot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4316B" w:rsidRDefault="0004316B" w:rsidP="002617C2">
      <w:pPr>
        <w:spacing w:after="0" w:line="240" w:lineRule="auto"/>
      </w:pPr>
      <w:r>
        <w:separator/>
      </w:r>
    </w:p>
  </w:endnote>
  <w:endnote w:type="continuationSeparator" w:id="1">
    <w:p w:rsidR="0004316B" w:rsidRDefault="0004316B" w:rsidP="002617C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56690310"/>
      <w:docPartObj>
        <w:docPartGallery w:val="Page Numbers (Bottom of Page)"/>
        <w:docPartUnique/>
      </w:docPartObj>
    </w:sdtPr>
    <w:sdtEndPr>
      <w:rPr>
        <w:noProof/>
      </w:rPr>
    </w:sdtEndPr>
    <w:sdtContent>
      <w:p w:rsidR="00F057B9" w:rsidRDefault="002A190A">
        <w:pPr>
          <w:pStyle w:val="Footer"/>
          <w:jc w:val="center"/>
        </w:pPr>
        <w:fldSimple w:instr=" PAGE   \* MERGEFORMAT ">
          <w:r w:rsidR="00497BF8">
            <w:rPr>
              <w:noProof/>
            </w:rPr>
            <w:t>1</w:t>
          </w:r>
        </w:fldSimple>
      </w:p>
    </w:sdtContent>
  </w:sdt>
  <w:p w:rsidR="00F057B9" w:rsidRDefault="00F057B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4316B" w:rsidRDefault="0004316B" w:rsidP="002617C2">
      <w:pPr>
        <w:spacing w:after="0" w:line="240" w:lineRule="auto"/>
      </w:pPr>
      <w:r>
        <w:separator/>
      </w:r>
    </w:p>
  </w:footnote>
  <w:footnote w:type="continuationSeparator" w:id="1">
    <w:p w:rsidR="0004316B" w:rsidRDefault="0004316B" w:rsidP="002617C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0C2DF0"/>
    <w:multiLevelType w:val="hybridMultilevel"/>
    <w:tmpl w:val="4B6032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021D5C"/>
    <w:rsid w:val="00021CFD"/>
    <w:rsid w:val="00021D5C"/>
    <w:rsid w:val="000318DB"/>
    <w:rsid w:val="0004316B"/>
    <w:rsid w:val="00076252"/>
    <w:rsid w:val="000941BF"/>
    <w:rsid w:val="000A0860"/>
    <w:rsid w:val="000B23CE"/>
    <w:rsid w:val="000C1E33"/>
    <w:rsid w:val="000C4515"/>
    <w:rsid w:val="000C46DE"/>
    <w:rsid w:val="000C660F"/>
    <w:rsid w:val="000D2AE1"/>
    <w:rsid w:val="000D5E8D"/>
    <w:rsid w:val="001032BC"/>
    <w:rsid w:val="00112303"/>
    <w:rsid w:val="00133D59"/>
    <w:rsid w:val="0013799D"/>
    <w:rsid w:val="0015349A"/>
    <w:rsid w:val="00157162"/>
    <w:rsid w:val="00165B03"/>
    <w:rsid w:val="00170BBF"/>
    <w:rsid w:val="001814DA"/>
    <w:rsid w:val="001842AB"/>
    <w:rsid w:val="001A14BB"/>
    <w:rsid w:val="001C61E9"/>
    <w:rsid w:val="001C6DCB"/>
    <w:rsid w:val="001D113A"/>
    <w:rsid w:val="001D4BF6"/>
    <w:rsid w:val="001E205D"/>
    <w:rsid w:val="00204B24"/>
    <w:rsid w:val="00205268"/>
    <w:rsid w:val="00223F49"/>
    <w:rsid w:val="002261C9"/>
    <w:rsid w:val="0024362E"/>
    <w:rsid w:val="00250A3B"/>
    <w:rsid w:val="00255B98"/>
    <w:rsid w:val="002617C2"/>
    <w:rsid w:val="0026294F"/>
    <w:rsid w:val="0029612D"/>
    <w:rsid w:val="0029681F"/>
    <w:rsid w:val="002A190A"/>
    <w:rsid w:val="002B5A8B"/>
    <w:rsid w:val="002C77D2"/>
    <w:rsid w:val="002D6292"/>
    <w:rsid w:val="002E6950"/>
    <w:rsid w:val="00305216"/>
    <w:rsid w:val="00321FC1"/>
    <w:rsid w:val="00387485"/>
    <w:rsid w:val="003A48F8"/>
    <w:rsid w:val="003B45ED"/>
    <w:rsid w:val="003D4FF0"/>
    <w:rsid w:val="003E1D64"/>
    <w:rsid w:val="003F2032"/>
    <w:rsid w:val="004207CE"/>
    <w:rsid w:val="00460921"/>
    <w:rsid w:val="00475190"/>
    <w:rsid w:val="00484CCB"/>
    <w:rsid w:val="00497BF8"/>
    <w:rsid w:val="004E2908"/>
    <w:rsid w:val="0051675A"/>
    <w:rsid w:val="00556CD1"/>
    <w:rsid w:val="00576EC4"/>
    <w:rsid w:val="00580623"/>
    <w:rsid w:val="0059156E"/>
    <w:rsid w:val="005D45C5"/>
    <w:rsid w:val="00612F13"/>
    <w:rsid w:val="0062479A"/>
    <w:rsid w:val="00632B14"/>
    <w:rsid w:val="0064495F"/>
    <w:rsid w:val="006756C7"/>
    <w:rsid w:val="00677A84"/>
    <w:rsid w:val="00683CCD"/>
    <w:rsid w:val="006B37FC"/>
    <w:rsid w:val="006B4E85"/>
    <w:rsid w:val="006C2E75"/>
    <w:rsid w:val="006E72B2"/>
    <w:rsid w:val="006F1904"/>
    <w:rsid w:val="006F56B0"/>
    <w:rsid w:val="00710F0F"/>
    <w:rsid w:val="00722B51"/>
    <w:rsid w:val="007334A7"/>
    <w:rsid w:val="00742244"/>
    <w:rsid w:val="00751142"/>
    <w:rsid w:val="0075304E"/>
    <w:rsid w:val="00767BBE"/>
    <w:rsid w:val="00775F09"/>
    <w:rsid w:val="007B6FED"/>
    <w:rsid w:val="007C17E8"/>
    <w:rsid w:val="007E2DD0"/>
    <w:rsid w:val="00812E92"/>
    <w:rsid w:val="00836CED"/>
    <w:rsid w:val="00841763"/>
    <w:rsid w:val="00844E55"/>
    <w:rsid w:val="0085298F"/>
    <w:rsid w:val="00854459"/>
    <w:rsid w:val="00883EDC"/>
    <w:rsid w:val="008C2019"/>
    <w:rsid w:val="008D7A5B"/>
    <w:rsid w:val="008E1D16"/>
    <w:rsid w:val="00901708"/>
    <w:rsid w:val="00923FC4"/>
    <w:rsid w:val="0093576E"/>
    <w:rsid w:val="00943789"/>
    <w:rsid w:val="00951908"/>
    <w:rsid w:val="00973E31"/>
    <w:rsid w:val="00982760"/>
    <w:rsid w:val="00997CEB"/>
    <w:rsid w:val="009A77EE"/>
    <w:rsid w:val="009B2470"/>
    <w:rsid w:val="009C0101"/>
    <w:rsid w:val="009D4E4F"/>
    <w:rsid w:val="009F243D"/>
    <w:rsid w:val="00A00D35"/>
    <w:rsid w:val="00A205CE"/>
    <w:rsid w:val="00A440C9"/>
    <w:rsid w:val="00A448FB"/>
    <w:rsid w:val="00A71E18"/>
    <w:rsid w:val="00A745BB"/>
    <w:rsid w:val="00A80189"/>
    <w:rsid w:val="00AA573E"/>
    <w:rsid w:val="00AB465A"/>
    <w:rsid w:val="00AC7DCA"/>
    <w:rsid w:val="00AE674C"/>
    <w:rsid w:val="00B01A4E"/>
    <w:rsid w:val="00B2147F"/>
    <w:rsid w:val="00B22CA0"/>
    <w:rsid w:val="00B3560F"/>
    <w:rsid w:val="00B65B62"/>
    <w:rsid w:val="00B83F8E"/>
    <w:rsid w:val="00B9413C"/>
    <w:rsid w:val="00BB6DEB"/>
    <w:rsid w:val="00BC2757"/>
    <w:rsid w:val="00BD339D"/>
    <w:rsid w:val="00C05D50"/>
    <w:rsid w:val="00C1449A"/>
    <w:rsid w:val="00C442B2"/>
    <w:rsid w:val="00C51F1E"/>
    <w:rsid w:val="00C56720"/>
    <w:rsid w:val="00CC6259"/>
    <w:rsid w:val="00D078A8"/>
    <w:rsid w:val="00D2768F"/>
    <w:rsid w:val="00D31A76"/>
    <w:rsid w:val="00D32A69"/>
    <w:rsid w:val="00D5504C"/>
    <w:rsid w:val="00D83924"/>
    <w:rsid w:val="00D965D4"/>
    <w:rsid w:val="00DE606E"/>
    <w:rsid w:val="00DF1DDD"/>
    <w:rsid w:val="00DF2B55"/>
    <w:rsid w:val="00E25CA6"/>
    <w:rsid w:val="00E27199"/>
    <w:rsid w:val="00E50769"/>
    <w:rsid w:val="00E610D6"/>
    <w:rsid w:val="00E820F9"/>
    <w:rsid w:val="00E87245"/>
    <w:rsid w:val="00E87F77"/>
    <w:rsid w:val="00EB66C8"/>
    <w:rsid w:val="00ED1AB0"/>
    <w:rsid w:val="00ED560D"/>
    <w:rsid w:val="00ED648B"/>
    <w:rsid w:val="00EF280D"/>
    <w:rsid w:val="00F057B9"/>
    <w:rsid w:val="00F27A01"/>
    <w:rsid w:val="00F42D4A"/>
    <w:rsid w:val="00F47FC9"/>
    <w:rsid w:val="00F67E07"/>
    <w:rsid w:val="00F71802"/>
    <w:rsid w:val="00F721E0"/>
    <w:rsid w:val="00F8291E"/>
    <w:rsid w:val="00F915B5"/>
    <w:rsid w:val="00F92027"/>
    <w:rsid w:val="00F9653C"/>
    <w:rsid w:val="00FC5723"/>
    <w:rsid w:val="00FF4F47"/>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C2E7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C2E7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6C2E75"/>
    <w:pPr>
      <w:tabs>
        <w:tab w:val="center" w:pos="4680"/>
        <w:tab w:val="right" w:pos="9360"/>
      </w:tabs>
      <w:spacing w:after="0" w:line="240" w:lineRule="auto"/>
    </w:pPr>
  </w:style>
  <w:style w:type="character" w:customStyle="1" w:styleId="HeaderChar">
    <w:name w:val="Header Char"/>
    <w:basedOn w:val="DefaultParagraphFont"/>
    <w:link w:val="Header"/>
    <w:uiPriority w:val="99"/>
    <w:rsid w:val="006C2E75"/>
  </w:style>
  <w:style w:type="paragraph" w:styleId="Footer">
    <w:name w:val="footer"/>
    <w:basedOn w:val="Normal"/>
    <w:link w:val="FooterChar"/>
    <w:uiPriority w:val="99"/>
    <w:unhideWhenUsed/>
    <w:rsid w:val="006C2E75"/>
    <w:pPr>
      <w:tabs>
        <w:tab w:val="center" w:pos="4680"/>
        <w:tab w:val="right" w:pos="9360"/>
      </w:tabs>
      <w:spacing w:after="0" w:line="240" w:lineRule="auto"/>
    </w:pPr>
  </w:style>
  <w:style w:type="character" w:customStyle="1" w:styleId="FooterChar">
    <w:name w:val="Footer Char"/>
    <w:basedOn w:val="DefaultParagraphFont"/>
    <w:link w:val="Footer"/>
    <w:uiPriority w:val="99"/>
    <w:rsid w:val="006C2E75"/>
  </w:style>
  <w:style w:type="paragraph" w:styleId="NoSpacing">
    <w:name w:val="No Spacing"/>
    <w:uiPriority w:val="1"/>
    <w:qFormat/>
    <w:rsid w:val="006C2E75"/>
    <w:pPr>
      <w:spacing w:after="0" w:line="240" w:lineRule="auto"/>
    </w:pPr>
  </w:style>
  <w:style w:type="paragraph" w:styleId="BalloonText">
    <w:name w:val="Balloon Text"/>
    <w:basedOn w:val="Normal"/>
    <w:link w:val="BalloonTextChar"/>
    <w:uiPriority w:val="99"/>
    <w:semiHidden/>
    <w:unhideWhenUsed/>
    <w:rsid w:val="006C2E7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C2E75"/>
    <w:rPr>
      <w:rFonts w:ascii="Tahoma" w:hAnsi="Tahoma" w:cs="Tahoma"/>
      <w:sz w:val="16"/>
      <w:szCs w:val="16"/>
    </w:rPr>
  </w:style>
  <w:style w:type="paragraph" w:styleId="ListParagraph">
    <w:name w:val="List Paragraph"/>
    <w:basedOn w:val="Normal"/>
    <w:uiPriority w:val="34"/>
    <w:qFormat/>
    <w:rsid w:val="001032B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C2E7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C2E7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6C2E75"/>
    <w:pPr>
      <w:tabs>
        <w:tab w:val="center" w:pos="4680"/>
        <w:tab w:val="right" w:pos="9360"/>
      </w:tabs>
      <w:spacing w:after="0" w:line="240" w:lineRule="auto"/>
    </w:pPr>
  </w:style>
  <w:style w:type="character" w:customStyle="1" w:styleId="HeaderChar">
    <w:name w:val="Header Char"/>
    <w:basedOn w:val="DefaultParagraphFont"/>
    <w:link w:val="Header"/>
    <w:uiPriority w:val="99"/>
    <w:rsid w:val="006C2E75"/>
  </w:style>
  <w:style w:type="paragraph" w:styleId="Footer">
    <w:name w:val="footer"/>
    <w:basedOn w:val="Normal"/>
    <w:link w:val="FooterChar"/>
    <w:uiPriority w:val="99"/>
    <w:unhideWhenUsed/>
    <w:rsid w:val="006C2E75"/>
    <w:pPr>
      <w:tabs>
        <w:tab w:val="center" w:pos="4680"/>
        <w:tab w:val="right" w:pos="9360"/>
      </w:tabs>
      <w:spacing w:after="0" w:line="240" w:lineRule="auto"/>
    </w:pPr>
  </w:style>
  <w:style w:type="character" w:customStyle="1" w:styleId="FooterChar">
    <w:name w:val="Footer Char"/>
    <w:basedOn w:val="DefaultParagraphFont"/>
    <w:link w:val="Footer"/>
    <w:uiPriority w:val="99"/>
    <w:rsid w:val="006C2E75"/>
  </w:style>
  <w:style w:type="paragraph" w:styleId="NoSpacing">
    <w:name w:val="No Spacing"/>
    <w:uiPriority w:val="1"/>
    <w:qFormat/>
    <w:rsid w:val="006C2E75"/>
    <w:pPr>
      <w:spacing w:after="0" w:line="240" w:lineRule="auto"/>
    </w:pPr>
  </w:style>
  <w:style w:type="paragraph" w:styleId="BalloonText">
    <w:name w:val="Balloon Text"/>
    <w:basedOn w:val="Normal"/>
    <w:link w:val="BalloonTextChar"/>
    <w:uiPriority w:val="99"/>
    <w:semiHidden/>
    <w:unhideWhenUsed/>
    <w:rsid w:val="006C2E7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C2E75"/>
    <w:rPr>
      <w:rFonts w:ascii="Tahoma" w:hAnsi="Tahoma" w:cs="Tahoma"/>
      <w:sz w:val="16"/>
      <w:szCs w:val="16"/>
    </w:rPr>
  </w:style>
  <w:style w:type="paragraph" w:styleId="ListParagraph">
    <w:name w:val="List Paragraph"/>
    <w:basedOn w:val="Normal"/>
    <w:uiPriority w:val="34"/>
    <w:qFormat/>
    <w:rsid w:val="001032BC"/>
    <w:pPr>
      <w:ind w:left="720"/>
      <w:contextualSpacing/>
    </w:p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31</Pages>
  <Words>12907</Words>
  <Characters>73576</Characters>
  <Application>Microsoft Office Word</Application>
  <DocSecurity>0</DocSecurity>
  <Lines>613</Lines>
  <Paragraphs>172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86311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Marija</dc:creator>
  <cp:lastModifiedBy>Korisnik</cp:lastModifiedBy>
  <cp:revision>2</cp:revision>
  <cp:lastPrinted>2016-06-20T08:00:00Z</cp:lastPrinted>
  <dcterms:created xsi:type="dcterms:W3CDTF">2016-06-22T08:10:00Z</dcterms:created>
  <dcterms:modified xsi:type="dcterms:W3CDTF">2016-06-22T08:10:00Z</dcterms:modified>
</cp:coreProperties>
</file>