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71" w:rsidRPr="00DE7962" w:rsidRDefault="00A22B68" w:rsidP="00161F71">
      <w:pPr>
        <w:spacing w:after="120"/>
        <w:jc w:val="center"/>
      </w:pPr>
      <w:r w:rsidRPr="00161F71">
        <w:t>P</w:t>
      </w:r>
      <w:r w:rsidRPr="00DE7962">
        <w:t>REPORUČENA LILTERATURA ZA PRIJEMNI ISPIT ZA MASTER STUDIJE</w:t>
      </w:r>
    </w:p>
    <w:p w:rsidR="00A22B68" w:rsidRPr="00DE7962" w:rsidRDefault="00161F71" w:rsidP="00161F71">
      <w:pPr>
        <w:spacing w:after="120"/>
        <w:jc w:val="center"/>
      </w:pPr>
      <w:r w:rsidRPr="00DE7962">
        <w:t xml:space="preserve">- </w:t>
      </w:r>
      <w:r w:rsidR="00A22B68" w:rsidRPr="00DE7962">
        <w:t>SMER KLINIČKA PSIHOLOGIJA</w:t>
      </w:r>
      <w:r w:rsidRPr="00DE7962">
        <w:t xml:space="preserve"> -</w:t>
      </w:r>
    </w:p>
    <w:p w:rsidR="00A22B68" w:rsidRPr="00DE7962" w:rsidRDefault="00A22B68" w:rsidP="007D073C">
      <w:pPr>
        <w:jc w:val="both"/>
      </w:pPr>
    </w:p>
    <w:p w:rsidR="00161F71" w:rsidRPr="00DE7962" w:rsidRDefault="00161F71" w:rsidP="007D073C">
      <w:pPr>
        <w:jc w:val="both"/>
      </w:pPr>
    </w:p>
    <w:p w:rsidR="00A22B68" w:rsidRPr="00DE7962" w:rsidRDefault="00A22B68" w:rsidP="00161F71">
      <w:pPr>
        <w:ind w:left="360" w:hanging="450"/>
        <w:jc w:val="both"/>
      </w:pPr>
      <w:r w:rsidRPr="00DE7962">
        <w:t>I  DEO LITERATURE KOJI SE ODNOSI NA UPUTNO PITANJE I PITANJE IZ PSIHODIJAGNOSTIKE</w:t>
      </w:r>
    </w:p>
    <w:p w:rsidR="00A22B68" w:rsidRPr="00DE7962" w:rsidRDefault="00A22B68" w:rsidP="00161F71">
      <w:pPr>
        <w:ind w:left="360"/>
        <w:jc w:val="both"/>
        <w:rPr>
          <w:sz w:val="28"/>
          <w:szCs w:val="28"/>
        </w:rPr>
      </w:pPr>
    </w:p>
    <w:p w:rsidR="00A22B68" w:rsidRPr="00DE7962" w:rsidRDefault="00A22B68" w:rsidP="00E63008">
      <w:pPr>
        <w:spacing w:after="240" w:line="276" w:lineRule="auto"/>
        <w:ind w:left="540" w:hanging="180"/>
        <w:jc w:val="both"/>
      </w:pPr>
      <w:r w:rsidRPr="00DE7962">
        <w:t>1. Popović, V. B. (2007). Klinička procena. U J. Berger &amp; M. Mitić (Ur.), Klinička psihologija (str. 123-146). Beograd: Centar za primenjenu psihologiju.</w:t>
      </w:r>
    </w:p>
    <w:p w:rsidR="00A22B68" w:rsidRPr="00DE7962" w:rsidRDefault="00A22B68" w:rsidP="00E63008">
      <w:pPr>
        <w:tabs>
          <w:tab w:val="left" w:pos="0"/>
        </w:tabs>
        <w:spacing w:after="240" w:line="276" w:lineRule="auto"/>
        <w:ind w:left="540" w:hanging="180"/>
        <w:jc w:val="both"/>
      </w:pPr>
      <w:r w:rsidRPr="00DE7962">
        <w:t xml:space="preserve">2. Berger, J. (2004). Nalaz i mišljenje. U J. Berger, Psihodijagnostika (str. 549-589). Beograd: Zavod za udžbenike i nastavna sredstva. </w:t>
      </w:r>
    </w:p>
    <w:p w:rsidR="00A22B68" w:rsidRPr="00DE7962" w:rsidRDefault="00A22B68" w:rsidP="00D4071A">
      <w:pPr>
        <w:tabs>
          <w:tab w:val="left" w:pos="0"/>
        </w:tabs>
        <w:spacing w:line="276" w:lineRule="auto"/>
        <w:ind w:left="540" w:hanging="180"/>
        <w:jc w:val="both"/>
      </w:pPr>
      <w:r w:rsidRPr="00DE7962">
        <w:t xml:space="preserve">3. Groth-Marnat, G. (2003): Handbook of Psychological Assessment (4th </w:t>
      </w:r>
      <w:proofErr w:type="gramStart"/>
      <w:r w:rsidRPr="00DE7962">
        <w:t>ed</w:t>
      </w:r>
      <w:proofErr w:type="gramEnd"/>
      <w:r w:rsidRPr="00DE7962">
        <w:t>.). Hoboken, NJ: John Wiley &amp; Sons, Inc. (prihvatljivo je i neko od ranijih izdanja)</w:t>
      </w:r>
    </w:p>
    <w:p w:rsidR="00161F71" w:rsidRPr="00DE7962" w:rsidRDefault="00161F71" w:rsidP="00161F71">
      <w:pPr>
        <w:tabs>
          <w:tab w:val="left" w:pos="0"/>
        </w:tabs>
        <w:jc w:val="both"/>
      </w:pPr>
    </w:p>
    <w:p w:rsidR="00A22B68" w:rsidRPr="00093F65" w:rsidRDefault="00A22B68" w:rsidP="00161F71">
      <w:pPr>
        <w:tabs>
          <w:tab w:val="left" w:pos="0"/>
        </w:tabs>
        <w:jc w:val="both"/>
      </w:pPr>
      <w:r w:rsidRPr="00093F65">
        <w:t xml:space="preserve">II  PSIHOPATOLOGIJA </w:t>
      </w:r>
    </w:p>
    <w:p w:rsidR="00DB07CD" w:rsidRPr="00DB07CD" w:rsidRDefault="00093F65" w:rsidP="00DB07CD">
      <w:pPr>
        <w:pStyle w:val="v1msonormal"/>
        <w:jc w:val="both"/>
      </w:pPr>
      <w:r w:rsidRPr="00DB07CD">
        <w:t xml:space="preserve">  </w:t>
      </w:r>
      <w:r w:rsidR="00DB07CD" w:rsidRPr="00DB07CD">
        <w:t>1.</w:t>
      </w:r>
      <w:r w:rsidR="00DB07CD">
        <w:t xml:space="preserve"> </w:t>
      </w:r>
      <w:proofErr w:type="spellStart"/>
      <w:r w:rsidR="00DB07CD" w:rsidRPr="00DB07CD">
        <w:t>Psihopatologija</w:t>
      </w:r>
      <w:proofErr w:type="spellEnd"/>
      <w:r w:rsidR="00DB07CD" w:rsidRPr="00DB07CD">
        <w:t xml:space="preserve"> u </w:t>
      </w:r>
      <w:proofErr w:type="spellStart"/>
      <w:r w:rsidR="00DB07CD" w:rsidRPr="00DB07CD">
        <w:t>okvirima</w:t>
      </w:r>
      <w:proofErr w:type="spellEnd"/>
      <w:r w:rsidR="00DB07CD" w:rsidRPr="00DB07CD">
        <w:t xml:space="preserve"> MKB-11 (2022); </w:t>
      </w:r>
      <w:proofErr w:type="spellStart"/>
      <w:r w:rsidR="00DB07CD" w:rsidRPr="00DB07CD">
        <w:t>urednici</w:t>
      </w:r>
      <w:proofErr w:type="spellEnd"/>
      <w:r w:rsidR="00DB07CD" w:rsidRPr="00DB07CD">
        <w:t xml:space="preserve"> </w:t>
      </w:r>
      <w:proofErr w:type="spellStart"/>
      <w:r w:rsidR="00DB07CD" w:rsidRPr="00DB07CD">
        <w:t>Latas</w:t>
      </w:r>
      <w:proofErr w:type="spellEnd"/>
      <w:r w:rsidR="00DB07CD" w:rsidRPr="00DB07CD">
        <w:t xml:space="preserve"> M, </w:t>
      </w:r>
      <w:proofErr w:type="spellStart"/>
      <w:r w:rsidR="00DB07CD" w:rsidRPr="00DB07CD">
        <w:t>Ivković</w:t>
      </w:r>
      <w:proofErr w:type="spellEnd"/>
      <w:r w:rsidR="00DB07CD" w:rsidRPr="00DB07CD">
        <w:t xml:space="preserve"> M, </w:t>
      </w:r>
      <w:proofErr w:type="spellStart"/>
      <w:r w:rsidR="00DB07CD" w:rsidRPr="00DB07CD">
        <w:t>Janjić</w:t>
      </w:r>
      <w:proofErr w:type="spellEnd"/>
      <w:r w:rsidR="00DB07CD" w:rsidRPr="00DB07CD">
        <w:t xml:space="preserve"> V, CEDUP, Beograd, 2022.</w:t>
      </w:r>
    </w:p>
    <w:p w:rsidR="00DB07CD" w:rsidRPr="00DB07CD" w:rsidRDefault="00DB07CD" w:rsidP="00DB07CD">
      <w:pPr>
        <w:pStyle w:val="v1msonormal"/>
        <w:jc w:val="both"/>
      </w:pPr>
      <w:r w:rsidRPr="00DB07CD">
        <w:t xml:space="preserve">  2. The Diagnostic and Statistical Manual of Mental Disorders (5th ed.; DSM–5) (2013). </w:t>
      </w:r>
      <w:proofErr w:type="gramStart"/>
      <w:r w:rsidRPr="00DB07CD">
        <w:t>American Psychiatric Association, Washington, DC.</w:t>
      </w:r>
      <w:proofErr w:type="gramEnd"/>
    </w:p>
    <w:p w:rsidR="008130FB" w:rsidRPr="00DE7962" w:rsidRDefault="00A22B68" w:rsidP="00161F71">
      <w:pPr>
        <w:ind w:left="360" w:hanging="360"/>
        <w:jc w:val="both"/>
      </w:pPr>
      <w:proofErr w:type="gramStart"/>
      <w:r w:rsidRPr="00DE7962">
        <w:t xml:space="preserve">III  </w:t>
      </w:r>
      <w:r w:rsidR="00C62DF5" w:rsidRPr="00DE7962">
        <w:t>ŽIVOTNE</w:t>
      </w:r>
      <w:proofErr w:type="gramEnd"/>
      <w:r w:rsidR="00C62DF5" w:rsidRPr="00DE7962">
        <w:t xml:space="preserve"> KRIZE I INTERVENCIJE U KRIZI </w:t>
      </w:r>
    </w:p>
    <w:p w:rsidR="00074D04" w:rsidRPr="00DE7962" w:rsidRDefault="00074D04" w:rsidP="00161F71">
      <w:pPr>
        <w:ind w:left="360" w:hanging="360"/>
        <w:jc w:val="both"/>
      </w:pPr>
    </w:p>
    <w:p w:rsidR="001B42CC" w:rsidRPr="001B42CC" w:rsidRDefault="001B42CC" w:rsidP="001B42CC">
      <w:pPr>
        <w:pStyle w:val="HTMLPreformatted"/>
        <w:numPr>
          <w:ilvl w:val="0"/>
          <w:numId w:val="9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B42CC">
        <w:rPr>
          <w:rFonts w:ascii="Times New Roman" w:hAnsi="Times New Roman" w:cs="Times New Roman"/>
          <w:sz w:val="24"/>
          <w:szCs w:val="24"/>
        </w:rPr>
        <w:t>Psihosocijalne intervencije kod osoba sa poremećajima iz spectra psihoza / Vodič za primenu intervencije DIALOG + u sistemima zdravstvene zaštite Jugoistočne Evrope. Priručnik se može pogledati na sajtu dialogplus.rs</w:t>
      </w:r>
    </w:p>
    <w:p w:rsidR="00161F71" w:rsidRDefault="00161F71" w:rsidP="00D4071A">
      <w:pPr>
        <w:spacing w:line="276" w:lineRule="auto"/>
        <w:ind w:left="540" w:hanging="180"/>
      </w:pPr>
      <w:r w:rsidRPr="00DE7962">
        <w:t xml:space="preserve">2. </w:t>
      </w:r>
      <w:r w:rsidR="001B42CC">
        <w:t xml:space="preserve"> </w:t>
      </w:r>
      <w:r w:rsidRPr="001B42CC">
        <w:t xml:space="preserve">Tornikroft, G.,Tansela, M.(2009).Bolja briga o  mentalnom zdravlju.Clio, </w:t>
      </w:r>
      <w:r w:rsidRPr="00DE7962">
        <w:t>Beograd  (1-</w:t>
      </w:r>
      <w:r w:rsidR="001B42CC">
        <w:t xml:space="preserve"> </w:t>
      </w:r>
      <w:r w:rsidRPr="00DE7962">
        <w:t>50 str;70-91 str;202-215 str.)</w:t>
      </w:r>
    </w:p>
    <w:p w:rsidR="00C62DF5" w:rsidRDefault="00C62DF5" w:rsidP="00C62DF5"/>
    <w:p w:rsidR="00C62DF5" w:rsidRPr="00D4071A" w:rsidRDefault="00C62DF5" w:rsidP="00C62DF5">
      <w:pPr>
        <w:jc w:val="both"/>
        <w:rPr>
          <w:sz w:val="28"/>
          <w:szCs w:val="28"/>
        </w:rPr>
      </w:pPr>
      <w:r w:rsidRPr="00D4071A">
        <w:t xml:space="preserve">IV </w:t>
      </w:r>
      <w:r w:rsidRPr="00D4071A">
        <w:rPr>
          <w:sz w:val="28"/>
          <w:szCs w:val="28"/>
        </w:rPr>
        <w:t xml:space="preserve">Literatura za kurs: Teorija i praksa psihoterapije i savetovanja </w:t>
      </w:r>
    </w:p>
    <w:p w:rsidR="00D4071A" w:rsidRPr="00D4071A" w:rsidRDefault="00D4071A" w:rsidP="00C62DF5">
      <w:pPr>
        <w:jc w:val="both"/>
        <w:rPr>
          <w:sz w:val="28"/>
          <w:szCs w:val="28"/>
        </w:rPr>
      </w:pPr>
    </w:p>
    <w:p w:rsidR="00D4071A" w:rsidRPr="00093F65" w:rsidRDefault="00D4071A" w:rsidP="00E63008">
      <w:pPr>
        <w:numPr>
          <w:ilvl w:val="0"/>
          <w:numId w:val="8"/>
        </w:numPr>
        <w:spacing w:after="240" w:line="276" w:lineRule="auto"/>
        <w:jc w:val="both"/>
      </w:pPr>
      <w:r w:rsidRPr="00093F65">
        <w:t xml:space="preserve">Vukosavljević-Gvozden, T. (2015). </w:t>
      </w:r>
      <w:r w:rsidRPr="00093F65">
        <w:rPr>
          <w:i/>
        </w:rPr>
        <w:t>Psihoanalitičke, kognitivne i bihejvioralne psihoterapije: od doktrine do integracije</w:t>
      </w:r>
      <w:r w:rsidRPr="00093F65">
        <w:t>. Institut za psihologiju, Filozofski fakultet Univerziteta u Beogradu.</w:t>
      </w:r>
    </w:p>
    <w:p w:rsidR="00D4071A" w:rsidRPr="00093F65" w:rsidRDefault="00D4071A" w:rsidP="00E63008">
      <w:pPr>
        <w:numPr>
          <w:ilvl w:val="0"/>
          <w:numId w:val="8"/>
        </w:numPr>
        <w:spacing w:after="240" w:line="276" w:lineRule="auto"/>
        <w:jc w:val="both"/>
        <w:rPr>
          <w:szCs w:val="32"/>
        </w:rPr>
      </w:pPr>
      <w:r w:rsidRPr="00093F65">
        <w:rPr>
          <w:szCs w:val="32"/>
        </w:rPr>
        <w:t>Erić, Lj.</w:t>
      </w:r>
      <w:r w:rsidR="000E3C5F" w:rsidRPr="00093F65">
        <w:rPr>
          <w:szCs w:val="32"/>
        </w:rPr>
        <w:t xml:space="preserve"> </w:t>
      </w:r>
      <w:r w:rsidRPr="00093F65">
        <w:rPr>
          <w:szCs w:val="32"/>
        </w:rPr>
        <w:t xml:space="preserve"> </w:t>
      </w:r>
      <w:r w:rsidR="000E3C5F" w:rsidRPr="00093F65">
        <w:rPr>
          <w:szCs w:val="32"/>
        </w:rPr>
        <w:t xml:space="preserve">(2011) </w:t>
      </w:r>
      <w:r w:rsidRPr="00093F65">
        <w:rPr>
          <w:i/>
          <w:szCs w:val="32"/>
        </w:rPr>
        <w:t>Psihoterapija</w:t>
      </w:r>
      <w:r w:rsidR="000E3C5F" w:rsidRPr="00093F65">
        <w:rPr>
          <w:i/>
          <w:szCs w:val="32"/>
        </w:rPr>
        <w:t>,</w:t>
      </w:r>
      <w:r w:rsidRPr="00093F65">
        <w:rPr>
          <w:i/>
          <w:szCs w:val="32"/>
        </w:rPr>
        <w:t xml:space="preserve"> </w:t>
      </w:r>
      <w:r w:rsidRPr="00093F65">
        <w:rPr>
          <w:szCs w:val="32"/>
        </w:rPr>
        <w:t xml:space="preserve"> Novi Sad. Psihopolis institut.</w:t>
      </w:r>
    </w:p>
    <w:p w:rsidR="00C62DF5" w:rsidRPr="00093F65" w:rsidRDefault="00C62DF5" w:rsidP="00D4071A">
      <w:pPr>
        <w:spacing w:line="276" w:lineRule="auto"/>
      </w:pPr>
    </w:p>
    <w:sectPr w:rsidR="00C62DF5" w:rsidRPr="00093F65" w:rsidSect="002C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896"/>
    <w:multiLevelType w:val="hybridMultilevel"/>
    <w:tmpl w:val="43BACCFE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B2AD5"/>
    <w:multiLevelType w:val="hybridMultilevel"/>
    <w:tmpl w:val="DD50F0E6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20E23"/>
    <w:multiLevelType w:val="hybridMultilevel"/>
    <w:tmpl w:val="1ECE109E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75FE5"/>
    <w:multiLevelType w:val="hybridMultilevel"/>
    <w:tmpl w:val="63AE8D6E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3D4607"/>
    <w:multiLevelType w:val="hybridMultilevel"/>
    <w:tmpl w:val="588EDCCA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3717D"/>
    <w:multiLevelType w:val="hybridMultilevel"/>
    <w:tmpl w:val="272C1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F1D26"/>
    <w:multiLevelType w:val="hybridMultilevel"/>
    <w:tmpl w:val="A146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74CBD"/>
    <w:multiLevelType w:val="hybridMultilevel"/>
    <w:tmpl w:val="3FAA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1C3698"/>
    <w:rsid w:val="00015D64"/>
    <w:rsid w:val="000733ED"/>
    <w:rsid w:val="00074D04"/>
    <w:rsid w:val="00093F65"/>
    <w:rsid w:val="000A3B9D"/>
    <w:rsid w:val="000E3C5F"/>
    <w:rsid w:val="00107530"/>
    <w:rsid w:val="00114164"/>
    <w:rsid w:val="00161F71"/>
    <w:rsid w:val="00173ECA"/>
    <w:rsid w:val="001B42CC"/>
    <w:rsid w:val="001C3698"/>
    <w:rsid w:val="002C6A9A"/>
    <w:rsid w:val="002D72F5"/>
    <w:rsid w:val="003007B9"/>
    <w:rsid w:val="003F130B"/>
    <w:rsid w:val="003F5FEE"/>
    <w:rsid w:val="0044076F"/>
    <w:rsid w:val="004856A1"/>
    <w:rsid w:val="004A6089"/>
    <w:rsid w:val="004E7AD7"/>
    <w:rsid w:val="00521046"/>
    <w:rsid w:val="005437E1"/>
    <w:rsid w:val="005D57A8"/>
    <w:rsid w:val="006C24C0"/>
    <w:rsid w:val="00717EB2"/>
    <w:rsid w:val="00732693"/>
    <w:rsid w:val="007565AF"/>
    <w:rsid w:val="00793E73"/>
    <w:rsid w:val="007B190E"/>
    <w:rsid w:val="007D073C"/>
    <w:rsid w:val="007E1275"/>
    <w:rsid w:val="007F68D9"/>
    <w:rsid w:val="00801981"/>
    <w:rsid w:val="008130FB"/>
    <w:rsid w:val="00830305"/>
    <w:rsid w:val="008D250E"/>
    <w:rsid w:val="008E3D34"/>
    <w:rsid w:val="009C5737"/>
    <w:rsid w:val="00A22B68"/>
    <w:rsid w:val="00A3674F"/>
    <w:rsid w:val="00AC683C"/>
    <w:rsid w:val="00AC7D93"/>
    <w:rsid w:val="00B41AFF"/>
    <w:rsid w:val="00BB78FB"/>
    <w:rsid w:val="00C25ADA"/>
    <w:rsid w:val="00C62DF5"/>
    <w:rsid w:val="00C73FD0"/>
    <w:rsid w:val="00D061BE"/>
    <w:rsid w:val="00D4071A"/>
    <w:rsid w:val="00D83F54"/>
    <w:rsid w:val="00D91009"/>
    <w:rsid w:val="00DB07CD"/>
    <w:rsid w:val="00DE7962"/>
    <w:rsid w:val="00E63008"/>
    <w:rsid w:val="00E63860"/>
    <w:rsid w:val="00EB0824"/>
    <w:rsid w:val="00F0048C"/>
    <w:rsid w:val="00F4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A9A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93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3F65"/>
    <w:rPr>
      <w:rFonts w:ascii="Courier New" w:eastAsia="Times New Roman" w:hAnsi="Courier New" w:cs="Courier New"/>
    </w:rPr>
  </w:style>
  <w:style w:type="paragraph" w:customStyle="1" w:styleId="v1msonormal">
    <w:name w:val="v1msonormal"/>
    <w:basedOn w:val="Normal"/>
    <w:rsid w:val="00DB07CD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DCF7-6BA4-4636-A71E-11A46CB3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Literatura za Psihoterapijske modalite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za Psihoterapijske modalite</dc:title>
  <dc:creator>TVG</dc:creator>
  <cp:lastModifiedBy>Korisnik1</cp:lastModifiedBy>
  <cp:revision>2</cp:revision>
  <cp:lastPrinted>2017-07-13T11:16:00Z</cp:lastPrinted>
  <dcterms:created xsi:type="dcterms:W3CDTF">2023-07-12T11:05:00Z</dcterms:created>
  <dcterms:modified xsi:type="dcterms:W3CDTF">2023-07-12T11:05:00Z</dcterms:modified>
</cp:coreProperties>
</file>