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5737" w14:textId="11B67094" w:rsidR="009B6BAB" w:rsidRPr="0022458B" w:rsidRDefault="00000000" w:rsidP="00124D33">
      <w:pPr>
        <w:spacing w:line="360" w:lineRule="auto"/>
        <w:jc w:val="center"/>
      </w:pPr>
      <w:r w:rsidRPr="0022458B">
        <w:t>Rezultati ispita iz Metodologije socioloških istraživanja II</w:t>
      </w:r>
    </w:p>
    <w:p w14:paraId="5B4EC70C" w14:textId="038094DC" w:rsidR="009B6BAB" w:rsidRPr="0022458B" w:rsidRDefault="00000000">
      <w:pPr>
        <w:spacing w:line="360" w:lineRule="auto"/>
        <w:jc w:val="center"/>
      </w:pPr>
      <w:r w:rsidRPr="0022458B">
        <w:t xml:space="preserve">održanog </w:t>
      </w:r>
      <w:r w:rsidR="008639CE" w:rsidRPr="0022458B">
        <w:t>30</w:t>
      </w:r>
      <w:r w:rsidRPr="0022458B">
        <w:t>.</w:t>
      </w:r>
      <w:r w:rsidR="000336C0" w:rsidRPr="0022458B">
        <w:t>10</w:t>
      </w:r>
      <w:r w:rsidRPr="0022458B">
        <w:t>.2025. godine</w:t>
      </w:r>
    </w:p>
    <w:p w14:paraId="7837111D" w14:textId="77777777" w:rsidR="009B6BAB" w:rsidRPr="0022458B" w:rsidRDefault="009B6BAB">
      <w:pPr>
        <w:spacing w:line="360" w:lineRule="auto"/>
        <w:jc w:val="center"/>
      </w:pPr>
    </w:p>
    <w:tbl>
      <w:tblPr>
        <w:tblStyle w:val="a0"/>
        <w:tblW w:w="11001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173"/>
        <w:gridCol w:w="1275"/>
        <w:gridCol w:w="1416"/>
        <w:gridCol w:w="1443"/>
        <w:gridCol w:w="1374"/>
        <w:gridCol w:w="1350"/>
        <w:gridCol w:w="1368"/>
      </w:tblGrid>
      <w:tr w:rsidR="009B6BAB" w:rsidRPr="0022458B" w14:paraId="0A8A42AB" w14:textId="77777777">
        <w:tc>
          <w:tcPr>
            <w:tcW w:w="602" w:type="dxa"/>
          </w:tcPr>
          <w:p w14:paraId="73988C1B" w14:textId="77777777" w:rsidR="009B6BAB" w:rsidRPr="0022458B" w:rsidRDefault="009B6BAB">
            <w:pPr>
              <w:spacing w:line="360" w:lineRule="auto"/>
              <w:jc w:val="center"/>
            </w:pPr>
          </w:p>
        </w:tc>
        <w:tc>
          <w:tcPr>
            <w:tcW w:w="2173" w:type="dxa"/>
          </w:tcPr>
          <w:p w14:paraId="3E43CA57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Student/kinja</w:t>
            </w:r>
          </w:p>
        </w:tc>
        <w:tc>
          <w:tcPr>
            <w:tcW w:w="1275" w:type="dxa"/>
          </w:tcPr>
          <w:p w14:paraId="49B6400D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Broj indeksa</w:t>
            </w:r>
          </w:p>
        </w:tc>
        <w:tc>
          <w:tcPr>
            <w:tcW w:w="1416" w:type="dxa"/>
          </w:tcPr>
          <w:p w14:paraId="6FC40165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Broj poena za seminarski rad</w:t>
            </w:r>
          </w:p>
        </w:tc>
        <w:tc>
          <w:tcPr>
            <w:tcW w:w="1443" w:type="dxa"/>
          </w:tcPr>
          <w:p w14:paraId="4D767541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Broj poena na kolokvijumu</w:t>
            </w:r>
          </w:p>
        </w:tc>
        <w:tc>
          <w:tcPr>
            <w:tcW w:w="1374" w:type="dxa"/>
          </w:tcPr>
          <w:p w14:paraId="547D184D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Broj poena na ispitu (31 za prolaz)</w:t>
            </w:r>
          </w:p>
        </w:tc>
        <w:tc>
          <w:tcPr>
            <w:tcW w:w="1350" w:type="dxa"/>
          </w:tcPr>
          <w:p w14:paraId="5E1A2C12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Ukupan broj poena</w:t>
            </w:r>
          </w:p>
          <w:p w14:paraId="2D19902C" w14:textId="77777777" w:rsidR="009B6BAB" w:rsidRPr="0022458B" w:rsidRDefault="009B6BAB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48BCB576" w14:textId="77777777" w:rsidR="009B6BAB" w:rsidRPr="0022458B" w:rsidRDefault="00000000">
            <w:pPr>
              <w:spacing w:line="360" w:lineRule="auto"/>
              <w:jc w:val="center"/>
            </w:pPr>
            <w:r w:rsidRPr="0022458B">
              <w:t>Konačna ocena</w:t>
            </w:r>
          </w:p>
        </w:tc>
      </w:tr>
      <w:tr w:rsidR="00A41EF8" w:rsidRPr="0022458B" w14:paraId="0DC706F9" w14:textId="77777777">
        <w:tc>
          <w:tcPr>
            <w:tcW w:w="602" w:type="dxa"/>
          </w:tcPr>
          <w:p w14:paraId="53B797CD" w14:textId="24CB39DE" w:rsidR="00A41EF8" w:rsidRPr="0022458B" w:rsidRDefault="00A41EF8" w:rsidP="00A41EF8">
            <w:pPr>
              <w:spacing w:line="360" w:lineRule="auto"/>
            </w:pPr>
            <w:r w:rsidRPr="0022458B">
              <w:t>1.</w:t>
            </w:r>
          </w:p>
        </w:tc>
        <w:tc>
          <w:tcPr>
            <w:tcW w:w="2173" w:type="dxa"/>
            <w:vAlign w:val="center"/>
          </w:tcPr>
          <w:p w14:paraId="45477FF8" w14:textId="0164079B" w:rsidR="00A41EF8" w:rsidRPr="0022458B" w:rsidRDefault="00A41EF8" w:rsidP="00A41EF8">
            <w:r w:rsidRPr="0022458B">
              <w:t>Bogunović Marija</w:t>
            </w:r>
          </w:p>
        </w:tc>
        <w:tc>
          <w:tcPr>
            <w:tcW w:w="1275" w:type="dxa"/>
            <w:vAlign w:val="center"/>
          </w:tcPr>
          <w:p w14:paraId="63052788" w14:textId="75847CAD" w:rsidR="00A41EF8" w:rsidRPr="0022458B" w:rsidRDefault="00A41EF8" w:rsidP="00A41EF8">
            <w:pPr>
              <w:jc w:val="center"/>
            </w:pPr>
            <w:r w:rsidRPr="0022458B">
              <w:t>SO21/100</w:t>
            </w:r>
          </w:p>
        </w:tc>
        <w:tc>
          <w:tcPr>
            <w:tcW w:w="1416" w:type="dxa"/>
          </w:tcPr>
          <w:p w14:paraId="57CA6F76" w14:textId="76B001F7" w:rsidR="00A41EF8" w:rsidRPr="0022458B" w:rsidRDefault="00A41EF8" w:rsidP="00A41EF8">
            <w:pPr>
              <w:spacing w:line="360" w:lineRule="auto"/>
              <w:jc w:val="center"/>
            </w:pPr>
            <w:r w:rsidRPr="0022458B">
              <w:t>10</w:t>
            </w:r>
          </w:p>
        </w:tc>
        <w:tc>
          <w:tcPr>
            <w:tcW w:w="1443" w:type="dxa"/>
          </w:tcPr>
          <w:p w14:paraId="0C22E0A8" w14:textId="5948558B" w:rsidR="00A41EF8" w:rsidRPr="0022458B" w:rsidRDefault="00A41EF8" w:rsidP="00A41EF8">
            <w:pPr>
              <w:spacing w:line="360" w:lineRule="auto"/>
              <w:jc w:val="center"/>
            </w:pPr>
            <w:r w:rsidRPr="0022458B">
              <w:t>24</w:t>
            </w:r>
          </w:p>
        </w:tc>
        <w:tc>
          <w:tcPr>
            <w:tcW w:w="1374" w:type="dxa"/>
          </w:tcPr>
          <w:p w14:paraId="311137E4" w14:textId="353D49C9" w:rsidR="00A41EF8" w:rsidRPr="0022458B" w:rsidRDefault="00704CD4" w:rsidP="00A41EF8">
            <w:pPr>
              <w:spacing w:line="360" w:lineRule="auto"/>
              <w:jc w:val="center"/>
            </w:pPr>
            <w:r w:rsidRPr="0022458B">
              <w:t>42</w:t>
            </w:r>
          </w:p>
        </w:tc>
        <w:tc>
          <w:tcPr>
            <w:tcW w:w="1350" w:type="dxa"/>
          </w:tcPr>
          <w:p w14:paraId="7C99FBC4" w14:textId="498A7655" w:rsidR="00A41EF8" w:rsidRPr="0022458B" w:rsidRDefault="00704CD4" w:rsidP="00A41EF8">
            <w:pPr>
              <w:spacing w:line="360" w:lineRule="auto"/>
              <w:jc w:val="center"/>
            </w:pPr>
            <w:r w:rsidRPr="0022458B">
              <w:t>76</w:t>
            </w:r>
          </w:p>
        </w:tc>
        <w:tc>
          <w:tcPr>
            <w:tcW w:w="1368" w:type="dxa"/>
          </w:tcPr>
          <w:p w14:paraId="3A5C9B85" w14:textId="5FEA84AD" w:rsidR="00A41EF8" w:rsidRPr="0022458B" w:rsidRDefault="00704CD4" w:rsidP="00A41EF8">
            <w:pPr>
              <w:spacing w:line="360" w:lineRule="auto"/>
              <w:jc w:val="center"/>
            </w:pPr>
            <w:r w:rsidRPr="0022458B">
              <w:t>8</w:t>
            </w:r>
          </w:p>
        </w:tc>
      </w:tr>
      <w:tr w:rsidR="00CE6F63" w:rsidRPr="0022458B" w14:paraId="029AC5BA" w14:textId="77777777">
        <w:tc>
          <w:tcPr>
            <w:tcW w:w="602" w:type="dxa"/>
          </w:tcPr>
          <w:p w14:paraId="752C4294" w14:textId="2377B8AA" w:rsidR="00CE6F63" w:rsidRPr="0022458B" w:rsidRDefault="00CE6F63" w:rsidP="00CE6F63">
            <w:pPr>
              <w:spacing w:line="360" w:lineRule="auto"/>
            </w:pPr>
            <w:r w:rsidRPr="0022458B">
              <w:t>2.</w:t>
            </w:r>
          </w:p>
        </w:tc>
        <w:tc>
          <w:tcPr>
            <w:tcW w:w="2173" w:type="dxa"/>
            <w:vAlign w:val="center"/>
          </w:tcPr>
          <w:p w14:paraId="3E032B44" w14:textId="6BEFBA42" w:rsidR="00CE6F63" w:rsidRPr="0022458B" w:rsidRDefault="00CE6F63" w:rsidP="00CE6F63">
            <w:r w:rsidRPr="0022458B">
              <w:t>Borović Andrej</w:t>
            </w:r>
          </w:p>
        </w:tc>
        <w:tc>
          <w:tcPr>
            <w:tcW w:w="1275" w:type="dxa"/>
            <w:vAlign w:val="center"/>
          </w:tcPr>
          <w:p w14:paraId="1A9FA127" w14:textId="66C975CD" w:rsidR="00CE6F63" w:rsidRPr="0022458B" w:rsidRDefault="00CE6F63" w:rsidP="00CE6F63">
            <w:pPr>
              <w:jc w:val="center"/>
            </w:pPr>
            <w:r w:rsidRPr="0022458B">
              <w:t>SO23/66</w:t>
            </w:r>
          </w:p>
        </w:tc>
        <w:tc>
          <w:tcPr>
            <w:tcW w:w="1416" w:type="dxa"/>
          </w:tcPr>
          <w:p w14:paraId="78F619A6" w14:textId="59B9352E" w:rsidR="00CE6F63" w:rsidRPr="0022458B" w:rsidRDefault="00CE6F63" w:rsidP="00CE6F63">
            <w:pPr>
              <w:spacing w:line="360" w:lineRule="auto"/>
              <w:jc w:val="center"/>
            </w:pPr>
            <w:r w:rsidRPr="0022458B">
              <w:t>10</w:t>
            </w:r>
          </w:p>
        </w:tc>
        <w:tc>
          <w:tcPr>
            <w:tcW w:w="1443" w:type="dxa"/>
          </w:tcPr>
          <w:p w14:paraId="1442F642" w14:textId="3139FB48" w:rsidR="00CE6F63" w:rsidRPr="0022458B" w:rsidRDefault="00CE6F63" w:rsidP="00CE6F63">
            <w:pPr>
              <w:spacing w:line="360" w:lineRule="auto"/>
              <w:jc w:val="center"/>
            </w:pPr>
            <w:r w:rsidRPr="0022458B">
              <w:t>23</w:t>
            </w:r>
          </w:p>
        </w:tc>
        <w:tc>
          <w:tcPr>
            <w:tcW w:w="1374" w:type="dxa"/>
          </w:tcPr>
          <w:p w14:paraId="67EE0CAE" w14:textId="7589FC63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/ (24)</w:t>
            </w:r>
          </w:p>
        </w:tc>
        <w:tc>
          <w:tcPr>
            <w:tcW w:w="1350" w:type="dxa"/>
          </w:tcPr>
          <w:p w14:paraId="32694CB9" w14:textId="77777777" w:rsidR="00CE6F63" w:rsidRPr="0022458B" w:rsidRDefault="00CE6F63" w:rsidP="00CE6F6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0CB12310" w14:textId="77777777" w:rsidR="00CE6F63" w:rsidRPr="0022458B" w:rsidRDefault="00CE6F63" w:rsidP="00CE6F63">
            <w:pPr>
              <w:spacing w:line="360" w:lineRule="auto"/>
              <w:jc w:val="center"/>
            </w:pPr>
          </w:p>
        </w:tc>
      </w:tr>
      <w:tr w:rsidR="00CE6F63" w:rsidRPr="0022458B" w14:paraId="1359D817" w14:textId="77777777" w:rsidTr="00F07ECC">
        <w:tc>
          <w:tcPr>
            <w:tcW w:w="602" w:type="dxa"/>
          </w:tcPr>
          <w:p w14:paraId="06A02ACB" w14:textId="42F42261" w:rsidR="00CE6F63" w:rsidRPr="0022458B" w:rsidRDefault="00CE6F63" w:rsidP="00CE6F63">
            <w:pPr>
              <w:spacing w:line="360" w:lineRule="auto"/>
            </w:pPr>
            <w:r w:rsidRPr="0022458B">
              <w:t>3.</w:t>
            </w:r>
          </w:p>
        </w:tc>
        <w:tc>
          <w:tcPr>
            <w:tcW w:w="2173" w:type="dxa"/>
            <w:vAlign w:val="center"/>
          </w:tcPr>
          <w:p w14:paraId="49966665" w14:textId="1869BD45" w:rsidR="00CE6F63" w:rsidRPr="0022458B" w:rsidRDefault="00CE6F63" w:rsidP="00CE6F63">
            <w:r w:rsidRPr="0022458B">
              <w:rPr>
                <w:color w:val="000000"/>
                <w:lang w:val="sr-Latn-RS"/>
              </w:rPr>
              <w:t xml:space="preserve">Čočović Marijana </w:t>
            </w:r>
          </w:p>
        </w:tc>
        <w:tc>
          <w:tcPr>
            <w:tcW w:w="1275" w:type="dxa"/>
            <w:vAlign w:val="center"/>
          </w:tcPr>
          <w:p w14:paraId="29E30773" w14:textId="2B8EB7D1" w:rsidR="00CE6F63" w:rsidRPr="0022458B" w:rsidRDefault="00CE6F63" w:rsidP="00CE6F63">
            <w:pPr>
              <w:jc w:val="center"/>
            </w:pPr>
            <w:r w:rsidRPr="0022458B">
              <w:rPr>
                <w:color w:val="000000"/>
              </w:rPr>
              <w:t>SO23/90</w:t>
            </w:r>
          </w:p>
        </w:tc>
        <w:tc>
          <w:tcPr>
            <w:tcW w:w="1416" w:type="dxa"/>
          </w:tcPr>
          <w:p w14:paraId="05A19E5F" w14:textId="1D2E85CC" w:rsidR="00CE6F63" w:rsidRPr="0022458B" w:rsidRDefault="00CE6F63" w:rsidP="00CE6F63">
            <w:pPr>
              <w:spacing w:line="360" w:lineRule="auto"/>
              <w:jc w:val="center"/>
            </w:pPr>
            <w:r w:rsidRPr="0022458B">
              <w:rPr>
                <w:lang w:val="sr-Latn-CS"/>
              </w:rPr>
              <w:t>7</w:t>
            </w:r>
          </w:p>
        </w:tc>
        <w:tc>
          <w:tcPr>
            <w:tcW w:w="1443" w:type="dxa"/>
          </w:tcPr>
          <w:p w14:paraId="244562F4" w14:textId="1CCFB7C8" w:rsidR="00CE6F63" w:rsidRPr="0022458B" w:rsidRDefault="00CE6F63" w:rsidP="00CE6F63">
            <w:pPr>
              <w:spacing w:line="360" w:lineRule="auto"/>
              <w:jc w:val="center"/>
            </w:pPr>
            <w:r w:rsidRPr="0022458B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14F1E636" w14:textId="2640AC02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40</w:t>
            </w:r>
          </w:p>
        </w:tc>
        <w:tc>
          <w:tcPr>
            <w:tcW w:w="1350" w:type="dxa"/>
          </w:tcPr>
          <w:p w14:paraId="1F19689B" w14:textId="7DB52D54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64</w:t>
            </w:r>
          </w:p>
        </w:tc>
        <w:tc>
          <w:tcPr>
            <w:tcW w:w="1368" w:type="dxa"/>
          </w:tcPr>
          <w:p w14:paraId="2CCEC49F" w14:textId="2A98E7A1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CE6F63" w:rsidRPr="0022458B" w14:paraId="144ECD85" w14:textId="77777777" w:rsidTr="006A54B4">
        <w:tc>
          <w:tcPr>
            <w:tcW w:w="602" w:type="dxa"/>
          </w:tcPr>
          <w:p w14:paraId="0DB10907" w14:textId="2AD7CE2A" w:rsidR="00CE6F63" w:rsidRPr="0022458B" w:rsidRDefault="00CE6F63" w:rsidP="00CE6F63">
            <w:pPr>
              <w:spacing w:line="360" w:lineRule="auto"/>
            </w:pPr>
            <w:r w:rsidRPr="0022458B">
              <w:t>4.</w:t>
            </w:r>
          </w:p>
        </w:tc>
        <w:tc>
          <w:tcPr>
            <w:tcW w:w="2173" w:type="dxa"/>
            <w:vAlign w:val="center"/>
          </w:tcPr>
          <w:p w14:paraId="5BB41BB8" w14:textId="67CA30DF" w:rsidR="00CE6F63" w:rsidRPr="0022458B" w:rsidRDefault="00CE6F63" w:rsidP="00CE6F63">
            <w:pPr>
              <w:rPr>
                <w:color w:val="000000"/>
                <w:lang w:val="sr-Latn-RS"/>
              </w:rPr>
            </w:pPr>
            <w:r w:rsidRPr="0022458B">
              <w:rPr>
                <w:color w:val="000000"/>
                <w:lang w:val="sr-Latn-RS"/>
              </w:rPr>
              <w:t>Gordić Darko</w:t>
            </w:r>
          </w:p>
        </w:tc>
        <w:tc>
          <w:tcPr>
            <w:tcW w:w="1275" w:type="dxa"/>
            <w:vAlign w:val="center"/>
          </w:tcPr>
          <w:p w14:paraId="27985B4E" w14:textId="52C1C436" w:rsidR="00CE6F63" w:rsidRPr="0022458B" w:rsidRDefault="00CE6F63" w:rsidP="00CE6F63">
            <w:pPr>
              <w:jc w:val="center"/>
              <w:rPr>
                <w:color w:val="000000"/>
              </w:rPr>
            </w:pPr>
            <w:r w:rsidRPr="0022458B">
              <w:rPr>
                <w:color w:val="000000"/>
              </w:rPr>
              <w:t>SO23/58</w:t>
            </w:r>
          </w:p>
        </w:tc>
        <w:tc>
          <w:tcPr>
            <w:tcW w:w="1416" w:type="dxa"/>
          </w:tcPr>
          <w:p w14:paraId="1AF383AC" w14:textId="6E91265A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0B0F2A24" w14:textId="517949A0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24</w:t>
            </w:r>
          </w:p>
        </w:tc>
        <w:tc>
          <w:tcPr>
            <w:tcW w:w="1374" w:type="dxa"/>
          </w:tcPr>
          <w:p w14:paraId="5FD05395" w14:textId="01C41424" w:rsidR="00CE6F63" w:rsidRPr="0022458B" w:rsidRDefault="00CC6277" w:rsidP="00CE6F63">
            <w:pPr>
              <w:spacing w:line="360" w:lineRule="auto"/>
              <w:jc w:val="center"/>
            </w:pPr>
            <w:r w:rsidRPr="0022458B">
              <w:t>39</w:t>
            </w:r>
          </w:p>
        </w:tc>
        <w:tc>
          <w:tcPr>
            <w:tcW w:w="1350" w:type="dxa"/>
          </w:tcPr>
          <w:p w14:paraId="56237749" w14:textId="12853D5D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73</w:t>
            </w:r>
          </w:p>
        </w:tc>
        <w:tc>
          <w:tcPr>
            <w:tcW w:w="1368" w:type="dxa"/>
          </w:tcPr>
          <w:p w14:paraId="29A40489" w14:textId="1C8FC7D8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8</w:t>
            </w:r>
          </w:p>
        </w:tc>
      </w:tr>
      <w:tr w:rsidR="00CE6F63" w:rsidRPr="0022458B" w14:paraId="0038FFB6" w14:textId="77777777" w:rsidTr="00F44A29">
        <w:tc>
          <w:tcPr>
            <w:tcW w:w="602" w:type="dxa"/>
          </w:tcPr>
          <w:p w14:paraId="10EC1460" w14:textId="340CDC74" w:rsidR="00CE6F63" w:rsidRPr="0022458B" w:rsidRDefault="00CE6F63" w:rsidP="00CE6F63">
            <w:pPr>
              <w:spacing w:line="360" w:lineRule="auto"/>
            </w:pPr>
            <w:r w:rsidRPr="0022458B">
              <w:t>5.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BD65B06" w14:textId="350A4D93" w:rsidR="00CE6F63" w:rsidRPr="0022458B" w:rsidRDefault="00CE6F63" w:rsidP="00CE6F63">
            <w:pPr>
              <w:rPr>
                <w:color w:val="000000"/>
                <w:lang w:val="sr-Latn-RS"/>
              </w:rPr>
            </w:pPr>
            <w:r w:rsidRPr="0022458B">
              <w:rPr>
                <w:lang w:val="sr-Latn-RS"/>
              </w:rPr>
              <w:t>Hrćan Magdalena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EDF33" w14:textId="674EE10F" w:rsidR="00CE6F63" w:rsidRPr="0022458B" w:rsidRDefault="00CE6F63" w:rsidP="00CE6F63">
            <w:pPr>
              <w:jc w:val="center"/>
              <w:rPr>
                <w:color w:val="000000"/>
              </w:rPr>
            </w:pPr>
            <w:r w:rsidRPr="0022458B">
              <w:t>SO20/85</w:t>
            </w:r>
          </w:p>
        </w:tc>
        <w:tc>
          <w:tcPr>
            <w:tcW w:w="1416" w:type="dxa"/>
            <w:shd w:val="clear" w:color="auto" w:fill="auto"/>
          </w:tcPr>
          <w:p w14:paraId="2D75A88E" w14:textId="7E7A9438" w:rsidR="00CE6F63" w:rsidRPr="0022458B" w:rsidRDefault="0065794E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15D02156" w14:textId="58A31035" w:rsidR="00CE6F63" w:rsidRPr="0022458B" w:rsidRDefault="0065794E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19</w:t>
            </w:r>
          </w:p>
        </w:tc>
        <w:tc>
          <w:tcPr>
            <w:tcW w:w="1374" w:type="dxa"/>
          </w:tcPr>
          <w:p w14:paraId="6C9B9A3C" w14:textId="197D0DFC" w:rsidR="00CE6F63" w:rsidRPr="0022458B" w:rsidRDefault="00CC6277" w:rsidP="00CE6F63">
            <w:pPr>
              <w:spacing w:line="360" w:lineRule="auto"/>
              <w:jc w:val="center"/>
            </w:pPr>
            <w:r w:rsidRPr="0022458B">
              <w:t>/ (11)</w:t>
            </w:r>
          </w:p>
        </w:tc>
        <w:tc>
          <w:tcPr>
            <w:tcW w:w="1350" w:type="dxa"/>
          </w:tcPr>
          <w:p w14:paraId="2878E044" w14:textId="77777777" w:rsidR="00CE6F63" w:rsidRPr="0022458B" w:rsidRDefault="00CE6F63" w:rsidP="00CE6F6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40405CE8" w14:textId="77777777" w:rsidR="00CE6F63" w:rsidRPr="0022458B" w:rsidRDefault="00CE6F63" w:rsidP="00CE6F63">
            <w:pPr>
              <w:spacing w:line="360" w:lineRule="auto"/>
              <w:jc w:val="center"/>
            </w:pPr>
          </w:p>
        </w:tc>
      </w:tr>
      <w:tr w:rsidR="00CE6F63" w:rsidRPr="0022458B" w14:paraId="71091C5D" w14:textId="77777777" w:rsidTr="00EB009B">
        <w:tc>
          <w:tcPr>
            <w:tcW w:w="602" w:type="dxa"/>
          </w:tcPr>
          <w:p w14:paraId="543D07FB" w14:textId="6C7214A5" w:rsidR="00CE6F63" w:rsidRPr="0022458B" w:rsidRDefault="00CE6F63" w:rsidP="00CE6F63">
            <w:pPr>
              <w:spacing w:line="360" w:lineRule="auto"/>
            </w:pPr>
            <w:r w:rsidRPr="0022458B">
              <w:t>6.</w:t>
            </w:r>
          </w:p>
        </w:tc>
        <w:tc>
          <w:tcPr>
            <w:tcW w:w="2173" w:type="dxa"/>
            <w:vAlign w:val="center"/>
          </w:tcPr>
          <w:p w14:paraId="446817FA" w14:textId="581CE26D" w:rsidR="00CE6F63" w:rsidRPr="0022458B" w:rsidRDefault="00CE6F63" w:rsidP="00CE6F63">
            <w:pPr>
              <w:rPr>
                <w:color w:val="000000"/>
                <w:lang w:val="sr-Latn-RS"/>
              </w:rPr>
            </w:pPr>
            <w:r w:rsidRPr="0022458B">
              <w:rPr>
                <w:lang w:val="sr-Latn-RS"/>
              </w:rPr>
              <w:t>Janaćković Aleksa</w:t>
            </w:r>
          </w:p>
        </w:tc>
        <w:tc>
          <w:tcPr>
            <w:tcW w:w="1275" w:type="dxa"/>
            <w:vAlign w:val="center"/>
          </w:tcPr>
          <w:p w14:paraId="686CABF5" w14:textId="6727519A" w:rsidR="00CE6F63" w:rsidRPr="0022458B" w:rsidRDefault="00CE6F63" w:rsidP="00CE6F63">
            <w:pPr>
              <w:jc w:val="center"/>
              <w:rPr>
                <w:color w:val="000000"/>
              </w:rPr>
            </w:pPr>
            <w:r w:rsidRPr="0022458B">
              <w:rPr>
                <w:color w:val="000000"/>
              </w:rPr>
              <w:t>SO20/09</w:t>
            </w:r>
          </w:p>
        </w:tc>
        <w:tc>
          <w:tcPr>
            <w:tcW w:w="1416" w:type="dxa"/>
          </w:tcPr>
          <w:p w14:paraId="2C0DC38D" w14:textId="6A727143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2713C121" w14:textId="436FFBE5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20</w:t>
            </w:r>
          </w:p>
        </w:tc>
        <w:tc>
          <w:tcPr>
            <w:tcW w:w="1374" w:type="dxa"/>
          </w:tcPr>
          <w:p w14:paraId="3BE4DEB6" w14:textId="0F4F342B" w:rsidR="00CE6F63" w:rsidRPr="0022458B" w:rsidRDefault="00183DFA" w:rsidP="00CE6F63">
            <w:pPr>
              <w:spacing w:line="360" w:lineRule="auto"/>
              <w:jc w:val="center"/>
            </w:pPr>
            <w:r w:rsidRPr="0022458B">
              <w:t>35</w:t>
            </w:r>
          </w:p>
        </w:tc>
        <w:tc>
          <w:tcPr>
            <w:tcW w:w="1350" w:type="dxa"/>
          </w:tcPr>
          <w:p w14:paraId="5640D025" w14:textId="161EF2D7" w:rsidR="00CE6F63" w:rsidRPr="0022458B" w:rsidRDefault="00183DFA" w:rsidP="00CE6F63">
            <w:pPr>
              <w:spacing w:line="360" w:lineRule="auto"/>
              <w:jc w:val="center"/>
            </w:pPr>
            <w:r w:rsidRPr="0022458B">
              <w:t>65</w:t>
            </w:r>
          </w:p>
        </w:tc>
        <w:tc>
          <w:tcPr>
            <w:tcW w:w="1368" w:type="dxa"/>
          </w:tcPr>
          <w:p w14:paraId="0F7E0817" w14:textId="3C56D4FB" w:rsidR="00CE6F63" w:rsidRPr="0022458B" w:rsidRDefault="00183DFA" w:rsidP="00CE6F63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CE6F63" w:rsidRPr="0022458B" w14:paraId="7887B1E3" w14:textId="77777777" w:rsidTr="00B164DF">
        <w:tc>
          <w:tcPr>
            <w:tcW w:w="602" w:type="dxa"/>
          </w:tcPr>
          <w:p w14:paraId="6A9905D8" w14:textId="6F8EFB38" w:rsidR="00CE6F63" w:rsidRPr="0022458B" w:rsidRDefault="00CE6F63" w:rsidP="00CE6F63">
            <w:pPr>
              <w:spacing w:line="360" w:lineRule="auto"/>
            </w:pPr>
            <w:r w:rsidRPr="0022458B">
              <w:t>7.</w:t>
            </w:r>
          </w:p>
        </w:tc>
        <w:tc>
          <w:tcPr>
            <w:tcW w:w="2173" w:type="dxa"/>
            <w:vAlign w:val="center"/>
          </w:tcPr>
          <w:p w14:paraId="0B821500" w14:textId="3A1F50E4" w:rsidR="00CE6F63" w:rsidRPr="0022458B" w:rsidRDefault="00CE6F63" w:rsidP="00CE6F63">
            <w:pPr>
              <w:rPr>
                <w:color w:val="000000"/>
                <w:lang w:val="sr-Latn-RS"/>
              </w:rPr>
            </w:pPr>
            <w:r w:rsidRPr="0022458B">
              <w:rPr>
                <w:lang w:val="sr-Latn-RS"/>
              </w:rPr>
              <w:t>Jevtović Sofija</w:t>
            </w:r>
          </w:p>
        </w:tc>
        <w:tc>
          <w:tcPr>
            <w:tcW w:w="1275" w:type="dxa"/>
            <w:vAlign w:val="center"/>
          </w:tcPr>
          <w:p w14:paraId="186C5933" w14:textId="5E6F065B" w:rsidR="00CE6F63" w:rsidRPr="0022458B" w:rsidRDefault="00CE6F63" w:rsidP="00CE6F63">
            <w:pPr>
              <w:jc w:val="center"/>
              <w:rPr>
                <w:color w:val="000000"/>
              </w:rPr>
            </w:pPr>
            <w:r w:rsidRPr="0022458B">
              <w:rPr>
                <w:color w:val="000000"/>
              </w:rPr>
              <w:t>SO20/33</w:t>
            </w:r>
          </w:p>
        </w:tc>
        <w:tc>
          <w:tcPr>
            <w:tcW w:w="1416" w:type="dxa"/>
          </w:tcPr>
          <w:p w14:paraId="0FA6B5D9" w14:textId="186C69A9" w:rsidR="00CE6F63" w:rsidRPr="0022458B" w:rsidRDefault="0027552B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099B01C7" w14:textId="2E1512B0" w:rsidR="00CE6F63" w:rsidRPr="0022458B" w:rsidRDefault="0027552B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23</w:t>
            </w:r>
          </w:p>
        </w:tc>
        <w:tc>
          <w:tcPr>
            <w:tcW w:w="1374" w:type="dxa"/>
          </w:tcPr>
          <w:p w14:paraId="1A9FEEC3" w14:textId="374BFCEE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33</w:t>
            </w:r>
          </w:p>
        </w:tc>
        <w:tc>
          <w:tcPr>
            <w:tcW w:w="1350" w:type="dxa"/>
          </w:tcPr>
          <w:p w14:paraId="04975C8D" w14:textId="37B763A1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66</w:t>
            </w:r>
          </w:p>
        </w:tc>
        <w:tc>
          <w:tcPr>
            <w:tcW w:w="1368" w:type="dxa"/>
          </w:tcPr>
          <w:p w14:paraId="3DC6390E" w14:textId="1175D78E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CE6F63" w:rsidRPr="0022458B" w14:paraId="4C3AD411" w14:textId="77777777" w:rsidTr="00F44A29">
        <w:tc>
          <w:tcPr>
            <w:tcW w:w="602" w:type="dxa"/>
          </w:tcPr>
          <w:p w14:paraId="30E8EC92" w14:textId="5B488828" w:rsidR="00CE6F63" w:rsidRPr="0022458B" w:rsidRDefault="00CE6F63" w:rsidP="00CE6F63">
            <w:pPr>
              <w:spacing w:line="360" w:lineRule="auto"/>
            </w:pPr>
            <w:r w:rsidRPr="0022458B">
              <w:t>8.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C85C47" w14:textId="6453AE7E" w:rsidR="00CE6F63" w:rsidRPr="0022458B" w:rsidRDefault="00CE6F63" w:rsidP="00CE6F63">
            <w:pPr>
              <w:rPr>
                <w:color w:val="000000"/>
                <w:lang w:val="sr-Latn-RS"/>
              </w:rPr>
            </w:pPr>
            <w:r w:rsidRPr="0022458B">
              <w:rPr>
                <w:lang w:val="sr-Latn-RS"/>
              </w:rPr>
              <w:t>Jovanović Jana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8F553" w14:textId="795A0504" w:rsidR="00CE6F63" w:rsidRPr="0022458B" w:rsidRDefault="00CE6F63" w:rsidP="00CE6F63">
            <w:pPr>
              <w:jc w:val="center"/>
              <w:rPr>
                <w:color w:val="000000"/>
              </w:rPr>
            </w:pPr>
            <w:r w:rsidRPr="0022458B">
              <w:t>SO22/82</w:t>
            </w:r>
          </w:p>
        </w:tc>
        <w:tc>
          <w:tcPr>
            <w:tcW w:w="1416" w:type="dxa"/>
            <w:shd w:val="clear" w:color="auto" w:fill="auto"/>
          </w:tcPr>
          <w:p w14:paraId="2038296D" w14:textId="0D7F6437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2599FDE3" w14:textId="6B344BE6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25</w:t>
            </w:r>
          </w:p>
        </w:tc>
        <w:tc>
          <w:tcPr>
            <w:tcW w:w="1374" w:type="dxa"/>
          </w:tcPr>
          <w:p w14:paraId="1FADA54A" w14:textId="2479F485" w:rsidR="00CE6F63" w:rsidRPr="0022458B" w:rsidRDefault="00110822" w:rsidP="00CE6F63">
            <w:pPr>
              <w:spacing w:line="360" w:lineRule="auto"/>
              <w:jc w:val="center"/>
            </w:pPr>
            <w:r w:rsidRPr="0022458B">
              <w:t>/ (28)</w:t>
            </w:r>
          </w:p>
        </w:tc>
        <w:tc>
          <w:tcPr>
            <w:tcW w:w="1350" w:type="dxa"/>
          </w:tcPr>
          <w:p w14:paraId="63AAC7B8" w14:textId="77777777" w:rsidR="00CE6F63" w:rsidRPr="0022458B" w:rsidRDefault="00CE6F63" w:rsidP="00CE6F6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29BCD4C2" w14:textId="77777777" w:rsidR="00CE6F63" w:rsidRPr="0022458B" w:rsidRDefault="00CE6F63" w:rsidP="00CE6F63">
            <w:pPr>
              <w:spacing w:line="360" w:lineRule="auto"/>
              <w:jc w:val="center"/>
            </w:pPr>
          </w:p>
        </w:tc>
      </w:tr>
      <w:tr w:rsidR="00CE6F63" w:rsidRPr="0022458B" w14:paraId="1887B22E" w14:textId="77777777" w:rsidTr="00F44A29">
        <w:tc>
          <w:tcPr>
            <w:tcW w:w="602" w:type="dxa"/>
          </w:tcPr>
          <w:p w14:paraId="5AD96532" w14:textId="089C4744" w:rsidR="00CE6F63" w:rsidRPr="0022458B" w:rsidRDefault="00CE6F63" w:rsidP="00CE6F63">
            <w:pPr>
              <w:spacing w:line="360" w:lineRule="auto"/>
            </w:pPr>
            <w:r w:rsidRPr="0022458B">
              <w:t>9.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10C0481" w14:textId="5050A00E" w:rsidR="00CE6F63" w:rsidRPr="0022458B" w:rsidRDefault="00CE6F63" w:rsidP="00CE6F63">
            <w:pPr>
              <w:rPr>
                <w:lang w:val="sr-Latn-RS"/>
              </w:rPr>
            </w:pPr>
            <w:r w:rsidRPr="0022458B">
              <w:rPr>
                <w:color w:val="000000"/>
              </w:rPr>
              <w:t>Krajnović Marko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5C4CC" w14:textId="40190956" w:rsidR="00CE6F63" w:rsidRPr="0022458B" w:rsidRDefault="00CE6F63" w:rsidP="00CE6F63">
            <w:pPr>
              <w:jc w:val="center"/>
            </w:pPr>
            <w:r w:rsidRPr="0022458B">
              <w:rPr>
                <w:color w:val="000000"/>
              </w:rPr>
              <w:t>SO23/13</w:t>
            </w:r>
          </w:p>
        </w:tc>
        <w:tc>
          <w:tcPr>
            <w:tcW w:w="1416" w:type="dxa"/>
            <w:shd w:val="clear" w:color="auto" w:fill="auto"/>
          </w:tcPr>
          <w:p w14:paraId="4F2B8A38" w14:textId="1B87F053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4626474" w14:textId="491B6FF3" w:rsidR="00CE6F63" w:rsidRPr="0022458B" w:rsidRDefault="00CE6F63" w:rsidP="00CE6F63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5DB4955F" w14:textId="1DC52371" w:rsidR="00CE6F63" w:rsidRPr="0022458B" w:rsidRDefault="002D3A14" w:rsidP="00CE6F63">
            <w:pPr>
              <w:spacing w:line="360" w:lineRule="auto"/>
              <w:jc w:val="center"/>
            </w:pPr>
            <w:r w:rsidRPr="0022458B">
              <w:t>42</w:t>
            </w:r>
          </w:p>
        </w:tc>
        <w:tc>
          <w:tcPr>
            <w:tcW w:w="1350" w:type="dxa"/>
          </w:tcPr>
          <w:p w14:paraId="73D3588B" w14:textId="655381E6" w:rsidR="00CE6F63" w:rsidRPr="0022458B" w:rsidRDefault="002D3A14" w:rsidP="00CE6F63">
            <w:pPr>
              <w:spacing w:line="360" w:lineRule="auto"/>
              <w:jc w:val="center"/>
            </w:pPr>
            <w:r w:rsidRPr="0022458B">
              <w:t>69</w:t>
            </w:r>
          </w:p>
        </w:tc>
        <w:tc>
          <w:tcPr>
            <w:tcW w:w="1368" w:type="dxa"/>
          </w:tcPr>
          <w:p w14:paraId="0DF8B014" w14:textId="4FAB43F9" w:rsidR="00CE6F63" w:rsidRPr="0022458B" w:rsidRDefault="002D3A14" w:rsidP="00CE6F63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2D3A14" w:rsidRPr="0022458B" w14:paraId="6CB92060" w14:textId="77777777" w:rsidTr="00F44A29">
        <w:tc>
          <w:tcPr>
            <w:tcW w:w="602" w:type="dxa"/>
          </w:tcPr>
          <w:p w14:paraId="259A00F7" w14:textId="6E66C248" w:rsidR="002D3A14" w:rsidRPr="0022458B" w:rsidRDefault="002D3A14" w:rsidP="002D3A14">
            <w:pPr>
              <w:spacing w:line="360" w:lineRule="auto"/>
            </w:pPr>
            <w:r w:rsidRPr="0022458B">
              <w:t>10.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023CD03" w14:textId="36138A9F" w:rsidR="002D3A14" w:rsidRPr="0022458B" w:rsidRDefault="002D3A14" w:rsidP="002D3A14">
            <w:pPr>
              <w:rPr>
                <w:color w:val="000000"/>
                <w:lang w:val="sr-Latn-RS"/>
              </w:rPr>
            </w:pPr>
            <w:r w:rsidRPr="0022458B">
              <w:t>Milentijević Jelena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CB84B" w14:textId="26B9BC32" w:rsidR="002D3A14" w:rsidRPr="0022458B" w:rsidRDefault="002D3A14" w:rsidP="002D3A14">
            <w:pPr>
              <w:jc w:val="center"/>
              <w:rPr>
                <w:color w:val="000000"/>
              </w:rPr>
            </w:pPr>
            <w:r w:rsidRPr="0022458B">
              <w:rPr>
                <w:color w:val="000000"/>
              </w:rPr>
              <w:t>SО23/37</w:t>
            </w:r>
          </w:p>
        </w:tc>
        <w:tc>
          <w:tcPr>
            <w:tcW w:w="1416" w:type="dxa"/>
            <w:shd w:val="clear" w:color="auto" w:fill="auto"/>
          </w:tcPr>
          <w:p w14:paraId="03B6E4AD" w14:textId="3E759A1D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1A6F62A5" w14:textId="40A61D1B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t>22</w:t>
            </w:r>
          </w:p>
        </w:tc>
        <w:tc>
          <w:tcPr>
            <w:tcW w:w="1374" w:type="dxa"/>
          </w:tcPr>
          <w:p w14:paraId="3E280458" w14:textId="3FB77517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35</w:t>
            </w:r>
          </w:p>
        </w:tc>
        <w:tc>
          <w:tcPr>
            <w:tcW w:w="1350" w:type="dxa"/>
          </w:tcPr>
          <w:p w14:paraId="203B8AD9" w14:textId="7C13DCDA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66</w:t>
            </w:r>
          </w:p>
        </w:tc>
        <w:tc>
          <w:tcPr>
            <w:tcW w:w="1368" w:type="dxa"/>
          </w:tcPr>
          <w:p w14:paraId="274A695F" w14:textId="210C8DCF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2D3A14" w:rsidRPr="0022458B" w14:paraId="6C9E854F" w14:textId="77777777" w:rsidTr="00F44A29">
        <w:tc>
          <w:tcPr>
            <w:tcW w:w="602" w:type="dxa"/>
          </w:tcPr>
          <w:p w14:paraId="6734CE59" w14:textId="036E7CF8" w:rsidR="002D3A14" w:rsidRPr="0022458B" w:rsidRDefault="002D3A14" w:rsidP="002D3A14">
            <w:pPr>
              <w:spacing w:line="360" w:lineRule="auto"/>
            </w:pPr>
            <w:r w:rsidRPr="0022458B">
              <w:t>11.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FDD117C" w14:textId="79A9065A" w:rsidR="002D3A14" w:rsidRPr="0022458B" w:rsidRDefault="002D3A14" w:rsidP="002D3A14">
            <w:pPr>
              <w:rPr>
                <w:lang w:val="sr-Latn-RS"/>
              </w:rPr>
            </w:pPr>
            <w:r w:rsidRPr="0022458B">
              <w:t>Nešović Selena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F4A422" w14:textId="6465A7D3" w:rsidR="002D3A14" w:rsidRPr="0022458B" w:rsidRDefault="002D3A14" w:rsidP="002D3A14">
            <w:pPr>
              <w:jc w:val="center"/>
              <w:rPr>
                <w:color w:val="000000"/>
              </w:rPr>
            </w:pPr>
            <w:r w:rsidRPr="0022458B">
              <w:t>SO23/35</w:t>
            </w:r>
          </w:p>
        </w:tc>
        <w:tc>
          <w:tcPr>
            <w:tcW w:w="1416" w:type="dxa"/>
            <w:shd w:val="clear" w:color="auto" w:fill="auto"/>
          </w:tcPr>
          <w:p w14:paraId="5A4956FC" w14:textId="2AE430AE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t>9</w:t>
            </w:r>
          </w:p>
        </w:tc>
        <w:tc>
          <w:tcPr>
            <w:tcW w:w="1443" w:type="dxa"/>
          </w:tcPr>
          <w:p w14:paraId="4A9AE8F3" w14:textId="0F2C53B0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t>29</w:t>
            </w:r>
          </w:p>
        </w:tc>
        <w:tc>
          <w:tcPr>
            <w:tcW w:w="1374" w:type="dxa"/>
          </w:tcPr>
          <w:p w14:paraId="33E77F3B" w14:textId="32933D90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/ (28)</w:t>
            </w:r>
          </w:p>
        </w:tc>
        <w:tc>
          <w:tcPr>
            <w:tcW w:w="1350" w:type="dxa"/>
          </w:tcPr>
          <w:p w14:paraId="5308C2D0" w14:textId="313B3461" w:rsidR="002D3A14" w:rsidRPr="0022458B" w:rsidRDefault="002D3A14" w:rsidP="002D3A14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1226913D" w14:textId="6483D97B" w:rsidR="002D3A14" w:rsidRPr="0022458B" w:rsidRDefault="002D3A14" w:rsidP="002D3A14">
            <w:pPr>
              <w:spacing w:line="360" w:lineRule="auto"/>
              <w:jc w:val="center"/>
            </w:pPr>
          </w:p>
        </w:tc>
      </w:tr>
      <w:tr w:rsidR="002D3A14" w:rsidRPr="0022458B" w14:paraId="0F03F87D" w14:textId="77777777" w:rsidTr="00F44A29">
        <w:tc>
          <w:tcPr>
            <w:tcW w:w="602" w:type="dxa"/>
          </w:tcPr>
          <w:p w14:paraId="22640EEA" w14:textId="40BCE9A5" w:rsidR="002D3A14" w:rsidRPr="0022458B" w:rsidRDefault="002D3A14" w:rsidP="002D3A14">
            <w:pPr>
              <w:spacing w:line="360" w:lineRule="auto"/>
            </w:pPr>
            <w:r w:rsidRPr="0022458B">
              <w:t>12.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39CDD67" w14:textId="55AD80BF" w:rsidR="002D3A14" w:rsidRPr="0022458B" w:rsidRDefault="002D3A14" w:rsidP="002D3A14">
            <w:pPr>
              <w:rPr>
                <w:lang w:val="sr-Latn-RS"/>
              </w:rPr>
            </w:pPr>
            <w:r w:rsidRPr="0022458B">
              <w:rPr>
                <w:lang w:val="sr-Latn-RS"/>
              </w:rPr>
              <w:t>Rakidžić Milica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6B3AC" w14:textId="7C310B81" w:rsidR="002D3A14" w:rsidRPr="0022458B" w:rsidRDefault="002D3A14" w:rsidP="002D3A14">
            <w:pPr>
              <w:jc w:val="center"/>
            </w:pPr>
            <w:r w:rsidRPr="0022458B">
              <w:t>SO21/94</w:t>
            </w:r>
          </w:p>
        </w:tc>
        <w:tc>
          <w:tcPr>
            <w:tcW w:w="1416" w:type="dxa"/>
            <w:shd w:val="clear" w:color="auto" w:fill="auto"/>
          </w:tcPr>
          <w:p w14:paraId="2487C60C" w14:textId="00935831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07C577CE" w14:textId="2FAAFAE3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23</w:t>
            </w:r>
          </w:p>
        </w:tc>
        <w:tc>
          <w:tcPr>
            <w:tcW w:w="1374" w:type="dxa"/>
          </w:tcPr>
          <w:p w14:paraId="3D91CB37" w14:textId="4D679AF3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51</w:t>
            </w:r>
          </w:p>
        </w:tc>
        <w:tc>
          <w:tcPr>
            <w:tcW w:w="1350" w:type="dxa"/>
          </w:tcPr>
          <w:p w14:paraId="1D2DCB5C" w14:textId="1AB0425F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84</w:t>
            </w:r>
          </w:p>
        </w:tc>
        <w:tc>
          <w:tcPr>
            <w:tcW w:w="1368" w:type="dxa"/>
          </w:tcPr>
          <w:p w14:paraId="00DF3BC0" w14:textId="76EEE976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9</w:t>
            </w:r>
          </w:p>
        </w:tc>
      </w:tr>
      <w:tr w:rsidR="002D3A14" w:rsidRPr="0022458B" w14:paraId="3213EB42" w14:textId="77777777" w:rsidTr="00F44A29">
        <w:tc>
          <w:tcPr>
            <w:tcW w:w="602" w:type="dxa"/>
          </w:tcPr>
          <w:p w14:paraId="6A306152" w14:textId="2A5C3795" w:rsidR="002D3A14" w:rsidRPr="0022458B" w:rsidRDefault="002D3A14" w:rsidP="002D3A14">
            <w:pPr>
              <w:spacing w:line="360" w:lineRule="auto"/>
            </w:pPr>
            <w:r w:rsidRPr="0022458B">
              <w:t>13.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1278C1" w14:textId="467F417D" w:rsidR="002D3A14" w:rsidRPr="0022458B" w:rsidRDefault="002D3A14" w:rsidP="002D3A14">
            <w:pPr>
              <w:rPr>
                <w:lang w:val="sr-Latn-RS"/>
              </w:rPr>
            </w:pPr>
            <w:r w:rsidRPr="0022458B">
              <w:rPr>
                <w:color w:val="000000"/>
              </w:rPr>
              <w:t>Savić Miljan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AF6885" w14:textId="1B00285C" w:rsidR="002D3A14" w:rsidRPr="0022458B" w:rsidRDefault="002D3A14" w:rsidP="002D3A14">
            <w:pPr>
              <w:jc w:val="center"/>
            </w:pPr>
            <w:r w:rsidRPr="0022458B">
              <w:rPr>
                <w:color w:val="000000"/>
              </w:rPr>
              <w:t>SO22/43</w:t>
            </w:r>
          </w:p>
        </w:tc>
        <w:tc>
          <w:tcPr>
            <w:tcW w:w="1416" w:type="dxa"/>
            <w:shd w:val="clear" w:color="auto" w:fill="auto"/>
          </w:tcPr>
          <w:p w14:paraId="6C497913" w14:textId="701923FE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9B6C809" w14:textId="0F86A78F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t>18</w:t>
            </w:r>
          </w:p>
        </w:tc>
        <w:tc>
          <w:tcPr>
            <w:tcW w:w="1374" w:type="dxa"/>
          </w:tcPr>
          <w:p w14:paraId="5424DE1B" w14:textId="3BD6DC29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/ (22)</w:t>
            </w:r>
          </w:p>
        </w:tc>
        <w:tc>
          <w:tcPr>
            <w:tcW w:w="1350" w:type="dxa"/>
          </w:tcPr>
          <w:p w14:paraId="25698DAC" w14:textId="4A7F3142" w:rsidR="002D3A14" w:rsidRPr="0022458B" w:rsidRDefault="002D3A14" w:rsidP="002D3A14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5D6CCD7C" w14:textId="5D84CB7C" w:rsidR="002D3A14" w:rsidRPr="0022458B" w:rsidRDefault="002D3A14" w:rsidP="002D3A14">
            <w:pPr>
              <w:spacing w:line="360" w:lineRule="auto"/>
              <w:jc w:val="center"/>
            </w:pPr>
          </w:p>
        </w:tc>
      </w:tr>
      <w:tr w:rsidR="002D3A14" w:rsidRPr="0022458B" w14:paraId="26D7B6D2" w14:textId="77777777" w:rsidTr="00F44A29">
        <w:tc>
          <w:tcPr>
            <w:tcW w:w="602" w:type="dxa"/>
          </w:tcPr>
          <w:p w14:paraId="08DF1E6F" w14:textId="2ECD2466" w:rsidR="002D3A14" w:rsidRPr="0022458B" w:rsidRDefault="002D3A14" w:rsidP="002D3A14">
            <w:pPr>
              <w:spacing w:line="360" w:lineRule="auto"/>
            </w:pPr>
            <w:r w:rsidRPr="0022458B">
              <w:t>14.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9F3162" w14:textId="3C296C9C" w:rsidR="002D3A14" w:rsidRPr="0022458B" w:rsidRDefault="002D3A14" w:rsidP="002D3A14">
            <w:pPr>
              <w:rPr>
                <w:color w:val="000000"/>
                <w:lang w:val="sr-Latn-RS"/>
              </w:rPr>
            </w:pPr>
            <w:r w:rsidRPr="0022458B">
              <w:rPr>
                <w:color w:val="000000"/>
              </w:rPr>
              <w:t>Terzić Vladimir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66B1F" w14:textId="1C387564" w:rsidR="002D3A14" w:rsidRPr="0022458B" w:rsidRDefault="002D3A14" w:rsidP="002D3A14">
            <w:pPr>
              <w:jc w:val="center"/>
              <w:rPr>
                <w:color w:val="000000"/>
              </w:rPr>
            </w:pPr>
            <w:r w:rsidRPr="0022458B">
              <w:rPr>
                <w:color w:val="000000"/>
              </w:rPr>
              <w:t>SO16/08</w:t>
            </w:r>
          </w:p>
        </w:tc>
        <w:tc>
          <w:tcPr>
            <w:tcW w:w="1416" w:type="dxa"/>
            <w:shd w:val="clear" w:color="auto" w:fill="auto"/>
          </w:tcPr>
          <w:p w14:paraId="22B85B1B" w14:textId="3CFC3334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158BE24B" w14:textId="32451C5F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21</w:t>
            </w:r>
          </w:p>
        </w:tc>
        <w:tc>
          <w:tcPr>
            <w:tcW w:w="1374" w:type="dxa"/>
          </w:tcPr>
          <w:p w14:paraId="327515AA" w14:textId="205E311F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/ (23)</w:t>
            </w:r>
          </w:p>
        </w:tc>
        <w:tc>
          <w:tcPr>
            <w:tcW w:w="1350" w:type="dxa"/>
          </w:tcPr>
          <w:p w14:paraId="50CCD9FF" w14:textId="77777777" w:rsidR="002D3A14" w:rsidRPr="0022458B" w:rsidRDefault="002D3A14" w:rsidP="002D3A14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5DD3F12A" w14:textId="77777777" w:rsidR="002D3A14" w:rsidRPr="0022458B" w:rsidRDefault="002D3A14" w:rsidP="002D3A14">
            <w:pPr>
              <w:spacing w:line="360" w:lineRule="auto"/>
              <w:jc w:val="center"/>
            </w:pPr>
          </w:p>
        </w:tc>
      </w:tr>
      <w:tr w:rsidR="002D3A14" w:rsidRPr="0022458B" w14:paraId="107FF7CB" w14:textId="77777777" w:rsidTr="00D436F0">
        <w:tc>
          <w:tcPr>
            <w:tcW w:w="602" w:type="dxa"/>
          </w:tcPr>
          <w:p w14:paraId="551C54B4" w14:textId="0EFA2BA8" w:rsidR="002D3A14" w:rsidRPr="0022458B" w:rsidRDefault="002D3A14" w:rsidP="002D3A14">
            <w:pPr>
              <w:spacing w:line="360" w:lineRule="auto"/>
            </w:pPr>
            <w:r w:rsidRPr="0022458B">
              <w:t>15.</w:t>
            </w:r>
          </w:p>
        </w:tc>
        <w:tc>
          <w:tcPr>
            <w:tcW w:w="2173" w:type="dxa"/>
            <w:vAlign w:val="center"/>
          </w:tcPr>
          <w:p w14:paraId="3AEA635E" w14:textId="588F261C" w:rsidR="002D3A14" w:rsidRPr="0022458B" w:rsidRDefault="002D3A14" w:rsidP="002D3A14">
            <w:pPr>
              <w:rPr>
                <w:color w:val="000000"/>
                <w:lang w:val="sr-Latn-RS"/>
              </w:rPr>
            </w:pPr>
            <w:r w:rsidRPr="0022458B">
              <w:t>Trajkovski Teodora</w:t>
            </w:r>
          </w:p>
        </w:tc>
        <w:tc>
          <w:tcPr>
            <w:tcW w:w="1275" w:type="dxa"/>
            <w:vAlign w:val="center"/>
          </w:tcPr>
          <w:p w14:paraId="4CF2EF27" w14:textId="06B5F4B0" w:rsidR="002D3A14" w:rsidRPr="0022458B" w:rsidRDefault="002D3A14" w:rsidP="002D3A14">
            <w:pPr>
              <w:jc w:val="center"/>
              <w:rPr>
                <w:color w:val="000000"/>
              </w:rPr>
            </w:pPr>
            <w:r w:rsidRPr="0022458B">
              <w:t>SO19/48</w:t>
            </w:r>
          </w:p>
        </w:tc>
        <w:tc>
          <w:tcPr>
            <w:tcW w:w="1416" w:type="dxa"/>
          </w:tcPr>
          <w:p w14:paraId="1ECD9B7D" w14:textId="0D78C8BA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t>10</w:t>
            </w:r>
          </w:p>
        </w:tc>
        <w:tc>
          <w:tcPr>
            <w:tcW w:w="1443" w:type="dxa"/>
          </w:tcPr>
          <w:p w14:paraId="50D2C89A" w14:textId="6DB9314E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t>18</w:t>
            </w:r>
          </w:p>
        </w:tc>
        <w:tc>
          <w:tcPr>
            <w:tcW w:w="1374" w:type="dxa"/>
          </w:tcPr>
          <w:p w14:paraId="41668CA5" w14:textId="74A55DD7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38</w:t>
            </w:r>
          </w:p>
        </w:tc>
        <w:tc>
          <w:tcPr>
            <w:tcW w:w="1350" w:type="dxa"/>
          </w:tcPr>
          <w:p w14:paraId="162E6179" w14:textId="070DFF83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66</w:t>
            </w:r>
          </w:p>
        </w:tc>
        <w:tc>
          <w:tcPr>
            <w:tcW w:w="1368" w:type="dxa"/>
          </w:tcPr>
          <w:p w14:paraId="0C5E1608" w14:textId="3F10088D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2D3A14" w:rsidRPr="0022458B" w14:paraId="1F08A899" w14:textId="77777777" w:rsidTr="00F44A29">
        <w:tc>
          <w:tcPr>
            <w:tcW w:w="602" w:type="dxa"/>
          </w:tcPr>
          <w:p w14:paraId="5F43C79A" w14:textId="2E699443" w:rsidR="002D3A14" w:rsidRPr="0022458B" w:rsidRDefault="002D3A14" w:rsidP="002D3A14">
            <w:pPr>
              <w:spacing w:line="360" w:lineRule="auto"/>
            </w:pPr>
            <w:r w:rsidRPr="0022458B">
              <w:t>16.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64D5362" w14:textId="6524D965" w:rsidR="002D3A14" w:rsidRPr="0022458B" w:rsidRDefault="002D3A14" w:rsidP="002D3A14">
            <w:pPr>
              <w:rPr>
                <w:color w:val="000000"/>
                <w:lang w:val="sr-Latn-RS"/>
              </w:rPr>
            </w:pPr>
            <w:r w:rsidRPr="0022458B">
              <w:rPr>
                <w:color w:val="000000"/>
              </w:rPr>
              <w:t>Vještica Nađa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4BAC8" w14:textId="51B4DF2B" w:rsidR="002D3A14" w:rsidRPr="0022458B" w:rsidRDefault="002D3A14" w:rsidP="002D3A14">
            <w:pPr>
              <w:jc w:val="center"/>
              <w:rPr>
                <w:color w:val="000000"/>
              </w:rPr>
            </w:pPr>
            <w:r w:rsidRPr="0022458B">
              <w:rPr>
                <w:color w:val="000000"/>
              </w:rPr>
              <w:t>SO19/86</w:t>
            </w:r>
          </w:p>
        </w:tc>
        <w:tc>
          <w:tcPr>
            <w:tcW w:w="1416" w:type="dxa"/>
            <w:shd w:val="clear" w:color="auto" w:fill="auto"/>
          </w:tcPr>
          <w:p w14:paraId="41FE5EE0" w14:textId="22E2488B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68A9782" w14:textId="5E05C0C1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1DE331CB" w14:textId="1DC0982A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37</w:t>
            </w:r>
          </w:p>
        </w:tc>
        <w:tc>
          <w:tcPr>
            <w:tcW w:w="1350" w:type="dxa"/>
          </w:tcPr>
          <w:p w14:paraId="2FF9EAE0" w14:textId="009A33E4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65</w:t>
            </w:r>
          </w:p>
        </w:tc>
        <w:tc>
          <w:tcPr>
            <w:tcW w:w="1368" w:type="dxa"/>
          </w:tcPr>
          <w:p w14:paraId="21B45AB5" w14:textId="36C560E2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7</w:t>
            </w:r>
          </w:p>
        </w:tc>
      </w:tr>
      <w:tr w:rsidR="002D3A14" w:rsidRPr="0022458B" w14:paraId="3CBAF542" w14:textId="77777777" w:rsidTr="00F44A29">
        <w:tc>
          <w:tcPr>
            <w:tcW w:w="602" w:type="dxa"/>
          </w:tcPr>
          <w:p w14:paraId="318293B9" w14:textId="2369AC14" w:rsidR="002D3A14" w:rsidRPr="0022458B" w:rsidRDefault="002D3A14" w:rsidP="002D3A14">
            <w:pPr>
              <w:spacing w:line="360" w:lineRule="auto"/>
            </w:pPr>
            <w:r w:rsidRPr="0022458B">
              <w:t>17.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969EAC2" w14:textId="4D229AA4" w:rsidR="002D3A14" w:rsidRPr="0022458B" w:rsidRDefault="002D3A14" w:rsidP="002D3A14">
            <w:pPr>
              <w:rPr>
                <w:lang w:val="sr-Latn-RS"/>
              </w:rPr>
            </w:pPr>
            <w:r w:rsidRPr="0022458B">
              <w:rPr>
                <w:color w:val="000000"/>
              </w:rPr>
              <w:t>Žarkić Marko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00A69" w14:textId="43935108" w:rsidR="002D3A14" w:rsidRPr="0022458B" w:rsidRDefault="002D3A14" w:rsidP="002D3A14">
            <w:pPr>
              <w:jc w:val="center"/>
            </w:pPr>
            <w:r w:rsidRPr="0022458B">
              <w:rPr>
                <w:color w:val="000000"/>
              </w:rPr>
              <w:t>SO19/62</w:t>
            </w:r>
          </w:p>
        </w:tc>
        <w:tc>
          <w:tcPr>
            <w:tcW w:w="1416" w:type="dxa"/>
            <w:shd w:val="clear" w:color="auto" w:fill="auto"/>
          </w:tcPr>
          <w:p w14:paraId="527C5AC0" w14:textId="05987661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8</w:t>
            </w:r>
          </w:p>
        </w:tc>
        <w:tc>
          <w:tcPr>
            <w:tcW w:w="1443" w:type="dxa"/>
          </w:tcPr>
          <w:p w14:paraId="07B2544A" w14:textId="45020BE1" w:rsidR="002D3A14" w:rsidRPr="0022458B" w:rsidRDefault="002D3A14" w:rsidP="002D3A14">
            <w:pPr>
              <w:spacing w:line="360" w:lineRule="auto"/>
              <w:jc w:val="center"/>
              <w:rPr>
                <w:lang w:val="sr-Latn-CS"/>
              </w:rPr>
            </w:pPr>
            <w:r w:rsidRPr="0022458B">
              <w:rPr>
                <w:lang w:val="sr-Latn-CS"/>
              </w:rPr>
              <w:t>22</w:t>
            </w:r>
          </w:p>
        </w:tc>
        <w:tc>
          <w:tcPr>
            <w:tcW w:w="1374" w:type="dxa"/>
          </w:tcPr>
          <w:p w14:paraId="5F585ADF" w14:textId="7A8E89C1" w:rsidR="002D3A14" w:rsidRPr="0022458B" w:rsidRDefault="002D3A14" w:rsidP="002D3A14">
            <w:pPr>
              <w:spacing w:line="360" w:lineRule="auto"/>
              <w:jc w:val="center"/>
            </w:pPr>
            <w:r w:rsidRPr="0022458B">
              <w:t>/ (25)</w:t>
            </w:r>
          </w:p>
        </w:tc>
        <w:tc>
          <w:tcPr>
            <w:tcW w:w="1350" w:type="dxa"/>
          </w:tcPr>
          <w:p w14:paraId="5BA2FB7F" w14:textId="4989A894" w:rsidR="002D3A14" w:rsidRPr="0022458B" w:rsidRDefault="002D3A14" w:rsidP="002D3A14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169712DA" w14:textId="4FFA1F25" w:rsidR="002D3A14" w:rsidRPr="0022458B" w:rsidRDefault="002D3A14" w:rsidP="002D3A14">
            <w:pPr>
              <w:spacing w:line="360" w:lineRule="auto"/>
              <w:jc w:val="center"/>
            </w:pPr>
          </w:p>
        </w:tc>
      </w:tr>
    </w:tbl>
    <w:p w14:paraId="480E7ABA" w14:textId="77777777" w:rsidR="00D35913" w:rsidRPr="0022458B" w:rsidRDefault="00D35913" w:rsidP="00D35913">
      <w:pPr>
        <w:spacing w:line="360" w:lineRule="auto"/>
      </w:pPr>
    </w:p>
    <w:p w14:paraId="56D4CCDD" w14:textId="3CC40C09" w:rsidR="00D35913" w:rsidRPr="0022458B" w:rsidRDefault="00D35913" w:rsidP="00D35913">
      <w:pPr>
        <w:spacing w:line="360" w:lineRule="auto"/>
      </w:pPr>
      <w:r w:rsidRPr="0022458B">
        <w:t>Upis ocena biće obavljen u četvrtak 06.11.2025. godine u 11 časova u kabinetu 370.</w:t>
      </w:r>
    </w:p>
    <w:p w14:paraId="79DB226D" w14:textId="77777777" w:rsidR="009706AC" w:rsidRPr="0022458B" w:rsidRDefault="009706AC">
      <w:pPr>
        <w:spacing w:after="200" w:line="276" w:lineRule="auto"/>
      </w:pPr>
    </w:p>
    <w:p w14:paraId="693714C6" w14:textId="77777777" w:rsidR="009B6BAB" w:rsidRPr="0022458B" w:rsidRDefault="009B6BAB">
      <w:pPr>
        <w:spacing w:after="200" w:line="276" w:lineRule="auto"/>
        <w:jc w:val="center"/>
      </w:pPr>
    </w:p>
    <w:sectPr w:rsidR="009B6BAB" w:rsidRPr="0022458B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149BA"/>
    <w:rsid w:val="00024ABF"/>
    <w:rsid w:val="000336C0"/>
    <w:rsid w:val="00055638"/>
    <w:rsid w:val="00083717"/>
    <w:rsid w:val="00085817"/>
    <w:rsid w:val="00087B59"/>
    <w:rsid w:val="000B47C3"/>
    <w:rsid w:val="000D67BE"/>
    <w:rsid w:val="000E0AFB"/>
    <w:rsid w:val="0010502F"/>
    <w:rsid w:val="00110822"/>
    <w:rsid w:val="00124D33"/>
    <w:rsid w:val="0014164F"/>
    <w:rsid w:val="00177A85"/>
    <w:rsid w:val="0018019F"/>
    <w:rsid w:val="00183DFA"/>
    <w:rsid w:val="001A0F0D"/>
    <w:rsid w:val="001A1208"/>
    <w:rsid w:val="001B5F4C"/>
    <w:rsid w:val="001C54BF"/>
    <w:rsid w:val="0020240A"/>
    <w:rsid w:val="0022458B"/>
    <w:rsid w:val="00227961"/>
    <w:rsid w:val="0023324A"/>
    <w:rsid w:val="00233946"/>
    <w:rsid w:val="0027552B"/>
    <w:rsid w:val="00283121"/>
    <w:rsid w:val="002A1723"/>
    <w:rsid w:val="002D3A14"/>
    <w:rsid w:val="003105FF"/>
    <w:rsid w:val="00336925"/>
    <w:rsid w:val="00344CF1"/>
    <w:rsid w:val="003504EC"/>
    <w:rsid w:val="00386AAD"/>
    <w:rsid w:val="003A0AD6"/>
    <w:rsid w:val="003B58AF"/>
    <w:rsid w:val="003C1893"/>
    <w:rsid w:val="003D5FEF"/>
    <w:rsid w:val="003E33A4"/>
    <w:rsid w:val="003F0CBC"/>
    <w:rsid w:val="00433D1C"/>
    <w:rsid w:val="00441AB4"/>
    <w:rsid w:val="004E3627"/>
    <w:rsid w:val="00501B5B"/>
    <w:rsid w:val="00554463"/>
    <w:rsid w:val="00574D55"/>
    <w:rsid w:val="00575D8E"/>
    <w:rsid w:val="005829C5"/>
    <w:rsid w:val="00597E9B"/>
    <w:rsid w:val="005B17B8"/>
    <w:rsid w:val="005D27BA"/>
    <w:rsid w:val="005D377E"/>
    <w:rsid w:val="005F049B"/>
    <w:rsid w:val="005F7E64"/>
    <w:rsid w:val="006211D0"/>
    <w:rsid w:val="00622506"/>
    <w:rsid w:val="00641B37"/>
    <w:rsid w:val="00650657"/>
    <w:rsid w:val="0065794E"/>
    <w:rsid w:val="006676AC"/>
    <w:rsid w:val="00670653"/>
    <w:rsid w:val="006937D5"/>
    <w:rsid w:val="006A031B"/>
    <w:rsid w:val="006B3C52"/>
    <w:rsid w:val="006F47AD"/>
    <w:rsid w:val="00704CD4"/>
    <w:rsid w:val="00713FF5"/>
    <w:rsid w:val="007A0430"/>
    <w:rsid w:val="007A3496"/>
    <w:rsid w:val="007D5552"/>
    <w:rsid w:val="007F56FF"/>
    <w:rsid w:val="00812219"/>
    <w:rsid w:val="008370D5"/>
    <w:rsid w:val="00840CDC"/>
    <w:rsid w:val="008425D1"/>
    <w:rsid w:val="00846C9E"/>
    <w:rsid w:val="008639CE"/>
    <w:rsid w:val="0087341C"/>
    <w:rsid w:val="008B4D95"/>
    <w:rsid w:val="008E0401"/>
    <w:rsid w:val="008F26A2"/>
    <w:rsid w:val="00901729"/>
    <w:rsid w:val="00921AC3"/>
    <w:rsid w:val="00950A09"/>
    <w:rsid w:val="009546DC"/>
    <w:rsid w:val="009666F5"/>
    <w:rsid w:val="009706AC"/>
    <w:rsid w:val="00971211"/>
    <w:rsid w:val="009A1E24"/>
    <w:rsid w:val="009A4FFB"/>
    <w:rsid w:val="009B2C06"/>
    <w:rsid w:val="009B6BAB"/>
    <w:rsid w:val="00A20EF0"/>
    <w:rsid w:val="00A242C8"/>
    <w:rsid w:val="00A41EF8"/>
    <w:rsid w:val="00A62F38"/>
    <w:rsid w:val="00A65387"/>
    <w:rsid w:val="00A9234A"/>
    <w:rsid w:val="00AD2341"/>
    <w:rsid w:val="00B3249E"/>
    <w:rsid w:val="00B51B3B"/>
    <w:rsid w:val="00B95468"/>
    <w:rsid w:val="00BC1743"/>
    <w:rsid w:val="00BC4961"/>
    <w:rsid w:val="00C00F3C"/>
    <w:rsid w:val="00C20DC3"/>
    <w:rsid w:val="00C21E9D"/>
    <w:rsid w:val="00C25172"/>
    <w:rsid w:val="00C75A7D"/>
    <w:rsid w:val="00CC6277"/>
    <w:rsid w:val="00CE270C"/>
    <w:rsid w:val="00CE6F63"/>
    <w:rsid w:val="00D35913"/>
    <w:rsid w:val="00DA2BB9"/>
    <w:rsid w:val="00DD0060"/>
    <w:rsid w:val="00DE04F0"/>
    <w:rsid w:val="00DE4A6C"/>
    <w:rsid w:val="00DE5DC8"/>
    <w:rsid w:val="00E06528"/>
    <w:rsid w:val="00E21158"/>
    <w:rsid w:val="00E2770C"/>
    <w:rsid w:val="00E440A2"/>
    <w:rsid w:val="00E50C96"/>
    <w:rsid w:val="00E62BB0"/>
    <w:rsid w:val="00E652E4"/>
    <w:rsid w:val="00E96A6D"/>
    <w:rsid w:val="00EB2DCB"/>
    <w:rsid w:val="00EC1386"/>
    <w:rsid w:val="00EC4627"/>
    <w:rsid w:val="00EC62D8"/>
    <w:rsid w:val="00EE28C1"/>
    <w:rsid w:val="00EE5C20"/>
    <w:rsid w:val="00F5279C"/>
    <w:rsid w:val="00FC3F07"/>
    <w:rsid w:val="00FC786E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4</cp:revision>
  <dcterms:created xsi:type="dcterms:W3CDTF">2025-11-02T21:23:00Z</dcterms:created>
  <dcterms:modified xsi:type="dcterms:W3CDTF">2025-11-02T21:25:00Z</dcterms:modified>
</cp:coreProperties>
</file>