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РАСПОРЕД ПОЛАГАЊА ИСПИТА НА КАТЕДРИ ЗА ИСТОРИЈУ РИМА У ФЕБРУАРСКОМ ИСПИТНОМ РОКУ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. фебруар, 1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 часова, Семинар за стари век, проф. др Жарко Петковић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Ања Гретић ИС 20050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Александра Јованов  ИС 15202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Ирена Каришић  ИС 16091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Филип Кузмановић ИС 180079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Никола Новаковић ИС 140070</w:t>
      </w:r>
    </w:p>
    <w:p w:rsidR="00000000" w:rsidDel="00000000" w:rsidP="00000000" w:rsidRDefault="00000000" w:rsidRPr="00000000" w14:paraId="0000000A">
      <w:pPr>
        <w:spacing w:after="200" w:line="240" w:lineRule="auto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Лука Николић  ИС 210043 (Увод у античке студије)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Александар Оташевић  ИС 240072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Емилија  Пантелић ИС 200067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Дарко Петровић  ИС 230027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000000"/>
          <w:sz w:val="24"/>
          <w:szCs w:val="24"/>
          <w:shd w:fill="auto" w:val="clear"/>
          <w:vertAlign w:val="baseline"/>
          <w:rtl w:val="0"/>
        </w:rPr>
        <w:t xml:space="preserve">26. фебруар, 9 часова, Семинар за стари век, проф. др Снежана Ферјанчић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Марко Радека ИС 170029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Луне Рашков  ИС 220085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Драгош Робовић ИС 20005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Никола Симић  ИС 230048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Страхиња Сироватка ИС 240037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Марија Стојановић ИС 210048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Алекса Трајковић  КЛ 180006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Филип Урошевић ИС 210044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Данило Филиповић ИС 170047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24" w:top="624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-Cyrl-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67f1271a7b584c0bbb68743c56bae16d</vt:lpwstr>
  </property>
</Properties>
</file>