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89" w:rsidRPr="00E97B40" w:rsidRDefault="00693589" w:rsidP="00693589">
      <w:pPr>
        <w:shd w:val="clear" w:color="auto" w:fill="FFFFFF"/>
        <w:spacing w:after="0" w:line="240" w:lineRule="auto"/>
        <w:jc w:val="center"/>
        <w:rPr>
          <w:rFonts w:ascii="Verdana" w:eastAsia="Times New Roman" w:hAnsi="Verdana" w:cs="Arial"/>
          <w:b/>
          <w:color w:val="222222"/>
          <w:sz w:val="24"/>
          <w:szCs w:val="24"/>
          <w:lang w:val="sr-Latn-RS"/>
        </w:rPr>
      </w:pPr>
      <w:r w:rsidRPr="004800ED">
        <w:rPr>
          <w:rFonts w:ascii="Verdana" w:eastAsia="Times New Roman" w:hAnsi="Verdana" w:cs="Arial"/>
          <w:i/>
          <w:color w:val="222222"/>
          <w:sz w:val="24"/>
          <w:szCs w:val="24"/>
          <w:lang w:val="sr-Cyrl-RS"/>
        </w:rPr>
        <w:t>Антрополошка агора</w:t>
      </w:r>
      <w:r w:rsidRPr="00BE4AFD">
        <w:rPr>
          <w:rFonts w:ascii="Verdana" w:eastAsia="Times New Roman" w:hAnsi="Verdana" w:cs="Arial"/>
          <w:color w:val="222222"/>
          <w:sz w:val="24"/>
          <w:szCs w:val="24"/>
          <w:lang w:val="sr-Cyrl-RS"/>
        </w:rPr>
        <w:t xml:space="preserve">, </w:t>
      </w:r>
      <w:r w:rsidR="00D31C83">
        <w:rPr>
          <w:rFonts w:ascii="Verdana" w:eastAsia="Times New Roman" w:hAnsi="Verdana" w:cs="Arial"/>
          <w:b/>
          <w:color w:val="222222"/>
          <w:sz w:val="24"/>
          <w:szCs w:val="24"/>
          <w:lang w:val="sr-Cyrl-RS"/>
        </w:rPr>
        <w:t>Драган Тодоровић</w:t>
      </w:r>
      <w:r>
        <w:rPr>
          <w:rFonts w:ascii="Verdana" w:eastAsia="Times New Roman" w:hAnsi="Verdana" w:cs="Arial"/>
          <w:color w:val="222222"/>
          <w:sz w:val="24"/>
          <w:szCs w:val="24"/>
          <w:lang w:val="sr-Latn-RS"/>
        </w:rPr>
        <w:t>,</w:t>
      </w:r>
      <w:r>
        <w:rPr>
          <w:rFonts w:ascii="Verdana" w:eastAsia="Times New Roman" w:hAnsi="Verdana" w:cs="Arial"/>
          <w:color w:val="222222"/>
          <w:sz w:val="24"/>
          <w:szCs w:val="24"/>
          <w:lang w:val="sr-Cyrl-RS"/>
        </w:rPr>
        <w:t xml:space="preserve"> четвртак </w:t>
      </w:r>
      <w:r w:rsidR="00D31C83">
        <w:rPr>
          <w:rFonts w:ascii="Verdana" w:eastAsia="Times New Roman" w:hAnsi="Verdana" w:cs="Arial"/>
          <w:b/>
          <w:color w:val="222222"/>
          <w:sz w:val="24"/>
          <w:szCs w:val="24"/>
          <w:lang w:val="sr-Cyrl-RS"/>
        </w:rPr>
        <w:t>28</w:t>
      </w:r>
      <w:r w:rsidR="00795E57">
        <w:rPr>
          <w:rFonts w:ascii="Verdana" w:eastAsia="Times New Roman" w:hAnsi="Verdana" w:cs="Arial"/>
          <w:b/>
          <w:color w:val="222222"/>
          <w:sz w:val="24"/>
          <w:szCs w:val="24"/>
          <w:lang w:val="sr-Cyrl-RS"/>
        </w:rPr>
        <w:t xml:space="preserve">. </w:t>
      </w:r>
      <w:r w:rsidR="00D31C83">
        <w:rPr>
          <w:rFonts w:ascii="Verdana" w:eastAsia="Times New Roman" w:hAnsi="Verdana" w:cs="Arial"/>
          <w:b/>
          <w:color w:val="222222"/>
          <w:sz w:val="24"/>
          <w:szCs w:val="24"/>
          <w:lang w:val="sr-Cyrl-RS"/>
        </w:rPr>
        <w:t>мај</w:t>
      </w:r>
      <w:r>
        <w:rPr>
          <w:rFonts w:ascii="Verdana" w:eastAsia="Times New Roman" w:hAnsi="Verdana" w:cs="Arial"/>
          <w:b/>
          <w:color w:val="222222"/>
          <w:sz w:val="24"/>
          <w:szCs w:val="24"/>
          <w:lang w:val="sr-Cyrl-RS"/>
        </w:rPr>
        <w:t xml:space="preserve"> у 13</w:t>
      </w:r>
      <w:r>
        <w:rPr>
          <w:rFonts w:ascii="Verdana" w:eastAsia="Times New Roman" w:hAnsi="Verdana" w:cs="Arial"/>
          <w:b/>
          <w:color w:val="222222"/>
          <w:sz w:val="24"/>
          <w:szCs w:val="24"/>
          <w:lang w:val="sr-Latn-RS"/>
        </w:rPr>
        <w:t>h</w:t>
      </w:r>
    </w:p>
    <w:p w:rsidR="00693589" w:rsidRPr="008217AB" w:rsidRDefault="00693589" w:rsidP="00693589">
      <w:pPr>
        <w:shd w:val="clear" w:color="auto" w:fill="FFFFFF"/>
        <w:spacing w:after="0" w:line="240" w:lineRule="auto"/>
        <w:jc w:val="center"/>
        <w:rPr>
          <w:rFonts w:ascii="Verdana" w:eastAsia="Times New Roman" w:hAnsi="Verdana" w:cs="Arial"/>
          <w:b/>
          <w:color w:val="222222"/>
          <w:sz w:val="24"/>
          <w:szCs w:val="24"/>
          <w:lang w:val="sr-Latn-RS"/>
        </w:rPr>
      </w:pPr>
    </w:p>
    <w:p w:rsidR="00693589" w:rsidRDefault="00693589" w:rsidP="00693589">
      <w:pPr>
        <w:shd w:val="clear" w:color="auto" w:fill="FFFFFF"/>
        <w:spacing w:after="0" w:line="240" w:lineRule="auto"/>
        <w:jc w:val="center"/>
        <w:rPr>
          <w:rFonts w:ascii="Verdana" w:eastAsia="Times New Roman" w:hAnsi="Verdana" w:cs="Arial"/>
          <w:color w:val="222222"/>
          <w:sz w:val="24"/>
          <w:szCs w:val="24"/>
          <w:lang w:val="sr-Latn-RS"/>
        </w:rPr>
      </w:pPr>
    </w:p>
    <w:p w:rsidR="00693589" w:rsidRPr="00E54752" w:rsidRDefault="00693589" w:rsidP="00693589">
      <w:pPr>
        <w:shd w:val="clear" w:color="auto" w:fill="FFFFFF"/>
        <w:spacing w:after="0" w:line="240" w:lineRule="auto"/>
        <w:jc w:val="center"/>
        <w:rPr>
          <w:rFonts w:ascii="Verdana" w:eastAsia="Times New Roman" w:hAnsi="Verdana" w:cs="Arial"/>
          <w:color w:val="222222"/>
          <w:sz w:val="24"/>
          <w:szCs w:val="24"/>
          <w:lang w:val="sr-Cyrl-RS"/>
        </w:rPr>
      </w:pPr>
      <w:r>
        <w:rPr>
          <w:rFonts w:ascii="Verdana" w:eastAsia="Times New Roman" w:hAnsi="Verdana" w:cs="Arial"/>
          <w:color w:val="222222"/>
          <w:sz w:val="24"/>
          <w:szCs w:val="24"/>
          <w:lang w:val="sr-Cyrl-RS"/>
        </w:rPr>
        <w:t xml:space="preserve">Институт за етнологију и антропологију има задовољство да вас позове на предавање у оквиру Антрополошке агоре које ће бити одржано у четвртак, </w:t>
      </w:r>
      <w:r w:rsidR="00D31C83">
        <w:rPr>
          <w:rFonts w:ascii="Verdana" w:eastAsia="Times New Roman" w:hAnsi="Verdana" w:cs="Arial"/>
          <w:b/>
          <w:color w:val="222222"/>
          <w:sz w:val="24"/>
          <w:szCs w:val="24"/>
          <w:lang w:val="sr-Cyrl-RS"/>
        </w:rPr>
        <w:t>28</w:t>
      </w:r>
      <w:r w:rsidRPr="004800ED">
        <w:rPr>
          <w:rFonts w:ascii="Verdana" w:eastAsia="Times New Roman" w:hAnsi="Verdana" w:cs="Arial"/>
          <w:b/>
          <w:color w:val="222222"/>
          <w:sz w:val="24"/>
          <w:szCs w:val="24"/>
          <w:lang w:val="sr-Cyrl-RS"/>
        </w:rPr>
        <w:t xml:space="preserve">. </w:t>
      </w:r>
      <w:r w:rsidR="00D31C83">
        <w:rPr>
          <w:rFonts w:ascii="Verdana" w:eastAsia="Times New Roman" w:hAnsi="Verdana" w:cs="Arial"/>
          <w:b/>
          <w:color w:val="222222"/>
          <w:sz w:val="24"/>
          <w:szCs w:val="24"/>
          <w:lang w:val="sr-Cyrl-RS"/>
        </w:rPr>
        <w:t>мај</w:t>
      </w:r>
      <w:r w:rsidR="009A1B67">
        <w:rPr>
          <w:rFonts w:ascii="Verdana" w:eastAsia="Times New Roman" w:hAnsi="Verdana" w:cs="Arial"/>
          <w:b/>
          <w:color w:val="222222"/>
          <w:sz w:val="24"/>
          <w:szCs w:val="24"/>
          <w:lang w:val="sr-Cyrl-RS"/>
        </w:rPr>
        <w:t>а</w:t>
      </w:r>
      <w:r>
        <w:rPr>
          <w:rFonts w:ascii="Verdana" w:eastAsia="Times New Roman" w:hAnsi="Verdana" w:cs="Arial"/>
          <w:b/>
          <w:color w:val="222222"/>
          <w:sz w:val="24"/>
          <w:szCs w:val="24"/>
          <w:lang w:val="sr-Cyrl-RS"/>
        </w:rPr>
        <w:t xml:space="preserve"> у 13</w:t>
      </w:r>
      <w:r w:rsidRPr="004800ED">
        <w:rPr>
          <w:rFonts w:ascii="Verdana" w:eastAsia="Times New Roman" w:hAnsi="Verdana" w:cs="Arial"/>
          <w:b/>
          <w:color w:val="222222"/>
          <w:sz w:val="24"/>
          <w:szCs w:val="24"/>
          <w:lang w:val="sr-Cyrl-RS"/>
        </w:rPr>
        <w:t xml:space="preserve"> </w:t>
      </w:r>
      <w:r w:rsidRPr="008131E8">
        <w:rPr>
          <w:rFonts w:ascii="Verdana" w:eastAsia="Times New Roman" w:hAnsi="Verdana" w:cs="Arial"/>
          <w:b/>
          <w:color w:val="222222"/>
          <w:sz w:val="24"/>
          <w:szCs w:val="24"/>
          <w:lang w:val="sr-Cyrl-RS"/>
        </w:rPr>
        <w:t>часова</w:t>
      </w:r>
      <w:r w:rsidRPr="008131E8">
        <w:rPr>
          <w:rFonts w:ascii="Verdana" w:eastAsia="Times New Roman" w:hAnsi="Verdana" w:cs="Arial"/>
          <w:b/>
          <w:color w:val="222222"/>
          <w:sz w:val="24"/>
          <w:szCs w:val="24"/>
        </w:rPr>
        <w:t xml:space="preserve">, </w:t>
      </w:r>
      <w:r w:rsidRPr="008131E8">
        <w:rPr>
          <w:rFonts w:ascii="Verdana" w:eastAsia="Times New Roman" w:hAnsi="Verdana" w:cs="Arial"/>
          <w:b/>
          <w:color w:val="222222"/>
          <w:sz w:val="24"/>
          <w:szCs w:val="24"/>
          <w:lang w:val="sr-Cyrl-RS"/>
        </w:rPr>
        <w:t xml:space="preserve">у учионици 508 на </w:t>
      </w:r>
      <w:r w:rsidRPr="008131E8">
        <w:rPr>
          <w:rFonts w:ascii="Verdana" w:eastAsia="Times New Roman" w:hAnsi="Verdana" w:cs="Arial"/>
          <w:b/>
          <w:color w:val="222222"/>
          <w:sz w:val="24"/>
          <w:szCs w:val="24"/>
          <w:lang w:val="sr-Latn-RS"/>
        </w:rPr>
        <w:t xml:space="preserve">V </w:t>
      </w:r>
      <w:r w:rsidRPr="008131E8">
        <w:rPr>
          <w:rFonts w:ascii="Verdana" w:eastAsia="Times New Roman" w:hAnsi="Verdana" w:cs="Arial"/>
          <w:b/>
          <w:color w:val="222222"/>
          <w:sz w:val="24"/>
          <w:szCs w:val="24"/>
          <w:lang w:val="sr-Cyrl-RS"/>
        </w:rPr>
        <w:t>спрату</w:t>
      </w:r>
      <w:r>
        <w:rPr>
          <w:rFonts w:ascii="Verdana" w:eastAsia="Times New Roman" w:hAnsi="Verdana" w:cs="Arial"/>
          <w:color w:val="222222"/>
          <w:sz w:val="24"/>
          <w:szCs w:val="24"/>
          <w:lang w:val="sr-Cyrl-RS"/>
        </w:rPr>
        <w:t xml:space="preserve"> </w:t>
      </w:r>
      <w:r w:rsidR="00F42FF4">
        <w:rPr>
          <w:rFonts w:ascii="Verdana" w:eastAsia="Times New Roman" w:hAnsi="Verdana" w:cs="Arial"/>
          <w:color w:val="222222"/>
          <w:sz w:val="24"/>
          <w:szCs w:val="24"/>
          <w:lang w:val="sr-Cyrl-RS"/>
        </w:rPr>
        <w:t>Филозофског</w:t>
      </w:r>
      <w:r w:rsidR="00E54752">
        <w:rPr>
          <w:rFonts w:ascii="Verdana" w:eastAsia="Times New Roman" w:hAnsi="Verdana" w:cs="Arial"/>
          <w:color w:val="222222"/>
          <w:sz w:val="24"/>
          <w:szCs w:val="24"/>
          <w:lang w:val="sr-Cyrl-RS"/>
        </w:rPr>
        <w:t xml:space="preserve"> факултета у Београду.</w:t>
      </w:r>
    </w:p>
    <w:p w:rsidR="00693589" w:rsidRDefault="00693589" w:rsidP="00693589">
      <w:pPr>
        <w:shd w:val="clear" w:color="auto" w:fill="FFFFFF"/>
        <w:spacing w:after="0" w:line="240" w:lineRule="auto"/>
        <w:jc w:val="center"/>
        <w:rPr>
          <w:rFonts w:ascii="Verdana" w:eastAsia="Times New Roman" w:hAnsi="Verdana" w:cs="Arial"/>
          <w:color w:val="222222"/>
          <w:sz w:val="24"/>
          <w:szCs w:val="24"/>
          <w:lang w:val="sr-Cyrl-RS"/>
        </w:rPr>
      </w:pPr>
    </w:p>
    <w:p w:rsidR="00693589" w:rsidRPr="00BE4AFD" w:rsidRDefault="00693589" w:rsidP="00693589">
      <w:pPr>
        <w:shd w:val="clear" w:color="auto" w:fill="FFFFFF"/>
        <w:spacing w:after="0" w:line="240" w:lineRule="auto"/>
        <w:jc w:val="center"/>
        <w:rPr>
          <w:rFonts w:ascii="Verdana" w:eastAsia="Times New Roman" w:hAnsi="Verdana" w:cs="Arial"/>
          <w:color w:val="222222"/>
          <w:sz w:val="24"/>
          <w:szCs w:val="24"/>
          <w:lang w:val="sr-Latn-RS"/>
        </w:rPr>
      </w:pPr>
    </w:p>
    <w:p w:rsidR="008E5E0D" w:rsidRPr="003800F1" w:rsidRDefault="008E5E0D" w:rsidP="008E5E0D">
      <w:pPr>
        <w:jc w:val="both"/>
        <w:rPr>
          <w:rFonts w:ascii="Verdana" w:eastAsia="Times New Roman" w:hAnsi="Verdana" w:cs="Arial"/>
          <w:color w:val="222222"/>
          <w:sz w:val="24"/>
          <w:szCs w:val="24"/>
        </w:rPr>
      </w:pPr>
      <w:r>
        <w:rPr>
          <w:rFonts w:ascii="Verdana" w:eastAsia="Times New Roman" w:hAnsi="Verdana" w:cs="Arial"/>
          <w:color w:val="222222"/>
          <w:sz w:val="24"/>
          <w:szCs w:val="24"/>
          <w:lang w:val="sr-Cyrl-RS"/>
        </w:rPr>
        <w:t>Драган Тодоровић</w:t>
      </w:r>
      <w:r w:rsidR="009A1B67" w:rsidRPr="009A1B67">
        <w:rPr>
          <w:rFonts w:ascii="Verdana" w:eastAsia="Times New Roman" w:hAnsi="Verdana" w:cs="Arial"/>
          <w:color w:val="222222"/>
          <w:sz w:val="24"/>
          <w:szCs w:val="24"/>
          <w:lang w:val="sr-Cyrl-RS"/>
        </w:rPr>
        <w:t xml:space="preserve"> (</w:t>
      </w:r>
      <w:r>
        <w:rPr>
          <w:rFonts w:ascii="Verdana" w:eastAsia="Times New Roman" w:hAnsi="Verdana" w:cs="Arial"/>
          <w:color w:val="222222"/>
          <w:sz w:val="24"/>
          <w:szCs w:val="24"/>
          <w:lang w:val="sr-Cyrl-RS"/>
        </w:rPr>
        <w:t>Ниш, 1971</w:t>
      </w:r>
      <w:r w:rsidR="009A1B67" w:rsidRPr="009A1B67">
        <w:rPr>
          <w:rFonts w:ascii="Verdana" w:eastAsia="Times New Roman" w:hAnsi="Verdana" w:cs="Arial"/>
          <w:color w:val="222222"/>
          <w:sz w:val="24"/>
          <w:szCs w:val="24"/>
          <w:lang w:val="sr-Cyrl-RS"/>
        </w:rPr>
        <w:t xml:space="preserve">) </w:t>
      </w:r>
      <w:r w:rsidRPr="008E5E0D">
        <w:rPr>
          <w:rFonts w:ascii="Verdana" w:eastAsia="Times New Roman" w:hAnsi="Verdana" w:cs="Arial"/>
          <w:color w:val="222222"/>
          <w:sz w:val="24"/>
          <w:szCs w:val="24"/>
          <w:lang w:val="sr-Cyrl-RS"/>
        </w:rPr>
        <w:t xml:space="preserve">доктор социологије (2011), социолог мањинских идентитета, социолог религије и ромолог, редовни професор (2022) </w:t>
      </w:r>
      <w:r w:rsidRPr="008E5E0D">
        <w:rPr>
          <w:rFonts w:ascii="Verdana" w:eastAsia="Times New Roman" w:hAnsi="Verdana" w:cs="Arial"/>
          <w:i/>
          <w:color w:val="222222"/>
          <w:sz w:val="24"/>
          <w:szCs w:val="24"/>
          <w:lang w:val="sr-Cyrl-RS"/>
        </w:rPr>
        <w:t xml:space="preserve">Основа социологије </w:t>
      </w:r>
      <w:r w:rsidRPr="00ED2A66">
        <w:rPr>
          <w:rFonts w:ascii="Verdana" w:eastAsia="Times New Roman" w:hAnsi="Verdana" w:cs="Arial"/>
          <w:color w:val="222222"/>
          <w:sz w:val="24"/>
          <w:szCs w:val="24"/>
          <w:lang w:val="sr-Cyrl-RS"/>
        </w:rPr>
        <w:t>и</w:t>
      </w:r>
      <w:r w:rsidRPr="008E5E0D">
        <w:rPr>
          <w:rFonts w:ascii="Verdana" w:eastAsia="Times New Roman" w:hAnsi="Verdana" w:cs="Arial"/>
          <w:i/>
          <w:color w:val="222222"/>
          <w:sz w:val="24"/>
          <w:szCs w:val="24"/>
          <w:lang w:val="sr-Cyrl-RS"/>
        </w:rPr>
        <w:t xml:space="preserve"> Социологије мањинских идентитета</w:t>
      </w:r>
      <w:r w:rsidRPr="008E5E0D">
        <w:rPr>
          <w:rFonts w:ascii="Verdana" w:eastAsia="Times New Roman" w:hAnsi="Verdana" w:cs="Arial"/>
          <w:color w:val="222222"/>
          <w:sz w:val="24"/>
          <w:szCs w:val="24"/>
          <w:lang w:val="sr-Cyrl-RS"/>
        </w:rPr>
        <w:t xml:space="preserve"> на Департману за социологију Филозофско</w:t>
      </w:r>
      <w:r>
        <w:rPr>
          <w:rFonts w:ascii="Verdana" w:eastAsia="Times New Roman" w:hAnsi="Verdana" w:cs="Arial"/>
          <w:color w:val="222222"/>
          <w:sz w:val="24"/>
          <w:szCs w:val="24"/>
          <w:lang w:val="sr-Cyrl-RS"/>
        </w:rPr>
        <w:t xml:space="preserve">г факултета Универзитета у Нишу, </w:t>
      </w:r>
      <w:r w:rsidRPr="008E5E0D">
        <w:rPr>
          <w:rFonts w:ascii="Verdana" w:eastAsia="Times New Roman" w:hAnsi="Verdana" w:cs="Arial"/>
          <w:color w:val="222222"/>
          <w:sz w:val="24"/>
          <w:szCs w:val="24"/>
          <w:lang w:val="sr-Cyrl-RS"/>
        </w:rPr>
        <w:t xml:space="preserve">уредник серије </w:t>
      </w:r>
      <w:r w:rsidRPr="008E5E0D">
        <w:rPr>
          <w:rFonts w:ascii="Verdana" w:eastAsia="Times New Roman" w:hAnsi="Verdana" w:cs="Arial"/>
          <w:i/>
          <w:color w:val="222222"/>
          <w:sz w:val="24"/>
          <w:szCs w:val="24"/>
          <w:lang w:val="sr-Cyrl-RS"/>
        </w:rPr>
        <w:t>Philosophy, Sociology, Psychology and History</w:t>
      </w:r>
      <w:r w:rsidRPr="008E5E0D">
        <w:rPr>
          <w:rFonts w:ascii="Verdana" w:eastAsia="Times New Roman" w:hAnsi="Verdana" w:cs="Arial"/>
          <w:color w:val="222222"/>
          <w:sz w:val="24"/>
          <w:szCs w:val="24"/>
          <w:lang w:val="sr-Cyrl-RS"/>
        </w:rPr>
        <w:t xml:space="preserve"> </w:t>
      </w:r>
      <w:r>
        <w:rPr>
          <w:rFonts w:ascii="Verdana" w:eastAsia="Times New Roman" w:hAnsi="Verdana" w:cs="Arial"/>
          <w:color w:val="222222"/>
          <w:sz w:val="24"/>
          <w:szCs w:val="24"/>
          <w:lang w:val="sr-Cyrl-RS"/>
        </w:rPr>
        <w:t>часописа</w:t>
      </w:r>
      <w:r w:rsidRPr="008E5E0D">
        <w:rPr>
          <w:rFonts w:ascii="Verdana" w:eastAsia="Times New Roman" w:hAnsi="Verdana" w:cs="Arial"/>
          <w:color w:val="222222"/>
          <w:sz w:val="24"/>
          <w:szCs w:val="24"/>
          <w:lang w:val="sr-Cyrl-RS"/>
        </w:rPr>
        <w:t xml:space="preserve"> </w:t>
      </w:r>
      <w:r w:rsidRPr="008E5E0D">
        <w:rPr>
          <w:rFonts w:ascii="Verdana" w:eastAsia="Times New Roman" w:hAnsi="Verdana" w:cs="Arial"/>
          <w:i/>
          <w:color w:val="222222"/>
          <w:sz w:val="24"/>
          <w:szCs w:val="24"/>
          <w:lang w:val="sr-Cyrl-RS"/>
        </w:rPr>
        <w:t>Facta Universitatis</w:t>
      </w:r>
      <w:r w:rsidRPr="008E5E0D">
        <w:rPr>
          <w:rFonts w:ascii="Verdana" w:eastAsia="Times New Roman" w:hAnsi="Verdana" w:cs="Arial"/>
          <w:color w:val="222222"/>
          <w:sz w:val="24"/>
          <w:szCs w:val="24"/>
          <w:lang w:val="sr-Cyrl-RS"/>
        </w:rPr>
        <w:t xml:space="preserve"> Универзитета у Нишу (2013–2025), председник </w:t>
      </w:r>
      <w:r w:rsidRPr="008E5E0D">
        <w:rPr>
          <w:rFonts w:ascii="Verdana" w:eastAsia="Times New Roman" w:hAnsi="Verdana" w:cs="Arial"/>
          <w:i/>
          <w:color w:val="222222"/>
          <w:sz w:val="24"/>
          <w:szCs w:val="24"/>
          <w:lang w:val="sr-Cyrl-RS"/>
        </w:rPr>
        <w:t>Српског социолошког друштва</w:t>
      </w:r>
      <w:r w:rsidRPr="008E5E0D">
        <w:rPr>
          <w:rFonts w:ascii="Verdana" w:eastAsia="Times New Roman" w:hAnsi="Verdana" w:cs="Arial"/>
          <w:color w:val="222222"/>
          <w:sz w:val="24"/>
          <w:szCs w:val="24"/>
          <w:lang w:val="sr-Cyrl-RS"/>
        </w:rPr>
        <w:t xml:space="preserve"> (2013–2015), председник </w:t>
      </w:r>
      <w:r w:rsidRPr="008E5E0D">
        <w:rPr>
          <w:rFonts w:ascii="Verdana" w:eastAsia="Times New Roman" w:hAnsi="Verdana" w:cs="Arial"/>
          <w:i/>
          <w:color w:val="222222"/>
          <w:sz w:val="24"/>
          <w:szCs w:val="24"/>
          <w:lang w:val="sr-Cyrl-RS"/>
        </w:rPr>
        <w:t>Југословенског удружења за научно истраживање религије</w:t>
      </w:r>
      <w:r w:rsidRPr="008E5E0D">
        <w:rPr>
          <w:rFonts w:ascii="Verdana" w:eastAsia="Times New Roman" w:hAnsi="Verdana" w:cs="Arial"/>
          <w:color w:val="222222"/>
          <w:sz w:val="24"/>
          <w:szCs w:val="24"/>
          <w:lang w:val="sr-Cyrl-RS"/>
        </w:rPr>
        <w:t xml:space="preserve"> (ЈУНИР) (2015–), члан Одбора за проучавање живота и обичаја Рома САНУ (2013–), члан Одбора за проучавање националних мањина и људских права САНУ (2022–), члан Комисије за доделу годишње награде „Др Зоран Ђинђић” за најбољи дипломски рад, завршни рад на мастер академским студијама или магистарски рад из филозофских и социолошких наука у Републици Србији (2015–2020), члан жирија за награду „Војин Милић“ Српског социолошког друштва за најбољу књигу домаћег аутора из области социологије (2023–2025), добитник награде „Др Зоран Ђинђић” за најбољи дипломски или магистарски рад из филозофских и социолошких н</w:t>
      </w:r>
      <w:r w:rsidR="003800F1">
        <w:rPr>
          <w:rFonts w:ascii="Verdana" w:eastAsia="Times New Roman" w:hAnsi="Verdana" w:cs="Arial"/>
          <w:color w:val="222222"/>
          <w:sz w:val="24"/>
          <w:szCs w:val="24"/>
          <w:lang w:val="sr-Cyrl-RS"/>
        </w:rPr>
        <w:t>аука у Републици Србији (2006)</w:t>
      </w:r>
      <w:r w:rsidR="003800F1">
        <w:rPr>
          <w:rFonts w:ascii="Verdana" w:eastAsia="Times New Roman" w:hAnsi="Verdana" w:cs="Arial"/>
          <w:color w:val="222222"/>
          <w:sz w:val="24"/>
          <w:szCs w:val="24"/>
        </w:rPr>
        <w:t>.</w:t>
      </w:r>
      <w:bookmarkStart w:id="0" w:name="_GoBack"/>
      <w:bookmarkEnd w:id="0"/>
    </w:p>
    <w:p w:rsidR="00693589" w:rsidRPr="008E5E0D" w:rsidRDefault="008E5E0D" w:rsidP="008E5E0D">
      <w:pPr>
        <w:jc w:val="both"/>
        <w:rPr>
          <w:rFonts w:ascii="Verdana" w:eastAsia="Times New Roman" w:hAnsi="Verdana" w:cs="Arial"/>
          <w:color w:val="222222"/>
          <w:sz w:val="24"/>
          <w:szCs w:val="24"/>
        </w:rPr>
      </w:pPr>
      <w:r w:rsidRPr="008E5E0D">
        <w:rPr>
          <w:rFonts w:ascii="Verdana" w:eastAsia="Times New Roman" w:hAnsi="Verdana" w:cs="Arial"/>
          <w:color w:val="222222"/>
          <w:sz w:val="24"/>
          <w:szCs w:val="24"/>
          <w:lang w:val="sr-Cyrl-RS"/>
        </w:rPr>
        <w:t xml:space="preserve">Самостално и у коауторству, написао је и уредио 60 књига и антологија, укључујући и најновије публикације: </w:t>
      </w:r>
      <w:r w:rsidRPr="00ED2A66">
        <w:rPr>
          <w:rFonts w:ascii="Verdana" w:eastAsia="Times New Roman" w:hAnsi="Verdana" w:cs="Arial"/>
          <w:i/>
          <w:color w:val="222222"/>
          <w:sz w:val="24"/>
          <w:szCs w:val="24"/>
          <w:lang w:val="sr-Cyrl-RS"/>
        </w:rPr>
        <w:t>Нишка ромолошка школа: Библи¬ографија 1996-2025/Romological School of Niš: Bibliography 1996–2025</w:t>
      </w:r>
      <w:r w:rsidRPr="008E5E0D">
        <w:rPr>
          <w:rFonts w:ascii="Verdana" w:eastAsia="Times New Roman" w:hAnsi="Verdana" w:cs="Arial"/>
          <w:color w:val="222222"/>
          <w:sz w:val="24"/>
          <w:szCs w:val="24"/>
          <w:lang w:val="sr-Cyrl-RS"/>
        </w:rPr>
        <w:t xml:space="preserve"> (2025), </w:t>
      </w:r>
      <w:r w:rsidRPr="00ED2A66">
        <w:rPr>
          <w:rFonts w:ascii="Verdana" w:eastAsia="Times New Roman" w:hAnsi="Verdana" w:cs="Arial"/>
          <w:i/>
          <w:color w:val="222222"/>
          <w:sz w:val="24"/>
          <w:szCs w:val="24"/>
          <w:lang w:val="sr-Cyrl-RS"/>
        </w:rPr>
        <w:t>Urbani rudari</w:t>
      </w:r>
      <w:r w:rsidRPr="008E5E0D">
        <w:rPr>
          <w:rFonts w:ascii="Verdana" w:eastAsia="Times New Roman" w:hAnsi="Verdana" w:cs="Arial"/>
          <w:color w:val="222222"/>
          <w:sz w:val="24"/>
          <w:szCs w:val="24"/>
          <w:lang w:val="sr-Cyrl-RS"/>
        </w:rPr>
        <w:t xml:space="preserve"> (2025) (koautor Osman Balić), </w:t>
      </w:r>
      <w:r w:rsidRPr="00ED2A66">
        <w:rPr>
          <w:rFonts w:ascii="Verdana" w:eastAsia="Times New Roman" w:hAnsi="Verdana" w:cs="Arial"/>
          <w:i/>
          <w:color w:val="222222"/>
          <w:sz w:val="24"/>
          <w:szCs w:val="24"/>
          <w:lang w:val="sr-Cyrl-RS"/>
        </w:rPr>
        <w:t>Romi Srbije prema Popisu 2022. godine – stanje i perspektiva</w:t>
      </w:r>
      <w:r w:rsidRPr="008E5E0D">
        <w:rPr>
          <w:rFonts w:ascii="Verdana" w:eastAsia="Times New Roman" w:hAnsi="Verdana" w:cs="Arial"/>
          <w:color w:val="222222"/>
          <w:sz w:val="24"/>
          <w:szCs w:val="24"/>
          <w:lang w:val="sr-Cyrl-RS"/>
        </w:rPr>
        <w:t xml:space="preserve"> (2025) (koautori Tibor Varadi i Dragoljub B. Đorđević), </w:t>
      </w:r>
      <w:r w:rsidRPr="00ED2A66">
        <w:rPr>
          <w:rFonts w:ascii="Verdana" w:eastAsia="Times New Roman" w:hAnsi="Verdana" w:cs="Arial"/>
          <w:i/>
          <w:color w:val="222222"/>
          <w:sz w:val="24"/>
          <w:szCs w:val="24"/>
          <w:lang w:val="sr-Cyrl-RS"/>
        </w:rPr>
        <w:t>Zajde Badža: romsko kultno mesto</w:t>
      </w:r>
      <w:r w:rsidRPr="008E5E0D">
        <w:rPr>
          <w:rFonts w:ascii="Verdana" w:eastAsia="Times New Roman" w:hAnsi="Verdana" w:cs="Arial"/>
          <w:color w:val="222222"/>
          <w:sz w:val="24"/>
          <w:szCs w:val="24"/>
          <w:lang w:val="sr-Cyrl-RS"/>
        </w:rPr>
        <w:t xml:space="preserve"> (2025, drugo dopunjeno izdanje) (koautor Dragoljub B. Đorđević), </w:t>
      </w:r>
      <w:r w:rsidRPr="00ED2A66">
        <w:rPr>
          <w:rFonts w:ascii="Verdana" w:eastAsia="Times New Roman" w:hAnsi="Verdana" w:cs="Arial"/>
          <w:i/>
          <w:color w:val="222222"/>
          <w:sz w:val="24"/>
          <w:szCs w:val="24"/>
          <w:lang w:val="sr-Cyrl-RS"/>
        </w:rPr>
        <w:t xml:space="preserve">Doprinos Roma kulturi naroda u Srbiji </w:t>
      </w:r>
      <w:r w:rsidRPr="008E5E0D">
        <w:rPr>
          <w:rFonts w:ascii="Verdana" w:eastAsia="Times New Roman" w:hAnsi="Verdana" w:cs="Arial"/>
          <w:color w:val="222222"/>
          <w:sz w:val="24"/>
          <w:szCs w:val="24"/>
          <w:lang w:val="sr-Cyrl-RS"/>
        </w:rPr>
        <w:t xml:space="preserve">(2022) (koautori Tibor Varadi i Dragoljub B. Đorđević), </w:t>
      </w:r>
      <w:r w:rsidRPr="00ED2A66">
        <w:rPr>
          <w:rFonts w:ascii="Verdana" w:eastAsia="Times New Roman" w:hAnsi="Verdana" w:cs="Arial"/>
          <w:i/>
          <w:color w:val="222222"/>
          <w:sz w:val="24"/>
          <w:szCs w:val="24"/>
          <w:lang w:val="sr-Cyrl-RS"/>
        </w:rPr>
        <w:t>Koren i krila (Monografija povodom 50 godina Filozofskog fakulteta Univerziteta u Nišu)</w:t>
      </w:r>
      <w:r w:rsidRPr="008E5E0D">
        <w:rPr>
          <w:rFonts w:ascii="Verdana" w:eastAsia="Times New Roman" w:hAnsi="Verdana" w:cs="Arial"/>
          <w:color w:val="222222"/>
          <w:sz w:val="24"/>
          <w:szCs w:val="24"/>
          <w:lang w:val="sr-Cyrl-RS"/>
        </w:rPr>
        <w:t xml:space="preserve"> (2021), </w:t>
      </w:r>
      <w:r w:rsidRPr="00ED2A66">
        <w:rPr>
          <w:rFonts w:ascii="Verdana" w:eastAsia="Times New Roman" w:hAnsi="Verdana" w:cs="Arial"/>
          <w:i/>
          <w:color w:val="222222"/>
          <w:sz w:val="24"/>
          <w:szCs w:val="24"/>
          <w:lang w:val="sr-Cyrl-RS"/>
        </w:rPr>
        <w:t>Toma Semafordžija (Sociološki portret perača šoferšajbni)</w:t>
      </w:r>
      <w:r w:rsidRPr="008E5E0D">
        <w:rPr>
          <w:rFonts w:ascii="Verdana" w:eastAsia="Times New Roman" w:hAnsi="Verdana" w:cs="Arial"/>
          <w:color w:val="222222"/>
          <w:sz w:val="24"/>
          <w:szCs w:val="24"/>
          <w:lang w:val="sr-Cyrl-RS"/>
        </w:rPr>
        <w:t xml:space="preserve"> (2020) (koautor Dragoljub B. Đorđević), </w:t>
      </w:r>
      <w:r w:rsidRPr="00ED2A66">
        <w:rPr>
          <w:rFonts w:ascii="Verdana" w:eastAsia="Times New Roman" w:hAnsi="Verdana" w:cs="Arial"/>
          <w:i/>
          <w:color w:val="222222"/>
          <w:sz w:val="24"/>
          <w:szCs w:val="24"/>
          <w:lang w:val="sr-Cyrl-RS"/>
        </w:rPr>
        <w:t xml:space="preserve">Traditional and Non-Traditional Religiosity </w:t>
      </w:r>
      <w:r w:rsidRPr="008E5E0D">
        <w:rPr>
          <w:rFonts w:ascii="Verdana" w:eastAsia="Times New Roman" w:hAnsi="Verdana" w:cs="Arial"/>
          <w:color w:val="222222"/>
          <w:sz w:val="24"/>
          <w:szCs w:val="24"/>
          <w:lang w:val="sr-Cyrl-RS"/>
        </w:rPr>
        <w:t xml:space="preserve">(2019) (koautor Mirko Blagojević) i </w:t>
      </w:r>
      <w:r w:rsidRPr="00ED2A66">
        <w:rPr>
          <w:rFonts w:ascii="Verdana" w:eastAsia="Times New Roman" w:hAnsi="Verdana" w:cs="Arial"/>
          <w:i/>
          <w:color w:val="222222"/>
          <w:sz w:val="24"/>
          <w:szCs w:val="24"/>
          <w:lang w:val="sr-Cyrl-RS"/>
        </w:rPr>
        <w:t xml:space="preserve">Biti sociolog (Spomenica </w:t>
      </w:r>
      <w:r w:rsidRPr="00ED2A66">
        <w:rPr>
          <w:rFonts w:ascii="Verdana" w:eastAsia="Times New Roman" w:hAnsi="Verdana" w:cs="Arial"/>
          <w:i/>
          <w:color w:val="222222"/>
          <w:sz w:val="24"/>
          <w:szCs w:val="24"/>
          <w:lang w:val="sr-Cyrl-RS"/>
        </w:rPr>
        <w:t>Dragoljuba B. Đorđevića)</w:t>
      </w:r>
      <w:r>
        <w:rPr>
          <w:rFonts w:ascii="Verdana" w:eastAsia="Times New Roman" w:hAnsi="Verdana" w:cs="Arial"/>
          <w:color w:val="222222"/>
          <w:sz w:val="24"/>
          <w:szCs w:val="24"/>
          <w:lang w:val="sr-Cyrl-RS"/>
        </w:rPr>
        <w:t xml:space="preserve"> (2019</w:t>
      </w:r>
      <w:r>
        <w:rPr>
          <w:rFonts w:ascii="Verdana" w:eastAsia="Times New Roman" w:hAnsi="Verdana" w:cs="Arial"/>
          <w:color w:val="222222"/>
          <w:sz w:val="24"/>
          <w:szCs w:val="24"/>
        </w:rPr>
        <w:t xml:space="preserve">). </w:t>
      </w:r>
      <w:r w:rsidR="00D31C83">
        <w:rPr>
          <w:rFonts w:ascii="Verdana" w:eastAsia="Times New Roman" w:hAnsi="Verdana" w:cs="Arial"/>
          <w:color w:val="222222"/>
          <w:sz w:val="24"/>
          <w:szCs w:val="24"/>
          <w:lang w:val="sr-Cyrl-RS"/>
        </w:rPr>
        <w:t>Драган Тодоровић</w:t>
      </w:r>
      <w:r w:rsidR="00795E57">
        <w:rPr>
          <w:rFonts w:ascii="Verdana" w:eastAsia="Times New Roman" w:hAnsi="Verdana" w:cs="Arial"/>
          <w:color w:val="222222"/>
          <w:sz w:val="24"/>
          <w:szCs w:val="24"/>
          <w:lang w:val="sr-Cyrl-RS"/>
        </w:rPr>
        <w:t xml:space="preserve"> </w:t>
      </w:r>
      <w:r w:rsidR="00F0289C">
        <w:rPr>
          <w:rFonts w:ascii="Verdana" w:eastAsia="Times New Roman" w:hAnsi="Verdana" w:cs="Arial"/>
          <w:color w:val="222222"/>
          <w:sz w:val="24"/>
          <w:szCs w:val="24"/>
          <w:lang w:val="sr-Cyrl-RS"/>
        </w:rPr>
        <w:t xml:space="preserve">ће </w:t>
      </w:r>
      <w:r w:rsidR="00795E57">
        <w:rPr>
          <w:rFonts w:ascii="Verdana" w:eastAsia="Times New Roman" w:hAnsi="Verdana" w:cs="Arial"/>
          <w:color w:val="222222"/>
          <w:sz w:val="24"/>
          <w:szCs w:val="24"/>
          <w:lang w:val="sr-Cyrl-RS"/>
        </w:rPr>
        <w:t xml:space="preserve">одржати </w:t>
      </w:r>
      <w:r w:rsidR="00F0289C">
        <w:rPr>
          <w:rFonts w:ascii="Verdana" w:eastAsia="Times New Roman" w:hAnsi="Verdana" w:cs="Arial"/>
          <w:color w:val="222222"/>
          <w:sz w:val="24"/>
          <w:szCs w:val="24"/>
          <w:lang w:val="sr-Cyrl-RS"/>
        </w:rPr>
        <w:t>предавање под називом</w:t>
      </w:r>
    </w:p>
    <w:p w:rsidR="00693589" w:rsidRDefault="00693589" w:rsidP="00693589">
      <w:pPr>
        <w:shd w:val="clear" w:color="auto" w:fill="FFFFFF"/>
        <w:spacing w:after="0" w:line="240" w:lineRule="auto"/>
        <w:rPr>
          <w:rFonts w:ascii="Verdana" w:eastAsia="Times New Roman" w:hAnsi="Verdana" w:cs="Arial"/>
          <w:color w:val="222222"/>
          <w:sz w:val="24"/>
          <w:szCs w:val="24"/>
          <w:lang w:val="sr-Latn-RS"/>
        </w:rPr>
      </w:pPr>
    </w:p>
    <w:p w:rsidR="009D2337" w:rsidRPr="00F97D4D" w:rsidRDefault="009D2337" w:rsidP="00693589">
      <w:pPr>
        <w:shd w:val="clear" w:color="auto" w:fill="FFFFFF"/>
        <w:spacing w:after="0" w:line="240" w:lineRule="auto"/>
        <w:rPr>
          <w:rFonts w:ascii="Verdana" w:eastAsia="Times New Roman" w:hAnsi="Verdana" w:cs="Arial"/>
          <w:color w:val="222222"/>
          <w:sz w:val="24"/>
          <w:szCs w:val="24"/>
          <w:lang w:val="sr-Cyrl-RS"/>
        </w:rPr>
      </w:pPr>
    </w:p>
    <w:p w:rsidR="00F42FF4" w:rsidRPr="008E5E0D" w:rsidRDefault="00D31C83" w:rsidP="009A1B67">
      <w:pPr>
        <w:shd w:val="clear" w:color="auto" w:fill="FFFFFF"/>
        <w:spacing w:after="0" w:line="240" w:lineRule="auto"/>
        <w:jc w:val="center"/>
        <w:rPr>
          <w:rFonts w:ascii="Verdana" w:eastAsia="Times New Roman" w:hAnsi="Verdana" w:cs="Arial"/>
          <w:color w:val="222222"/>
          <w:sz w:val="24"/>
          <w:szCs w:val="24"/>
        </w:rPr>
      </w:pPr>
      <w:r>
        <w:rPr>
          <w:rFonts w:ascii="Verdana" w:eastAsia="Times New Roman" w:hAnsi="Verdana" w:cs="Arial"/>
          <w:b/>
          <w:color w:val="222222"/>
          <w:sz w:val="28"/>
          <w:szCs w:val="24"/>
          <w:lang w:val="sr-Cyrl-RS"/>
        </w:rPr>
        <w:t>Роми на таласима новопротестантизма</w:t>
      </w:r>
    </w:p>
    <w:p w:rsidR="00F42FF4" w:rsidRDefault="00F42FF4" w:rsidP="00693589">
      <w:pPr>
        <w:shd w:val="clear" w:color="auto" w:fill="FFFFFF"/>
        <w:spacing w:after="0" w:line="240" w:lineRule="auto"/>
        <w:rPr>
          <w:rFonts w:ascii="Verdana" w:eastAsia="Times New Roman" w:hAnsi="Verdana" w:cs="Arial"/>
          <w:color w:val="222222"/>
          <w:sz w:val="24"/>
          <w:szCs w:val="24"/>
          <w:lang w:val="sr-Cyrl-RS"/>
        </w:rPr>
      </w:pPr>
    </w:p>
    <w:p w:rsidR="001078BC" w:rsidRPr="00693589" w:rsidRDefault="001078BC" w:rsidP="00693589">
      <w:pPr>
        <w:shd w:val="clear" w:color="auto" w:fill="FFFFFF"/>
        <w:spacing w:after="0" w:line="240" w:lineRule="auto"/>
        <w:rPr>
          <w:rFonts w:ascii="Verdana" w:eastAsia="Times New Roman" w:hAnsi="Verdana" w:cs="Arial"/>
          <w:color w:val="222222"/>
          <w:sz w:val="24"/>
          <w:szCs w:val="24"/>
          <w:lang w:val="sr-Cyrl-RS"/>
        </w:rPr>
      </w:pPr>
    </w:p>
    <w:p w:rsidR="00693589" w:rsidRDefault="00693589" w:rsidP="00693589">
      <w:pPr>
        <w:shd w:val="clear" w:color="auto" w:fill="FFFFFF"/>
        <w:spacing w:after="0" w:line="240" w:lineRule="auto"/>
        <w:jc w:val="right"/>
        <w:rPr>
          <w:rFonts w:ascii="Verdana" w:eastAsia="Times New Roman" w:hAnsi="Verdana" w:cs="Arial"/>
          <w:color w:val="222222"/>
          <w:sz w:val="24"/>
          <w:szCs w:val="24"/>
          <w:lang w:val="sr-Cyrl-RS"/>
        </w:rPr>
      </w:pPr>
      <w:r>
        <w:rPr>
          <w:rFonts w:ascii="Verdana" w:eastAsia="Times New Roman" w:hAnsi="Verdana" w:cs="Arial"/>
          <w:color w:val="222222"/>
          <w:sz w:val="24"/>
          <w:szCs w:val="24"/>
          <w:lang w:val="sr-Cyrl-RS"/>
        </w:rPr>
        <w:t>Испред Института за етнологију и антропологију</w:t>
      </w:r>
    </w:p>
    <w:p w:rsidR="00693589" w:rsidRDefault="00D31C83" w:rsidP="00693589">
      <w:pPr>
        <w:shd w:val="clear" w:color="auto" w:fill="FFFFFF"/>
        <w:spacing w:after="0" w:line="240" w:lineRule="auto"/>
        <w:jc w:val="right"/>
        <w:rPr>
          <w:rFonts w:ascii="Verdana" w:eastAsia="Times New Roman" w:hAnsi="Verdana" w:cs="Arial"/>
          <w:color w:val="222222"/>
          <w:sz w:val="24"/>
          <w:szCs w:val="24"/>
          <w:lang w:val="sr-Cyrl-RS"/>
        </w:rPr>
      </w:pPr>
      <w:r>
        <w:rPr>
          <w:rFonts w:ascii="Verdana" w:eastAsia="Times New Roman" w:hAnsi="Verdana" w:cs="Arial"/>
          <w:color w:val="222222"/>
          <w:sz w:val="24"/>
          <w:szCs w:val="24"/>
          <w:lang w:val="sr-Cyrl-RS"/>
        </w:rPr>
        <w:t>Уводна реч: др Марија Брујић</w:t>
      </w:r>
    </w:p>
    <w:p w:rsidR="0096115C" w:rsidRDefault="0096115C" w:rsidP="00693589">
      <w:pPr>
        <w:shd w:val="clear" w:color="auto" w:fill="FFFFFF"/>
        <w:spacing w:after="0" w:line="240" w:lineRule="auto"/>
        <w:jc w:val="right"/>
        <w:rPr>
          <w:rFonts w:ascii="Verdana" w:eastAsia="Times New Roman" w:hAnsi="Verdana" w:cs="Arial"/>
          <w:color w:val="222222"/>
          <w:sz w:val="24"/>
          <w:szCs w:val="24"/>
          <w:lang w:val="sr-Cyrl-RS"/>
        </w:rPr>
      </w:pPr>
    </w:p>
    <w:p w:rsidR="001078BC" w:rsidRPr="0096115C" w:rsidRDefault="001078BC" w:rsidP="00693589">
      <w:pPr>
        <w:shd w:val="clear" w:color="auto" w:fill="FFFFFF"/>
        <w:spacing w:after="0" w:line="240" w:lineRule="auto"/>
        <w:jc w:val="right"/>
        <w:rPr>
          <w:rFonts w:ascii="Verdana" w:eastAsia="Times New Roman" w:hAnsi="Verdana" w:cs="Arial"/>
          <w:color w:val="222222"/>
          <w:sz w:val="24"/>
          <w:szCs w:val="24"/>
          <w:lang w:val="sr-Cyrl-RS"/>
        </w:rPr>
      </w:pPr>
    </w:p>
    <w:p w:rsidR="008E5E0D" w:rsidRPr="008E5E0D" w:rsidRDefault="008E5E0D" w:rsidP="008E5E0D">
      <w:pPr>
        <w:jc w:val="both"/>
        <w:rPr>
          <w:rFonts w:ascii="Verdana" w:eastAsia="Times New Roman" w:hAnsi="Verdana" w:cs="Arial"/>
          <w:color w:val="222222"/>
          <w:sz w:val="24"/>
          <w:szCs w:val="24"/>
          <w:lang w:val="sr-Cyrl-RS"/>
        </w:rPr>
      </w:pPr>
      <w:r>
        <w:rPr>
          <w:rFonts w:ascii="Verdana" w:eastAsia="Times New Roman" w:hAnsi="Verdana" w:cs="Arial"/>
          <w:color w:val="222222"/>
          <w:sz w:val="24"/>
          <w:szCs w:val="24"/>
          <w:lang w:val="sr-Cyrl-RS"/>
        </w:rPr>
        <w:t>Апстракт:</w:t>
      </w:r>
      <w:r>
        <w:rPr>
          <w:rFonts w:ascii="Verdana" w:eastAsia="Times New Roman" w:hAnsi="Verdana" w:cs="Arial"/>
          <w:color w:val="222222"/>
          <w:sz w:val="24"/>
          <w:szCs w:val="24"/>
        </w:rPr>
        <w:t xml:space="preserve"> </w:t>
      </w:r>
      <w:r w:rsidRPr="008E5E0D">
        <w:rPr>
          <w:rFonts w:ascii="Verdana" w:eastAsia="Times New Roman" w:hAnsi="Verdana" w:cs="Arial"/>
          <w:color w:val="222222"/>
          <w:sz w:val="24"/>
          <w:szCs w:val="24"/>
          <w:lang w:val="sr-Cyrl-RS"/>
        </w:rPr>
        <w:t xml:space="preserve">Под </w:t>
      </w:r>
      <w:r w:rsidRPr="00474D10">
        <w:rPr>
          <w:rFonts w:ascii="Verdana" w:eastAsia="Times New Roman" w:hAnsi="Verdana" w:cs="Arial"/>
          <w:i/>
          <w:color w:val="222222"/>
          <w:sz w:val="24"/>
          <w:szCs w:val="24"/>
          <w:lang w:val="sr-Cyrl-RS"/>
        </w:rPr>
        <w:t>протестантизацијом Рома</w:t>
      </w:r>
      <w:r w:rsidRPr="008E5E0D">
        <w:rPr>
          <w:rFonts w:ascii="Verdana" w:eastAsia="Times New Roman" w:hAnsi="Verdana" w:cs="Arial"/>
          <w:color w:val="222222"/>
          <w:sz w:val="24"/>
          <w:szCs w:val="24"/>
          <w:lang w:val="sr-Cyrl-RS"/>
        </w:rPr>
        <w:t xml:space="preserve"> подразумевамо новији процес масовног укључивања српских Рома у мале верске заједнице протестантске провенијенције. Истраживање је спроведено методом дубинског интервјуа на бази структурисаног упитника са крштеним верницима ромске националности Хришћанске баптистичке цркве, Јеховиних сведока, Хришћанске адвентистичке цркве и Еванђеоске пентекосталне цркве на територији југоисточне Србије.</w:t>
      </w:r>
    </w:p>
    <w:p w:rsidR="008E5E0D" w:rsidRPr="008E5E0D" w:rsidRDefault="008E5E0D" w:rsidP="008E5E0D">
      <w:pPr>
        <w:jc w:val="both"/>
        <w:rPr>
          <w:rFonts w:ascii="Verdana" w:eastAsia="Times New Roman" w:hAnsi="Verdana" w:cs="Arial"/>
          <w:color w:val="222222"/>
          <w:sz w:val="24"/>
          <w:szCs w:val="24"/>
          <w:lang w:val="sr-Cyrl-RS"/>
        </w:rPr>
      </w:pPr>
      <w:r w:rsidRPr="008E5E0D">
        <w:rPr>
          <w:rFonts w:ascii="Verdana" w:eastAsia="Times New Roman" w:hAnsi="Verdana" w:cs="Arial"/>
          <w:color w:val="222222"/>
          <w:sz w:val="24"/>
          <w:szCs w:val="24"/>
          <w:lang w:val="sr-Cyrl-RS"/>
        </w:rPr>
        <w:t>Досадашње ангажовање посматраних не</w:t>
      </w:r>
      <w:r w:rsidR="00ED2A66">
        <w:rPr>
          <w:rFonts w:ascii="Verdana" w:eastAsia="Times New Roman" w:hAnsi="Verdana" w:cs="Arial"/>
          <w:color w:val="222222"/>
          <w:sz w:val="24"/>
          <w:szCs w:val="24"/>
          <w:lang w:val="sr-Cyrl-RS"/>
        </w:rPr>
        <w:t>традиционалних верских заједница</w:t>
      </w:r>
      <w:r w:rsidRPr="008E5E0D">
        <w:rPr>
          <w:rFonts w:ascii="Verdana" w:eastAsia="Times New Roman" w:hAnsi="Verdana" w:cs="Arial"/>
          <w:color w:val="222222"/>
          <w:sz w:val="24"/>
          <w:szCs w:val="24"/>
          <w:lang w:val="sr-Cyrl-RS"/>
        </w:rPr>
        <w:t xml:space="preserve"> у југоисточној Србији може се у гро случајева описати као </w:t>
      </w:r>
      <w:r w:rsidRPr="00474D10">
        <w:rPr>
          <w:rFonts w:ascii="Verdana" w:eastAsia="Times New Roman" w:hAnsi="Verdana" w:cs="Arial"/>
          <w:i/>
          <w:color w:val="222222"/>
          <w:sz w:val="24"/>
          <w:szCs w:val="24"/>
          <w:lang w:val="sr-Cyrl-RS"/>
        </w:rPr>
        <w:t>мисионарење</w:t>
      </w:r>
      <w:r w:rsidRPr="008E5E0D">
        <w:rPr>
          <w:rFonts w:ascii="Verdana" w:eastAsia="Times New Roman" w:hAnsi="Verdana" w:cs="Arial"/>
          <w:color w:val="222222"/>
          <w:sz w:val="24"/>
          <w:szCs w:val="24"/>
          <w:lang w:val="sr-Cyrl-RS"/>
        </w:rPr>
        <w:t xml:space="preserve">, међу Ромима неартикулисаних верских потреба, а затим и као </w:t>
      </w:r>
      <w:r w:rsidRPr="00474D10">
        <w:rPr>
          <w:rFonts w:ascii="Verdana" w:eastAsia="Times New Roman" w:hAnsi="Verdana" w:cs="Arial"/>
          <w:i/>
          <w:color w:val="222222"/>
          <w:sz w:val="24"/>
          <w:szCs w:val="24"/>
          <w:lang w:val="sr-Cyrl-RS"/>
        </w:rPr>
        <w:t>преобраћивање</w:t>
      </w:r>
      <w:r w:rsidRPr="008E5E0D">
        <w:rPr>
          <w:rFonts w:ascii="Verdana" w:eastAsia="Times New Roman" w:hAnsi="Verdana" w:cs="Arial"/>
          <w:color w:val="222222"/>
          <w:sz w:val="24"/>
          <w:szCs w:val="24"/>
          <w:lang w:val="sr-Cyrl-RS"/>
        </w:rPr>
        <w:t>, малобројних Рома чије се отанеле споне с конфесијом из давнина очитују још једино у смртним обредима и презименима код мухамеданаца, односно посмртним и славским ритуалима код православаца. Захваљујући, најпре, незаинтересованости верских вођа Српске православне цркве и Исламске заједнице, највише успеха у ширењу учења Исуса Христа имали су јеванђеоски хришћани, следе адвентисти, затим Јеховини сведоци, док су на зачељу баптисти. Сви они поседују не превише бројно, али стабилно верничко језгро, на чијем се уздизању у питањима вере тек има радити, посебно с најмлађим генерацијама.</w:t>
      </w:r>
    </w:p>
    <w:p w:rsidR="008E5E0D" w:rsidRPr="008E5E0D" w:rsidRDefault="008E5E0D" w:rsidP="008E5E0D">
      <w:pPr>
        <w:jc w:val="both"/>
        <w:rPr>
          <w:rFonts w:ascii="Verdana" w:eastAsia="Times New Roman" w:hAnsi="Verdana" w:cs="Arial"/>
          <w:color w:val="222222"/>
          <w:sz w:val="24"/>
          <w:szCs w:val="24"/>
          <w:lang w:val="sr-Cyrl-RS"/>
        </w:rPr>
      </w:pPr>
      <w:r w:rsidRPr="008E5E0D">
        <w:rPr>
          <w:rFonts w:ascii="Verdana" w:eastAsia="Times New Roman" w:hAnsi="Verdana" w:cs="Arial"/>
          <w:color w:val="222222"/>
          <w:sz w:val="24"/>
          <w:szCs w:val="24"/>
          <w:lang w:val="sr-Cyrl-RS"/>
        </w:rPr>
        <w:t xml:space="preserve">Одзив </w:t>
      </w:r>
      <w:r w:rsidRPr="00D24E48">
        <w:rPr>
          <w:rFonts w:ascii="Verdana" w:eastAsia="Times New Roman" w:hAnsi="Verdana" w:cs="Arial"/>
          <w:i/>
          <w:color w:val="222222"/>
          <w:sz w:val="24"/>
          <w:szCs w:val="24"/>
          <w:lang w:val="sr-Cyrl-RS"/>
        </w:rPr>
        <w:t>старијег ромског становништва</w:t>
      </w:r>
      <w:r w:rsidRPr="008E5E0D">
        <w:rPr>
          <w:rFonts w:ascii="Verdana" w:eastAsia="Times New Roman" w:hAnsi="Verdana" w:cs="Arial"/>
          <w:color w:val="222222"/>
          <w:sz w:val="24"/>
          <w:szCs w:val="24"/>
          <w:lang w:val="sr-Cyrl-RS"/>
        </w:rPr>
        <w:t xml:space="preserve"> зову мањинских верских заједница две деценије уназад у југоисточној Србији првенствено је био мотивисан њиховом </w:t>
      </w:r>
      <w:r w:rsidRPr="00D24E48">
        <w:rPr>
          <w:rFonts w:ascii="Verdana" w:eastAsia="Times New Roman" w:hAnsi="Verdana" w:cs="Arial"/>
          <w:i/>
          <w:color w:val="222222"/>
          <w:sz w:val="24"/>
          <w:szCs w:val="24"/>
          <w:lang w:val="sr-Cyrl-RS"/>
        </w:rPr>
        <w:t>каритативном</w:t>
      </w:r>
      <w:r w:rsidRPr="008E5E0D">
        <w:rPr>
          <w:rFonts w:ascii="Verdana" w:eastAsia="Times New Roman" w:hAnsi="Verdana" w:cs="Arial"/>
          <w:color w:val="222222"/>
          <w:sz w:val="24"/>
          <w:szCs w:val="24"/>
          <w:lang w:val="sr-Cyrl-RS"/>
        </w:rPr>
        <w:t xml:space="preserve"> делатношћу (</w:t>
      </w:r>
      <w:r w:rsidRPr="00D24E48">
        <w:rPr>
          <w:rFonts w:ascii="Verdana" w:eastAsia="Times New Roman" w:hAnsi="Verdana" w:cs="Arial"/>
          <w:i/>
          <w:color w:val="222222"/>
          <w:sz w:val="24"/>
          <w:szCs w:val="24"/>
          <w:lang w:val="sr-Cyrl-RS"/>
        </w:rPr>
        <w:t>пажња</w:t>
      </w:r>
      <w:r w:rsidRPr="008E5E0D">
        <w:rPr>
          <w:rFonts w:ascii="Verdana" w:eastAsia="Times New Roman" w:hAnsi="Verdana" w:cs="Arial"/>
          <w:color w:val="222222"/>
          <w:sz w:val="24"/>
          <w:szCs w:val="24"/>
          <w:lang w:val="sr-Cyrl-RS"/>
        </w:rPr>
        <w:t xml:space="preserve"> која је посвећивана њиховим </w:t>
      </w:r>
      <w:r w:rsidRPr="00D24E48">
        <w:rPr>
          <w:rFonts w:ascii="Verdana" w:eastAsia="Times New Roman" w:hAnsi="Verdana" w:cs="Arial"/>
          <w:i/>
          <w:color w:val="222222"/>
          <w:sz w:val="24"/>
          <w:szCs w:val="24"/>
          <w:lang w:val="sr-Cyrl-RS"/>
        </w:rPr>
        <w:t>материјалним</w:t>
      </w:r>
      <w:r w:rsidRPr="008E5E0D">
        <w:rPr>
          <w:rFonts w:ascii="Verdana" w:eastAsia="Times New Roman" w:hAnsi="Verdana" w:cs="Arial"/>
          <w:color w:val="222222"/>
          <w:sz w:val="24"/>
          <w:szCs w:val="24"/>
          <w:lang w:val="sr-Cyrl-RS"/>
        </w:rPr>
        <w:t xml:space="preserve"> потребама). Следили су </w:t>
      </w:r>
      <w:r w:rsidRPr="00D24E48">
        <w:rPr>
          <w:rFonts w:ascii="Verdana" w:eastAsia="Times New Roman" w:hAnsi="Verdana" w:cs="Arial"/>
          <w:i/>
          <w:color w:val="222222"/>
          <w:sz w:val="24"/>
          <w:szCs w:val="24"/>
          <w:lang w:val="sr-Cyrl-RS"/>
        </w:rPr>
        <w:t>богословски</w:t>
      </w:r>
      <w:r w:rsidRPr="008E5E0D">
        <w:rPr>
          <w:rFonts w:ascii="Verdana" w:eastAsia="Times New Roman" w:hAnsi="Verdana" w:cs="Arial"/>
          <w:color w:val="222222"/>
          <w:sz w:val="24"/>
          <w:szCs w:val="24"/>
          <w:lang w:val="sr-Cyrl-RS"/>
        </w:rPr>
        <w:t xml:space="preserve"> разлоз</w:t>
      </w:r>
      <w:r w:rsidR="00474D10">
        <w:rPr>
          <w:rFonts w:ascii="Verdana" w:eastAsia="Times New Roman" w:hAnsi="Verdana" w:cs="Arial"/>
          <w:color w:val="222222"/>
          <w:sz w:val="24"/>
          <w:szCs w:val="24"/>
          <w:lang w:val="sr-Cyrl-RS"/>
        </w:rPr>
        <w:t>и (</w:t>
      </w:r>
      <w:r w:rsidR="00474D10" w:rsidRPr="00D24E48">
        <w:rPr>
          <w:rFonts w:ascii="Verdana" w:eastAsia="Times New Roman" w:hAnsi="Verdana" w:cs="Arial"/>
          <w:i/>
          <w:color w:val="222222"/>
          <w:sz w:val="24"/>
          <w:szCs w:val="24"/>
          <w:lang w:val="sr-Cyrl-RS"/>
        </w:rPr>
        <w:t>одговори</w:t>
      </w:r>
      <w:r w:rsidR="00474D10">
        <w:rPr>
          <w:rFonts w:ascii="Verdana" w:eastAsia="Times New Roman" w:hAnsi="Verdana" w:cs="Arial"/>
          <w:color w:val="222222"/>
          <w:sz w:val="24"/>
          <w:szCs w:val="24"/>
          <w:lang w:val="sr-Cyrl-RS"/>
        </w:rPr>
        <w:t xml:space="preserve"> на изречене молитве</w:t>
      </w:r>
      <w:r w:rsidRPr="008E5E0D">
        <w:rPr>
          <w:rFonts w:ascii="Verdana" w:eastAsia="Times New Roman" w:hAnsi="Verdana" w:cs="Arial"/>
          <w:color w:val="222222"/>
          <w:sz w:val="24"/>
          <w:szCs w:val="24"/>
          <w:lang w:val="sr-Cyrl-RS"/>
        </w:rPr>
        <w:t>/исцељења, оздрављења, ч</w:t>
      </w:r>
      <w:r w:rsidR="00474D10">
        <w:rPr>
          <w:rFonts w:ascii="Verdana" w:eastAsia="Times New Roman" w:hAnsi="Verdana" w:cs="Arial"/>
          <w:color w:val="222222"/>
          <w:sz w:val="24"/>
          <w:szCs w:val="24"/>
          <w:lang w:val="sr-Cyrl-RS"/>
        </w:rPr>
        <w:t xml:space="preserve">уда/ </w:t>
      </w:r>
      <w:r w:rsidRPr="008E5E0D">
        <w:rPr>
          <w:rFonts w:ascii="Verdana" w:eastAsia="Times New Roman" w:hAnsi="Verdana" w:cs="Arial"/>
          <w:color w:val="222222"/>
          <w:sz w:val="24"/>
          <w:szCs w:val="24"/>
          <w:lang w:val="sr-Cyrl-RS"/>
        </w:rPr>
        <w:t xml:space="preserve">и </w:t>
      </w:r>
      <w:r w:rsidRPr="00D24E48">
        <w:rPr>
          <w:rFonts w:ascii="Verdana" w:eastAsia="Times New Roman" w:hAnsi="Verdana" w:cs="Arial"/>
          <w:i/>
          <w:color w:val="222222"/>
          <w:sz w:val="24"/>
          <w:szCs w:val="24"/>
          <w:lang w:val="sr-Cyrl-RS"/>
        </w:rPr>
        <w:t>ширења</w:t>
      </w:r>
      <w:r w:rsidRPr="008E5E0D">
        <w:rPr>
          <w:rFonts w:ascii="Verdana" w:eastAsia="Times New Roman" w:hAnsi="Verdana" w:cs="Arial"/>
          <w:color w:val="222222"/>
          <w:sz w:val="24"/>
          <w:szCs w:val="24"/>
          <w:lang w:val="sr-Cyrl-RS"/>
        </w:rPr>
        <w:t xml:space="preserve"> приче о томе међу најближим познаницима, уз поступно упознавање са значајем Светог писма). На трећем месту нашли су се </w:t>
      </w:r>
      <w:r w:rsidRPr="00D24E48">
        <w:rPr>
          <w:rFonts w:ascii="Verdana" w:eastAsia="Times New Roman" w:hAnsi="Verdana" w:cs="Arial"/>
          <w:i/>
          <w:color w:val="222222"/>
          <w:sz w:val="24"/>
          <w:szCs w:val="24"/>
          <w:lang w:val="sr-Cyrl-RS"/>
        </w:rPr>
        <w:t>културолошки</w:t>
      </w:r>
      <w:r w:rsidRPr="008E5E0D">
        <w:rPr>
          <w:rFonts w:ascii="Verdana" w:eastAsia="Times New Roman" w:hAnsi="Verdana" w:cs="Arial"/>
          <w:color w:val="222222"/>
          <w:sz w:val="24"/>
          <w:szCs w:val="24"/>
          <w:lang w:val="sr-Cyrl-RS"/>
        </w:rPr>
        <w:t xml:space="preserve"> разлози (</w:t>
      </w:r>
      <w:r w:rsidRPr="00D24E48">
        <w:rPr>
          <w:rFonts w:ascii="Verdana" w:eastAsia="Times New Roman" w:hAnsi="Verdana" w:cs="Arial"/>
          <w:i/>
          <w:color w:val="222222"/>
          <w:sz w:val="24"/>
          <w:szCs w:val="24"/>
          <w:lang w:val="sr-Cyrl-RS"/>
        </w:rPr>
        <w:t>срдачности</w:t>
      </w:r>
      <w:r w:rsidRPr="008E5E0D">
        <w:rPr>
          <w:rFonts w:ascii="Verdana" w:eastAsia="Times New Roman" w:hAnsi="Verdana" w:cs="Arial"/>
          <w:color w:val="222222"/>
          <w:sz w:val="24"/>
          <w:szCs w:val="24"/>
          <w:lang w:val="sr-Cyrl-RS"/>
        </w:rPr>
        <w:t xml:space="preserve"> и </w:t>
      </w:r>
      <w:r w:rsidRPr="00D24E48">
        <w:rPr>
          <w:rFonts w:ascii="Verdana" w:eastAsia="Times New Roman" w:hAnsi="Verdana" w:cs="Arial"/>
          <w:i/>
          <w:color w:val="222222"/>
          <w:sz w:val="24"/>
          <w:szCs w:val="24"/>
          <w:lang w:val="sr-Cyrl-RS"/>
        </w:rPr>
        <w:t>отворености</w:t>
      </w:r>
      <w:r w:rsidRPr="008E5E0D">
        <w:rPr>
          <w:rFonts w:ascii="Verdana" w:eastAsia="Times New Roman" w:hAnsi="Verdana" w:cs="Arial"/>
          <w:color w:val="222222"/>
          <w:sz w:val="24"/>
          <w:szCs w:val="24"/>
          <w:lang w:val="sr-Cyrl-RS"/>
        </w:rPr>
        <w:t xml:space="preserve"> у контакту коју су према њима изражавали Срби верници и традиционална ромска приврженост </w:t>
      </w:r>
      <w:r w:rsidRPr="00D24E48">
        <w:rPr>
          <w:rFonts w:ascii="Verdana" w:eastAsia="Times New Roman" w:hAnsi="Verdana" w:cs="Arial"/>
          <w:i/>
          <w:color w:val="222222"/>
          <w:sz w:val="24"/>
          <w:szCs w:val="24"/>
          <w:lang w:val="sr-Cyrl-RS"/>
        </w:rPr>
        <w:t>музичким садржајима</w:t>
      </w:r>
      <w:r w:rsidRPr="008E5E0D">
        <w:rPr>
          <w:rFonts w:ascii="Verdana" w:eastAsia="Times New Roman" w:hAnsi="Verdana" w:cs="Arial"/>
          <w:color w:val="222222"/>
          <w:sz w:val="24"/>
          <w:szCs w:val="24"/>
          <w:lang w:val="sr-Cyrl-RS"/>
        </w:rPr>
        <w:t xml:space="preserve">, саставним елементима протестантских богослужења). </w:t>
      </w:r>
      <w:r w:rsidRPr="00D24E48">
        <w:rPr>
          <w:rFonts w:ascii="Verdana" w:eastAsia="Times New Roman" w:hAnsi="Verdana" w:cs="Arial"/>
          <w:i/>
          <w:color w:val="222222"/>
          <w:sz w:val="24"/>
          <w:szCs w:val="24"/>
          <w:lang w:val="sr-Cyrl-RS"/>
        </w:rPr>
        <w:t>Политички</w:t>
      </w:r>
      <w:r w:rsidRPr="008E5E0D">
        <w:rPr>
          <w:rFonts w:ascii="Verdana" w:eastAsia="Times New Roman" w:hAnsi="Verdana" w:cs="Arial"/>
          <w:color w:val="222222"/>
          <w:sz w:val="24"/>
          <w:szCs w:val="24"/>
          <w:lang w:val="sr-Cyrl-RS"/>
        </w:rPr>
        <w:t xml:space="preserve"> разлози, на начин политичке артикулације </w:t>
      </w:r>
      <w:r w:rsidRPr="008E5E0D">
        <w:rPr>
          <w:rFonts w:ascii="Verdana" w:eastAsia="Times New Roman" w:hAnsi="Verdana" w:cs="Arial"/>
          <w:color w:val="222222"/>
          <w:sz w:val="24"/>
          <w:szCs w:val="24"/>
          <w:lang w:val="sr-Cyrl-RS"/>
        </w:rPr>
        <w:lastRenderedPageBreak/>
        <w:t xml:space="preserve">захтева за свеопштом интеграцијом које испоставља данас пентекостализам у латино-америчким или афричким земљама, још увек се </w:t>
      </w:r>
      <w:r w:rsidRPr="00D24E48">
        <w:rPr>
          <w:rFonts w:ascii="Verdana" w:eastAsia="Times New Roman" w:hAnsi="Verdana" w:cs="Arial"/>
          <w:i/>
          <w:color w:val="222222"/>
          <w:sz w:val="24"/>
          <w:szCs w:val="24"/>
          <w:lang w:val="sr-Cyrl-RS"/>
        </w:rPr>
        <w:t>не препознају</w:t>
      </w:r>
      <w:r w:rsidRPr="008E5E0D">
        <w:rPr>
          <w:rFonts w:ascii="Verdana" w:eastAsia="Times New Roman" w:hAnsi="Verdana" w:cs="Arial"/>
          <w:color w:val="222222"/>
          <w:sz w:val="24"/>
          <w:szCs w:val="24"/>
          <w:lang w:val="sr-Cyrl-RS"/>
        </w:rPr>
        <w:t xml:space="preserve"> као важни међу ромском мањином у југоисточним српским крајевима. </w:t>
      </w:r>
      <w:r w:rsidRPr="00D24E48">
        <w:rPr>
          <w:rFonts w:ascii="Verdana" w:eastAsia="Times New Roman" w:hAnsi="Verdana" w:cs="Arial"/>
          <w:i/>
          <w:color w:val="222222"/>
          <w:sz w:val="24"/>
          <w:szCs w:val="24"/>
          <w:lang w:val="sr-Cyrl-RS"/>
        </w:rPr>
        <w:t>Новије генерације</w:t>
      </w:r>
      <w:r w:rsidRPr="008E5E0D">
        <w:rPr>
          <w:rFonts w:ascii="Verdana" w:eastAsia="Times New Roman" w:hAnsi="Verdana" w:cs="Arial"/>
          <w:color w:val="222222"/>
          <w:sz w:val="24"/>
          <w:szCs w:val="24"/>
          <w:lang w:val="sr-Cyrl-RS"/>
        </w:rPr>
        <w:t xml:space="preserve"> преобраћеника, међутим, у први план истичу </w:t>
      </w:r>
      <w:r w:rsidRPr="00FB566F">
        <w:rPr>
          <w:rFonts w:ascii="Verdana" w:eastAsia="Times New Roman" w:hAnsi="Verdana" w:cs="Arial"/>
          <w:i/>
          <w:color w:val="222222"/>
          <w:sz w:val="24"/>
          <w:szCs w:val="24"/>
          <w:lang w:val="sr-Cyrl-RS"/>
        </w:rPr>
        <w:t>богословске</w:t>
      </w:r>
      <w:r w:rsidRPr="008E5E0D">
        <w:rPr>
          <w:rFonts w:ascii="Verdana" w:eastAsia="Times New Roman" w:hAnsi="Verdana" w:cs="Arial"/>
          <w:color w:val="222222"/>
          <w:sz w:val="24"/>
          <w:szCs w:val="24"/>
          <w:lang w:val="sr-Cyrl-RS"/>
        </w:rPr>
        <w:t xml:space="preserve"> и </w:t>
      </w:r>
      <w:r w:rsidRPr="00FB566F">
        <w:rPr>
          <w:rFonts w:ascii="Verdana" w:eastAsia="Times New Roman" w:hAnsi="Verdana" w:cs="Arial"/>
          <w:i/>
          <w:color w:val="222222"/>
          <w:sz w:val="24"/>
          <w:szCs w:val="24"/>
          <w:lang w:val="sr-Cyrl-RS"/>
        </w:rPr>
        <w:t>културолошке</w:t>
      </w:r>
      <w:r w:rsidRPr="008E5E0D">
        <w:rPr>
          <w:rFonts w:ascii="Verdana" w:eastAsia="Times New Roman" w:hAnsi="Verdana" w:cs="Arial"/>
          <w:color w:val="222222"/>
          <w:sz w:val="24"/>
          <w:szCs w:val="24"/>
          <w:lang w:val="sr-Cyrl-RS"/>
        </w:rPr>
        <w:t xml:space="preserve"> разлоге, </w:t>
      </w:r>
      <w:r w:rsidRPr="00FB566F">
        <w:rPr>
          <w:rFonts w:ascii="Verdana" w:eastAsia="Times New Roman" w:hAnsi="Verdana" w:cs="Arial"/>
          <w:i/>
          <w:color w:val="222222"/>
          <w:sz w:val="24"/>
          <w:szCs w:val="24"/>
          <w:lang w:val="sr-Cyrl-RS"/>
        </w:rPr>
        <w:t>социјално-економски</w:t>
      </w:r>
      <w:r w:rsidRPr="008E5E0D">
        <w:rPr>
          <w:rFonts w:ascii="Verdana" w:eastAsia="Times New Roman" w:hAnsi="Verdana" w:cs="Arial"/>
          <w:color w:val="222222"/>
          <w:sz w:val="24"/>
          <w:szCs w:val="24"/>
          <w:lang w:val="sr-Cyrl-RS"/>
        </w:rPr>
        <w:t xml:space="preserve"> губе на значају, а </w:t>
      </w:r>
      <w:r w:rsidRPr="00FB566F">
        <w:rPr>
          <w:rFonts w:ascii="Verdana" w:eastAsia="Times New Roman" w:hAnsi="Verdana" w:cs="Arial"/>
          <w:i/>
          <w:color w:val="222222"/>
          <w:sz w:val="24"/>
          <w:szCs w:val="24"/>
          <w:lang w:val="sr-Cyrl-RS"/>
        </w:rPr>
        <w:t>политички</w:t>
      </w:r>
      <w:r w:rsidRPr="008E5E0D">
        <w:rPr>
          <w:rFonts w:ascii="Verdana" w:eastAsia="Times New Roman" w:hAnsi="Verdana" w:cs="Arial"/>
          <w:color w:val="222222"/>
          <w:sz w:val="24"/>
          <w:szCs w:val="24"/>
          <w:lang w:val="sr-Cyrl-RS"/>
        </w:rPr>
        <w:t xml:space="preserve"> су и даље на зачељу мотива за ромско приступање малим верским заједницама. </w:t>
      </w:r>
    </w:p>
    <w:p w:rsidR="008E5E0D" w:rsidRPr="008E5E0D" w:rsidRDefault="008E5E0D" w:rsidP="008E5E0D">
      <w:pPr>
        <w:jc w:val="both"/>
        <w:rPr>
          <w:rFonts w:ascii="Verdana" w:eastAsia="Times New Roman" w:hAnsi="Verdana" w:cs="Arial"/>
          <w:color w:val="222222"/>
          <w:sz w:val="24"/>
          <w:szCs w:val="24"/>
          <w:lang w:val="sr-Cyrl-RS"/>
        </w:rPr>
      </w:pPr>
      <w:r w:rsidRPr="008E5E0D">
        <w:rPr>
          <w:rFonts w:ascii="Verdana" w:eastAsia="Times New Roman" w:hAnsi="Verdana" w:cs="Arial"/>
          <w:color w:val="222222"/>
          <w:sz w:val="24"/>
          <w:szCs w:val="24"/>
          <w:lang w:val="sr-Cyrl-RS"/>
        </w:rPr>
        <w:t xml:space="preserve">Главни налази истраживања су да процес протестантизације Рома у југоисточној Србији доводи до: 1. еманципације и ублажавања социјалне искључености, 2. преобликовања културног идентитета и верске матрице, 3. измене мањинског положаја и 4. преосмишљавања и прилагођавања </w:t>
      </w:r>
      <w:r w:rsidRPr="00FB566F">
        <w:rPr>
          <w:rFonts w:ascii="Verdana" w:eastAsia="Times New Roman" w:hAnsi="Verdana" w:cs="Arial"/>
          <w:i/>
          <w:color w:val="222222"/>
          <w:sz w:val="24"/>
          <w:szCs w:val="24"/>
          <w:lang w:val="sr-Cyrl-RS"/>
        </w:rPr>
        <w:t>Rromanipe(n)</w:t>
      </w:r>
      <w:r w:rsidRPr="008E5E0D">
        <w:rPr>
          <w:rFonts w:ascii="Verdana" w:eastAsia="Times New Roman" w:hAnsi="Verdana" w:cs="Arial"/>
          <w:color w:val="222222"/>
          <w:sz w:val="24"/>
          <w:szCs w:val="24"/>
          <w:lang w:val="sr-Cyrl-RS"/>
        </w:rPr>
        <w:t>-а.</w:t>
      </w:r>
    </w:p>
    <w:p w:rsidR="009A1B67" w:rsidRDefault="008E5E0D" w:rsidP="008E5E0D">
      <w:pPr>
        <w:jc w:val="both"/>
      </w:pPr>
      <w:r w:rsidRPr="008E5E0D">
        <w:rPr>
          <w:rFonts w:ascii="Verdana" w:eastAsia="Times New Roman" w:hAnsi="Verdana" w:cs="Arial"/>
          <w:color w:val="222222"/>
          <w:sz w:val="24"/>
          <w:szCs w:val="24"/>
          <w:lang w:val="sr-Cyrl-RS"/>
        </w:rPr>
        <w:t>Још увек је, међутим, рано за изрицање оцена о доприносу „трећег крака хришћанства“ пожељној интеграцији Рома у српско друштво. Она ће уследити тек у другој фази протестантизације, ослањајући се на плодове еманципације и социјалне укључености</w:t>
      </w:r>
      <w:r w:rsidR="00FB566F">
        <w:rPr>
          <w:rFonts w:ascii="Verdana" w:eastAsia="Times New Roman" w:hAnsi="Verdana" w:cs="Arial"/>
          <w:color w:val="222222"/>
          <w:sz w:val="24"/>
          <w:szCs w:val="24"/>
          <w:lang w:val="sr-Cyrl-RS"/>
        </w:rPr>
        <w:t>.</w:t>
      </w:r>
    </w:p>
    <w:sectPr w:rsidR="009A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21"/>
    <w:rsid w:val="00053C73"/>
    <w:rsid w:val="00061D44"/>
    <w:rsid w:val="00074FE8"/>
    <w:rsid w:val="000A63FE"/>
    <w:rsid w:val="000D27E5"/>
    <w:rsid w:val="000F4A50"/>
    <w:rsid w:val="001078BC"/>
    <w:rsid w:val="002251AD"/>
    <w:rsid w:val="00320221"/>
    <w:rsid w:val="003800F1"/>
    <w:rsid w:val="00410CB8"/>
    <w:rsid w:val="004637ED"/>
    <w:rsid w:val="00474D10"/>
    <w:rsid w:val="004F69E5"/>
    <w:rsid w:val="00555551"/>
    <w:rsid w:val="005E4543"/>
    <w:rsid w:val="00613AC5"/>
    <w:rsid w:val="00693589"/>
    <w:rsid w:val="00795E57"/>
    <w:rsid w:val="00797D2C"/>
    <w:rsid w:val="008E5E0D"/>
    <w:rsid w:val="0096115C"/>
    <w:rsid w:val="009A1B67"/>
    <w:rsid w:val="009D2337"/>
    <w:rsid w:val="00A810D4"/>
    <w:rsid w:val="00B668E5"/>
    <w:rsid w:val="00BD3392"/>
    <w:rsid w:val="00BE2FFD"/>
    <w:rsid w:val="00C44CF0"/>
    <w:rsid w:val="00C457DE"/>
    <w:rsid w:val="00D24E48"/>
    <w:rsid w:val="00D31C83"/>
    <w:rsid w:val="00DF6F4D"/>
    <w:rsid w:val="00E54752"/>
    <w:rsid w:val="00E829DC"/>
    <w:rsid w:val="00ED2A66"/>
    <w:rsid w:val="00F0289C"/>
    <w:rsid w:val="00F42FF4"/>
    <w:rsid w:val="00F97D4D"/>
    <w:rsid w:val="00FB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User</cp:lastModifiedBy>
  <cp:revision>34</cp:revision>
  <dcterms:created xsi:type="dcterms:W3CDTF">2023-10-27T12:10:00Z</dcterms:created>
  <dcterms:modified xsi:type="dcterms:W3CDTF">2026-05-14T10:05:00Z</dcterms:modified>
</cp:coreProperties>
</file>