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08" w:rsidRDefault="00332608" w:rsidP="00332608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332608">
        <w:rPr>
          <w:rFonts w:asciiTheme="minorHAnsi" w:eastAsia="Times New Roman" w:hAnsiTheme="minorHAnsi" w:cstheme="minorHAnsi"/>
          <w:b/>
          <w:color w:val="000000" w:themeColor="text1"/>
        </w:rPr>
        <w:t>Iskorak ka pobo</w:t>
      </w:r>
      <w:r>
        <w:rPr>
          <w:rFonts w:asciiTheme="minorHAnsi" w:eastAsia="Times New Roman" w:hAnsiTheme="minorHAnsi" w:cstheme="minorHAnsi"/>
          <w:b/>
          <w:color w:val="000000" w:themeColor="text1"/>
        </w:rPr>
        <w:t>ljšanju pamćenja:</w:t>
      </w:r>
    </w:p>
    <w:p w:rsidR="00332608" w:rsidRPr="00332608" w:rsidRDefault="00332608" w:rsidP="00332608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332608">
        <w:rPr>
          <w:rFonts w:asciiTheme="minorHAnsi" w:eastAsia="Times New Roman" w:hAnsiTheme="minorHAnsi" w:cstheme="minorHAnsi"/>
          <w:b/>
          <w:color w:val="000000" w:themeColor="text1"/>
        </w:rPr>
        <w:t>longitudinalni efekti neinvazivne neurom</w:t>
      </w:r>
      <w:r w:rsidR="00D43294">
        <w:rPr>
          <w:rFonts w:asciiTheme="minorHAnsi" w:eastAsia="Times New Roman" w:hAnsiTheme="minorHAnsi" w:cstheme="minorHAnsi"/>
          <w:b/>
          <w:color w:val="000000" w:themeColor="text1"/>
        </w:rPr>
        <w:t>o</w:t>
      </w:r>
      <w:r w:rsidRPr="00332608">
        <w:rPr>
          <w:rFonts w:asciiTheme="minorHAnsi" w:eastAsia="Times New Roman" w:hAnsiTheme="minorHAnsi" w:cstheme="minorHAnsi"/>
          <w:b/>
          <w:color w:val="000000" w:themeColor="text1"/>
        </w:rPr>
        <w:t>dulacije na asocijativnu memoriju</w:t>
      </w:r>
    </w:p>
    <w:p w:rsidR="00822C6B" w:rsidRPr="009D2DB8" w:rsidRDefault="00822C6B" w:rsidP="00332608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D2DB8">
        <w:rPr>
          <w:rFonts w:asciiTheme="minorHAnsi" w:eastAsia="Times New Roman" w:hAnsiTheme="minorHAnsi" w:cstheme="minorHAnsi"/>
          <w:color w:val="000000" w:themeColor="text1"/>
        </w:rPr>
        <w:t>Asocijativna memorija (AM) predstavlja sposobnost formiranja</w:t>
      </w:r>
      <w:r w:rsidR="00374A60" w:rsidRPr="009D2DB8">
        <w:rPr>
          <w:rFonts w:asciiTheme="minorHAnsi" w:eastAsia="Times New Roman" w:hAnsiTheme="minorHAnsi" w:cstheme="minorHAnsi"/>
          <w:color w:val="000000" w:themeColor="text1"/>
        </w:rPr>
        <w:t xml:space="preserve"> i pamćenja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veze između nezavisnih jedinica informacije. </w:t>
      </w:r>
      <w:r w:rsidR="00B62734">
        <w:rPr>
          <w:rFonts w:asciiTheme="minorHAnsi" w:eastAsia="Times New Roman" w:hAnsiTheme="minorHAnsi" w:cstheme="minorHAnsi"/>
          <w:color w:val="000000" w:themeColor="text1"/>
        </w:rPr>
        <w:t>Ona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E6C7D" w:rsidRPr="009D2DB8">
        <w:rPr>
          <w:rFonts w:asciiTheme="minorHAnsi" w:eastAsia="Times New Roman" w:hAnsiTheme="minorHAnsi" w:cstheme="minorHAnsi"/>
          <w:color w:val="000000" w:themeColor="text1"/>
        </w:rPr>
        <w:t>propada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usled neurodegenerativnih oboljenja, ali i usled normalnog starenja, te je poboljšanje AM jedan od najvećih izazova 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savremene 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neurorehabilitacije. 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Prethodna istraživanja pokazala su </w:t>
      </w:r>
      <w:r w:rsidR="00CA12A3" w:rsidRPr="009D2DB8">
        <w:rPr>
          <w:rFonts w:asciiTheme="minorHAnsi" w:eastAsia="Times New Roman" w:hAnsiTheme="minorHAnsi" w:cstheme="minorHAnsi"/>
          <w:color w:val="000000" w:themeColor="text1"/>
        </w:rPr>
        <w:t>da je AM moguće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A12A3" w:rsidRPr="009D2DB8">
        <w:rPr>
          <w:rFonts w:asciiTheme="minorHAnsi" w:eastAsia="Times New Roman" w:hAnsiTheme="minorHAnsi" w:cstheme="minorHAnsi"/>
          <w:color w:val="000000" w:themeColor="text1"/>
        </w:rPr>
        <w:t>facilitirati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tehnikama neinvazivne neuromodulacije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>, konkretno transkranijalnom stimulacijom jednosmernom strujom (tDCS)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Glavni cilj </w:t>
      </w:r>
      <w:r w:rsidR="00FF294D" w:rsidRPr="009D2DB8">
        <w:rPr>
          <w:rFonts w:asciiTheme="minorHAnsi" w:eastAsia="Times New Roman" w:hAnsiTheme="minorHAnsi" w:cstheme="minorHAnsi"/>
          <w:color w:val="000000" w:themeColor="text1"/>
        </w:rPr>
        <w:t>aktuelne studije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bilo je ispitivanje </w:t>
      </w:r>
      <w:r w:rsidR="001521E5" w:rsidRPr="009D2DB8">
        <w:rPr>
          <w:rFonts w:asciiTheme="minorHAnsi" w:eastAsia="Times New Roman" w:hAnsiTheme="minorHAnsi" w:cstheme="minorHAnsi"/>
          <w:color w:val="000000" w:themeColor="text1"/>
        </w:rPr>
        <w:t>trajnosti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efekata 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 xml:space="preserve">tDCS </w:t>
      </w:r>
      <w:r w:rsidR="00CA12A3" w:rsidRPr="009D2DB8">
        <w:rPr>
          <w:rFonts w:asciiTheme="minorHAnsi" w:eastAsia="Times New Roman" w:hAnsiTheme="minorHAnsi" w:cstheme="minorHAnsi"/>
          <w:color w:val="000000" w:themeColor="text1"/>
        </w:rPr>
        <w:t>posterior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nog parijetalnog korteksa na AM. Pored standardnog anodalnog (1.5mA), </w:t>
      </w:r>
      <w:r w:rsidR="00497876">
        <w:rPr>
          <w:rFonts w:asciiTheme="minorHAnsi" w:eastAsia="Times New Roman" w:hAnsiTheme="minorHAnsi" w:cstheme="minorHAnsi"/>
          <w:color w:val="000000" w:themeColor="text1"/>
        </w:rPr>
        <w:t>primenjen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je i </w:t>
      </w:r>
      <w:r w:rsidR="00257921" w:rsidRPr="009D2DB8">
        <w:rPr>
          <w:rFonts w:asciiTheme="minorHAnsi" w:eastAsia="Times New Roman" w:hAnsiTheme="minorHAnsi" w:cstheme="minorHAnsi"/>
          <w:color w:val="000000" w:themeColor="text1"/>
        </w:rPr>
        <w:t xml:space="preserve">novi 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oscilatorni tDCS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(1.5 ± 0.1mA, 5Hz), koji 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svojim oscilacijama </w:t>
      </w:r>
      <w:r w:rsidR="00CA12A3" w:rsidRPr="009D2DB8">
        <w:rPr>
          <w:rFonts w:asciiTheme="minorHAnsi" w:eastAsia="Times New Roman" w:hAnsiTheme="minorHAnsi" w:cstheme="minorHAnsi"/>
          <w:color w:val="000000" w:themeColor="text1"/>
        </w:rPr>
        <w:t>simulira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hipokampalni teta ritam, i koji 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>je bio eksplorativno ispitan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u ovom istraživanju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>.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CA12A3" w:rsidRPr="009D2DB8">
        <w:rPr>
          <w:rFonts w:asciiTheme="minorHAnsi" w:eastAsia="Times New Roman" w:hAnsiTheme="minorHAnsi" w:cstheme="minorHAnsi"/>
          <w:color w:val="000000" w:themeColor="text1"/>
        </w:rPr>
        <w:t>P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okazano je da i anodalni i oscilatorni tDCS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dovode do značajnog poboljšanja AM u odnosu na kontrolnu situaciju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 xml:space="preserve"> bez stimulacije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081767" w:rsidRPr="009D2DB8">
        <w:rPr>
          <w:rFonts w:asciiTheme="minorHAnsi" w:eastAsia="Times New Roman" w:hAnsiTheme="minorHAnsi" w:cstheme="minorHAnsi"/>
          <w:color w:val="000000" w:themeColor="text1"/>
        </w:rPr>
        <w:t xml:space="preserve">ali dva tDCS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="00081767" w:rsidRPr="009D2DB8">
        <w:rPr>
          <w:rFonts w:asciiTheme="minorHAnsi" w:eastAsia="Times New Roman" w:hAnsiTheme="minorHAnsi" w:cstheme="minorHAnsi"/>
          <w:color w:val="000000" w:themeColor="text1"/>
        </w:rPr>
        <w:t>a nisu bila međusobno značajno različita. O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>v</w:t>
      </w:r>
      <w:r w:rsidR="00E543A9">
        <w:rPr>
          <w:rFonts w:asciiTheme="minorHAnsi" w:eastAsia="Times New Roman" w:hAnsiTheme="minorHAnsi" w:cstheme="minorHAnsi"/>
          <w:color w:val="000000" w:themeColor="text1"/>
        </w:rPr>
        <w:t>akav obrazac</w:t>
      </w:r>
      <w:r w:rsidR="0087378A">
        <w:rPr>
          <w:rFonts w:asciiTheme="minorHAnsi" w:eastAsia="Times New Roman" w:hAnsiTheme="minorHAnsi" w:cstheme="minorHAnsi"/>
          <w:color w:val="000000" w:themeColor="text1"/>
        </w:rPr>
        <w:t xml:space="preserve"> razlika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održa</w:t>
      </w:r>
      <w:r w:rsidR="00E543A9">
        <w:rPr>
          <w:rFonts w:asciiTheme="minorHAnsi" w:eastAsia="Times New Roman" w:hAnsiTheme="minorHAnsi" w:cstheme="minorHAnsi"/>
          <w:color w:val="000000" w:themeColor="text1"/>
        </w:rPr>
        <w:t>o</w:t>
      </w:r>
      <w:r w:rsidR="00081767" w:rsidRPr="009D2DB8">
        <w:rPr>
          <w:rFonts w:asciiTheme="minorHAnsi" w:eastAsia="Times New Roman" w:hAnsiTheme="minorHAnsi" w:cstheme="minorHAnsi"/>
          <w:color w:val="000000" w:themeColor="text1"/>
        </w:rPr>
        <w:t xml:space="preserve"> se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i na 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naknadnim </w:t>
      </w:r>
      <w:r w:rsidR="00081767" w:rsidRPr="009D2DB8">
        <w:rPr>
          <w:rFonts w:asciiTheme="minorHAnsi" w:eastAsia="Times New Roman" w:hAnsiTheme="minorHAnsi" w:cstheme="minorHAnsi"/>
          <w:color w:val="000000" w:themeColor="text1"/>
        </w:rPr>
        <w:t>merenjima jedan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 i</w:t>
      </w:r>
      <w:r w:rsidR="00081767" w:rsidRPr="009D2DB8">
        <w:rPr>
          <w:rFonts w:asciiTheme="minorHAnsi" w:eastAsia="Times New Roman" w:hAnsiTheme="minorHAnsi" w:cstheme="minorHAnsi"/>
          <w:color w:val="000000" w:themeColor="text1"/>
        </w:rPr>
        <w:t xml:space="preserve"> pet 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 xml:space="preserve">dana nakon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="002D3091" w:rsidRPr="009D2DB8">
        <w:rPr>
          <w:rFonts w:asciiTheme="minorHAnsi" w:eastAsia="Times New Roman" w:hAnsiTheme="minorHAnsi" w:cstheme="minorHAnsi"/>
          <w:color w:val="000000" w:themeColor="text1"/>
        </w:rPr>
        <w:t>a</w:t>
      </w:r>
      <w:r w:rsidR="00081767" w:rsidRPr="009D2DB8">
        <w:rPr>
          <w:rFonts w:asciiTheme="minorHAnsi" w:eastAsia="Times New Roman" w:hAnsiTheme="minorHAnsi" w:cstheme="minorHAnsi"/>
          <w:color w:val="000000" w:themeColor="text1"/>
        </w:rPr>
        <w:t>.</w:t>
      </w:r>
      <w:r w:rsidR="00335BCE"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12B5E" w:rsidRPr="009D2DB8">
        <w:rPr>
          <w:rFonts w:asciiTheme="minorHAnsi" w:eastAsia="Times New Roman" w:hAnsiTheme="minorHAnsi" w:cstheme="minorHAnsi"/>
          <w:color w:val="000000" w:themeColor="text1"/>
        </w:rPr>
        <w:t xml:space="preserve">Dodatno, 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 xml:space="preserve">tDCS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 xml:space="preserve">i nisu ostvarili efekat na kontrolni zadatak koji je merio funkcije van kortiko-hipokampalne mreže, </w:t>
      </w:r>
      <w:r w:rsidR="00D22F3D" w:rsidRPr="009D2DB8">
        <w:rPr>
          <w:rFonts w:asciiTheme="minorHAnsi" w:eastAsia="Times New Roman" w:hAnsiTheme="minorHAnsi" w:cstheme="minorHAnsi"/>
          <w:color w:val="000000" w:themeColor="text1"/>
        </w:rPr>
        <w:t>čim</w:t>
      </w:r>
      <w:r w:rsidR="00BF0609" w:rsidRPr="009D2DB8">
        <w:rPr>
          <w:rFonts w:asciiTheme="minorHAnsi" w:eastAsia="Times New Roman" w:hAnsiTheme="minorHAnsi" w:cstheme="minorHAnsi"/>
          <w:color w:val="000000" w:themeColor="text1"/>
        </w:rPr>
        <w:t>e je potvrđena specifi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>čn</w:t>
      </w:r>
      <w:r w:rsidR="00BF0609" w:rsidRPr="009D2DB8">
        <w:rPr>
          <w:rFonts w:asciiTheme="minorHAnsi" w:eastAsia="Times New Roman" w:hAnsiTheme="minorHAnsi" w:cstheme="minorHAnsi"/>
          <w:color w:val="000000" w:themeColor="text1"/>
        </w:rPr>
        <w:t>o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>st efekata ovako lokalizovane tDCS.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 Dobijeni rezultati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>sugerišu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da je moguće zabeležiti pozitivne efekte jedno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>kratnog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tretmana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neinvazivnom neuromodulacijom na AM, čak i na relativno malom uzorku mladih zdravih ispitanika. </w:t>
      </w:r>
      <w:r w:rsidR="00D12B5E" w:rsidRPr="009D2DB8">
        <w:rPr>
          <w:rFonts w:asciiTheme="minorHAnsi" w:eastAsia="Times New Roman" w:hAnsiTheme="minorHAnsi" w:cstheme="minorHAnsi"/>
          <w:color w:val="000000" w:themeColor="text1"/>
        </w:rPr>
        <w:t>P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redložena dva tipa tDCS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="00D12B5E" w:rsidRPr="009D2DB8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facilitiraju </w:t>
      </w:r>
      <w:r w:rsidR="000E4573">
        <w:rPr>
          <w:rFonts w:asciiTheme="minorHAnsi" w:eastAsia="Times New Roman" w:hAnsiTheme="minorHAnsi" w:cstheme="minorHAnsi"/>
          <w:color w:val="000000" w:themeColor="text1"/>
        </w:rPr>
        <w:t>inicijalno asocijativno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B5DAA">
        <w:rPr>
          <w:rFonts w:asciiTheme="minorHAnsi" w:eastAsia="Times New Roman" w:hAnsiTheme="minorHAnsi" w:cstheme="minorHAnsi"/>
          <w:color w:val="000000" w:themeColor="text1"/>
        </w:rPr>
        <w:t>kodiranje</w:t>
      </w:r>
      <w:r w:rsidR="00CA2D9A">
        <w:rPr>
          <w:rFonts w:asciiTheme="minorHAnsi" w:eastAsia="Times New Roman" w:hAnsiTheme="minorHAnsi" w:cstheme="minorHAnsi"/>
          <w:color w:val="000000" w:themeColor="text1"/>
        </w:rPr>
        <w:t>, dovodeći do boljeg neposrednog pamćenja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, a razlike u neposredno upamćenom opstaju kroz vreme najmanje 5 dana. </w:t>
      </w:r>
      <w:r w:rsidR="00F17913" w:rsidRPr="009D2DB8">
        <w:rPr>
          <w:rFonts w:asciiTheme="minorHAnsi" w:eastAsia="Times New Roman" w:hAnsiTheme="minorHAnsi" w:cstheme="minorHAnsi"/>
          <w:color w:val="000000" w:themeColor="text1"/>
        </w:rPr>
        <w:t xml:space="preserve">Ovakav nalaz ohrabruje buduća tDCS istraživanja 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kumulativnih efekata višestrukih </w:t>
      </w:r>
      <w:r w:rsidR="00A64F0B">
        <w:rPr>
          <w:rFonts w:asciiTheme="minorHAnsi" w:eastAsia="Times New Roman" w:hAnsiTheme="minorHAnsi" w:cstheme="minorHAnsi"/>
          <w:color w:val="000000" w:themeColor="text1"/>
        </w:rPr>
        <w:t>tretmana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, kao i ispitivanja </w:t>
      </w:r>
      <w:r w:rsidR="00D12B5E" w:rsidRPr="009D2DB8">
        <w:rPr>
          <w:rFonts w:asciiTheme="minorHAnsi" w:eastAsia="Times New Roman" w:hAnsiTheme="minorHAnsi" w:cstheme="minorHAnsi"/>
          <w:color w:val="000000" w:themeColor="text1"/>
        </w:rPr>
        <w:t>uspešnosti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D761DB">
        <w:rPr>
          <w:rFonts w:asciiTheme="minorHAnsi" w:eastAsia="Times New Roman" w:hAnsiTheme="minorHAnsi" w:cstheme="minorHAnsi"/>
          <w:color w:val="000000" w:themeColor="text1"/>
        </w:rPr>
        <w:t>protokol</w:t>
      </w:r>
      <w:r w:rsidR="00CA2D9A">
        <w:rPr>
          <w:rFonts w:asciiTheme="minorHAnsi" w:eastAsia="Times New Roman" w:hAnsiTheme="minorHAnsi" w:cstheme="minorHAnsi"/>
          <w:color w:val="000000" w:themeColor="text1"/>
        </w:rPr>
        <w:t>a na populacijama koje</w:t>
      </w:r>
      <w:r w:rsidR="000533E1" w:rsidRPr="009D2DB8">
        <w:rPr>
          <w:rFonts w:asciiTheme="minorHAnsi" w:eastAsia="Times New Roman" w:hAnsiTheme="minorHAnsi" w:cstheme="minorHAnsi"/>
          <w:color w:val="000000" w:themeColor="text1"/>
        </w:rPr>
        <w:t xml:space="preserve"> pate od deficita AM.</w:t>
      </w:r>
      <w:r w:rsidR="003B3D64">
        <w:rPr>
          <w:rFonts w:asciiTheme="minorHAnsi" w:eastAsia="Times New Roman" w:hAnsiTheme="minorHAnsi" w:cstheme="minorHAnsi"/>
          <w:color w:val="000000" w:themeColor="text1"/>
        </w:rPr>
        <w:t xml:space="preserve"> Ograničenja </w:t>
      </w:r>
      <w:r w:rsidR="003413B1">
        <w:rPr>
          <w:rFonts w:asciiTheme="minorHAnsi" w:eastAsia="Times New Roman" w:hAnsiTheme="minorHAnsi" w:cstheme="minorHAnsi"/>
          <w:color w:val="000000" w:themeColor="text1"/>
        </w:rPr>
        <w:t xml:space="preserve">ovog </w:t>
      </w:r>
      <w:r w:rsidR="003B3D64">
        <w:rPr>
          <w:rFonts w:asciiTheme="minorHAnsi" w:eastAsia="Times New Roman" w:hAnsiTheme="minorHAnsi" w:cstheme="minorHAnsi"/>
          <w:color w:val="000000" w:themeColor="text1"/>
        </w:rPr>
        <w:t>istraživanja i same tehnike</w:t>
      </w:r>
      <w:r w:rsidR="00801D88">
        <w:rPr>
          <w:rFonts w:asciiTheme="minorHAnsi" w:eastAsia="Times New Roman" w:hAnsiTheme="minorHAnsi" w:cstheme="minorHAnsi"/>
          <w:color w:val="000000" w:themeColor="text1"/>
        </w:rPr>
        <w:t xml:space="preserve"> tDCS</w:t>
      </w:r>
      <w:r w:rsidR="003B3D64">
        <w:rPr>
          <w:rFonts w:asciiTheme="minorHAnsi" w:eastAsia="Times New Roman" w:hAnsiTheme="minorHAnsi" w:cstheme="minorHAnsi"/>
          <w:color w:val="000000" w:themeColor="text1"/>
        </w:rPr>
        <w:t xml:space="preserve"> biće </w:t>
      </w:r>
      <w:r w:rsidR="00801D88">
        <w:rPr>
          <w:rFonts w:asciiTheme="minorHAnsi" w:eastAsia="Times New Roman" w:hAnsiTheme="minorHAnsi" w:cstheme="minorHAnsi"/>
          <w:color w:val="000000" w:themeColor="text1"/>
        </w:rPr>
        <w:t xml:space="preserve">dodatno </w:t>
      </w:r>
      <w:r w:rsidR="003B3D64">
        <w:rPr>
          <w:rFonts w:asciiTheme="minorHAnsi" w:eastAsia="Times New Roman" w:hAnsiTheme="minorHAnsi" w:cstheme="minorHAnsi"/>
          <w:color w:val="000000" w:themeColor="text1"/>
        </w:rPr>
        <w:t>diskutovana.</w:t>
      </w:r>
    </w:p>
    <w:p w:rsidR="00822C6B" w:rsidRDefault="00822C6B" w:rsidP="00332608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D2DB8">
        <w:rPr>
          <w:rFonts w:asciiTheme="minorHAnsi" w:eastAsia="Times New Roman" w:hAnsiTheme="minorHAnsi" w:cstheme="minorHAnsi"/>
          <w:i/>
          <w:color w:val="000000" w:themeColor="text1"/>
        </w:rPr>
        <w:t xml:space="preserve">Ključne reči: 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>asocijativna memorija, poboljšanje pamćenja, neinvazivna neuromodulacija</w:t>
      </w:r>
      <w:r w:rsidR="00414602">
        <w:rPr>
          <w:rFonts w:asciiTheme="minorHAnsi" w:eastAsia="Times New Roman" w:hAnsiTheme="minorHAnsi" w:cstheme="minorHAnsi"/>
          <w:color w:val="000000" w:themeColor="text1"/>
        </w:rPr>
        <w:t>,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transkranijaln</w:t>
      </w:r>
      <w:r w:rsidR="00414602">
        <w:rPr>
          <w:rFonts w:asciiTheme="minorHAnsi" w:eastAsia="Times New Roman" w:hAnsiTheme="minorHAnsi" w:cstheme="minorHAnsi"/>
          <w:color w:val="000000" w:themeColor="text1"/>
        </w:rPr>
        <w:t>a stimulacija</w:t>
      </w:r>
      <w:r w:rsidRPr="009D2DB8">
        <w:rPr>
          <w:rFonts w:asciiTheme="minorHAnsi" w:eastAsia="Times New Roman" w:hAnsiTheme="minorHAnsi" w:cstheme="minorHAnsi"/>
          <w:color w:val="000000" w:themeColor="text1"/>
        </w:rPr>
        <w:t xml:space="preserve"> jednosmernom strujom (tDCS), posteriorni parijetalni korteks (PPC), teta ritam</w:t>
      </w:r>
    </w:p>
    <w:p w:rsidR="000B2ED3" w:rsidRPr="009D2DB8" w:rsidRDefault="000B2ED3" w:rsidP="00332608">
      <w:pPr>
        <w:spacing w:line="360" w:lineRule="auto"/>
        <w:ind w:firstLine="720"/>
        <w:rPr>
          <w:rFonts w:asciiTheme="minorHAnsi" w:eastAsia="Times New Roman" w:hAnsiTheme="minorHAnsi" w:cstheme="minorHAnsi"/>
          <w:i/>
          <w:color w:val="000000" w:themeColor="text1"/>
        </w:rPr>
      </w:pPr>
    </w:p>
    <w:p w:rsidR="00332608" w:rsidRDefault="00332608" w:rsidP="00332608">
      <w:pPr>
        <w:spacing w:line="360" w:lineRule="auto"/>
        <w:jc w:val="center"/>
        <w:rPr>
          <w:rFonts w:asciiTheme="minorHAnsi" w:hAnsiTheme="minorHAnsi" w:cstheme="minorHAnsi"/>
          <w:b/>
          <w:noProof w:val="0"/>
          <w:lang w:val="en-US"/>
        </w:rPr>
      </w:pPr>
      <w:r w:rsidRPr="00332608">
        <w:rPr>
          <w:rFonts w:asciiTheme="minorHAnsi" w:hAnsiTheme="minorHAnsi" w:cstheme="minorHAnsi"/>
          <w:b/>
          <w:noProof w:val="0"/>
          <w:lang w:val="en-US"/>
        </w:rPr>
        <w:t>One step t</w:t>
      </w:r>
      <w:r>
        <w:rPr>
          <w:rFonts w:asciiTheme="minorHAnsi" w:hAnsiTheme="minorHAnsi" w:cstheme="minorHAnsi"/>
          <w:b/>
          <w:noProof w:val="0"/>
          <w:lang w:val="en-US"/>
        </w:rPr>
        <w:t>oward memory enhancement:</w:t>
      </w:r>
    </w:p>
    <w:p w:rsidR="00332608" w:rsidRPr="00332608" w:rsidRDefault="00332608" w:rsidP="00332608">
      <w:pPr>
        <w:spacing w:line="360" w:lineRule="auto"/>
        <w:jc w:val="center"/>
        <w:rPr>
          <w:rFonts w:asciiTheme="minorHAnsi" w:hAnsiTheme="minorHAnsi" w:cstheme="minorHAnsi"/>
          <w:b/>
          <w:noProof w:val="0"/>
          <w:lang w:val="en-US"/>
        </w:rPr>
      </w:pPr>
      <w:r>
        <w:rPr>
          <w:rFonts w:asciiTheme="minorHAnsi" w:hAnsiTheme="minorHAnsi" w:cstheme="minorHAnsi"/>
          <w:b/>
          <w:noProof w:val="0"/>
          <w:lang w:val="en-US"/>
        </w:rPr>
        <w:t>L</w:t>
      </w:r>
      <w:r w:rsidRPr="00332608">
        <w:rPr>
          <w:rFonts w:asciiTheme="minorHAnsi" w:hAnsiTheme="minorHAnsi" w:cstheme="minorHAnsi"/>
          <w:b/>
          <w:noProof w:val="0"/>
          <w:lang w:val="en-US"/>
        </w:rPr>
        <w:t>ongi</w:t>
      </w:r>
      <w:r>
        <w:rPr>
          <w:rFonts w:asciiTheme="minorHAnsi" w:hAnsiTheme="minorHAnsi" w:cstheme="minorHAnsi"/>
          <w:b/>
          <w:noProof w:val="0"/>
          <w:lang w:val="en-US"/>
        </w:rPr>
        <w:t xml:space="preserve">tudinal </w:t>
      </w:r>
      <w:r w:rsidRPr="00332608">
        <w:rPr>
          <w:rFonts w:asciiTheme="minorHAnsi" w:hAnsiTheme="minorHAnsi" w:cstheme="minorHAnsi"/>
          <w:b/>
          <w:noProof w:val="0"/>
          <w:lang w:val="en-US"/>
        </w:rPr>
        <w:t>effects of noninvasive neuromodulation on associative memory</w:t>
      </w:r>
    </w:p>
    <w:p w:rsidR="00BA66CE" w:rsidRDefault="000A7CBF" w:rsidP="00332608">
      <w:pPr>
        <w:spacing w:line="360" w:lineRule="auto"/>
        <w:jc w:val="both"/>
        <w:rPr>
          <w:rFonts w:asciiTheme="minorHAnsi" w:hAnsiTheme="minorHAnsi" w:cstheme="minorHAnsi"/>
          <w:noProof w:val="0"/>
          <w:lang w:val="en-US"/>
        </w:rPr>
      </w:pPr>
      <w:r w:rsidRPr="009D2DB8">
        <w:rPr>
          <w:rFonts w:asciiTheme="minorHAnsi" w:hAnsiTheme="minorHAnsi" w:cstheme="minorHAnsi"/>
          <w:noProof w:val="0"/>
          <w:lang w:val="en-US"/>
        </w:rPr>
        <w:t>Associative memory (AM) represents</w:t>
      </w:r>
      <w:r w:rsidR="00FE7D0F">
        <w:rPr>
          <w:rFonts w:asciiTheme="minorHAnsi" w:hAnsiTheme="minorHAnsi" w:cstheme="minorHAnsi"/>
          <w:noProof w:val="0"/>
          <w:lang w:val="en-US"/>
        </w:rPr>
        <w:t xml:space="preserve"> the</w:t>
      </w:r>
      <w:r w:rsidRPr="009D2DB8">
        <w:rPr>
          <w:rFonts w:asciiTheme="minorHAnsi" w:hAnsiTheme="minorHAnsi" w:cstheme="minorHAnsi"/>
          <w:noProof w:val="0"/>
          <w:lang w:val="en-US"/>
        </w:rPr>
        <w:t xml:space="preserve"> ability to form and </w:t>
      </w:r>
      <w:r w:rsidR="000F0741" w:rsidRPr="009D2DB8">
        <w:rPr>
          <w:rFonts w:asciiTheme="minorHAnsi" w:hAnsiTheme="minorHAnsi" w:cstheme="minorHAnsi"/>
          <w:noProof w:val="0"/>
          <w:lang w:val="en-US"/>
        </w:rPr>
        <w:t>retrieve</w:t>
      </w:r>
      <w:r w:rsidRPr="009D2DB8">
        <w:rPr>
          <w:rFonts w:asciiTheme="minorHAnsi" w:hAnsiTheme="minorHAnsi" w:cstheme="minorHAnsi"/>
          <w:noProof w:val="0"/>
          <w:lang w:val="en-US"/>
        </w:rPr>
        <w:t xml:space="preserve"> relation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>s</w:t>
      </w:r>
      <w:r w:rsidRPr="009D2DB8">
        <w:rPr>
          <w:rFonts w:asciiTheme="minorHAnsi" w:hAnsiTheme="minorHAnsi" w:cstheme="minorHAnsi"/>
          <w:noProof w:val="0"/>
          <w:lang w:val="en-US"/>
        </w:rPr>
        <w:t xml:space="preserve"> between independent information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Pr="009D2DB8">
        <w:rPr>
          <w:rFonts w:asciiTheme="minorHAnsi" w:hAnsiTheme="minorHAnsi" w:cstheme="minorHAnsi"/>
          <w:noProof w:val="0"/>
          <w:lang w:val="en-US"/>
        </w:rPr>
        <w:t xml:space="preserve">units. 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 Associative deficits </w:t>
      </w:r>
      <w:r w:rsidR="009D2DB8" w:rsidRPr="009D2DB8">
        <w:rPr>
          <w:rFonts w:asciiTheme="minorHAnsi" w:hAnsiTheme="minorHAnsi" w:cstheme="minorHAnsi"/>
          <w:noProof w:val="0"/>
          <w:lang w:val="en-US"/>
        </w:rPr>
        <w:t>occur as a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 common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 consequence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of 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neurodegenerative 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lastRenderedPageBreak/>
        <w:t>conditions as well as normal aging. That is why AM enhancement has become one of the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 main </w:t>
      </w:r>
      <w:r w:rsidR="009D2DB8">
        <w:rPr>
          <w:rFonts w:asciiTheme="minorHAnsi" w:hAnsiTheme="minorHAnsi" w:cstheme="minorHAnsi"/>
          <w:noProof w:val="0"/>
          <w:lang w:val="en-US"/>
        </w:rPr>
        <w:t>challenges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 of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 modern neurorehabilitation. Previous research</w:t>
      </w:r>
      <w:r w:rsidR="006E7CB4" w:rsidRP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>ha</w:t>
      </w:r>
      <w:r w:rsidR="009D2DB8" w:rsidRPr="009D2DB8">
        <w:rPr>
          <w:rFonts w:asciiTheme="minorHAnsi" w:hAnsiTheme="minorHAnsi" w:cstheme="minorHAnsi"/>
          <w:noProof w:val="0"/>
          <w:lang w:val="en-US"/>
        </w:rPr>
        <w:t>d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 shown that AM can be facilitated by noninvasive neuromodulation techniques,</w:t>
      </w:r>
      <w:r w:rsidR="009D2DB8" w:rsidRP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>transcranial direct current stimulation (tDCS)</w:t>
      </w:r>
      <w:r w:rsidR="009D2DB8" w:rsidRPr="009D2DB8">
        <w:rPr>
          <w:rFonts w:asciiTheme="minorHAnsi" w:hAnsiTheme="minorHAnsi" w:cstheme="minorHAnsi"/>
          <w:noProof w:val="0"/>
          <w:lang w:val="en-US"/>
        </w:rPr>
        <w:t xml:space="preserve"> in particular</w:t>
      </w:r>
      <w:r w:rsidR="00620606" w:rsidRPr="009D2DB8">
        <w:rPr>
          <w:rFonts w:asciiTheme="minorHAnsi" w:hAnsiTheme="minorHAnsi" w:cstheme="minorHAnsi"/>
          <w:noProof w:val="0"/>
          <w:lang w:val="en-US"/>
        </w:rPr>
        <w:t xml:space="preserve">. 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The aim of this study was to investigate longitudinal effects of tDCS </w:t>
      </w:r>
      <w:r w:rsidR="00D86828">
        <w:rPr>
          <w:rFonts w:asciiTheme="minorHAnsi" w:hAnsiTheme="minorHAnsi" w:cstheme="minorHAnsi"/>
          <w:noProof w:val="0"/>
          <w:lang w:val="en-US"/>
        </w:rPr>
        <w:t>over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 posterior parietal cortex (PPC).  Beside standard anodal tDCS </w:t>
      </w:r>
      <w:r w:rsidR="00D86828">
        <w:rPr>
          <w:rFonts w:asciiTheme="minorHAnsi" w:hAnsiTheme="minorHAnsi" w:cstheme="minorHAnsi"/>
          <w:noProof w:val="0"/>
          <w:lang w:val="en-US"/>
        </w:rPr>
        <w:t>protocol</w:t>
      </w:r>
      <w:r w:rsidR="00414602">
        <w:rPr>
          <w:rFonts w:asciiTheme="minorHAnsi" w:hAnsiTheme="minorHAnsi" w:cstheme="minorHAnsi"/>
          <w:noProof w:val="0"/>
          <w:lang w:val="en-US"/>
        </w:rPr>
        <w:t xml:space="preserve"> </w:t>
      </w:r>
      <w:r w:rsidR="00414602" w:rsidRPr="009D2DB8">
        <w:rPr>
          <w:rFonts w:asciiTheme="minorHAnsi" w:hAnsiTheme="minorHAnsi" w:cstheme="minorHAnsi"/>
          <w:noProof w:val="0"/>
          <w:lang w:val="en-US"/>
        </w:rPr>
        <w:t>(1.5mA)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>,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 a 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novel 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theta 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oscillatory tDCS </w:t>
      </w:r>
      <w:r w:rsidR="003B3D64">
        <w:rPr>
          <w:rFonts w:asciiTheme="minorHAnsi" w:hAnsiTheme="minorHAnsi" w:cstheme="minorHAnsi"/>
          <w:noProof w:val="0"/>
          <w:lang w:val="en-US"/>
        </w:rPr>
        <w:t>protocol</w:t>
      </w:r>
      <w:r w:rsidR="00050170" w:rsidRP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="00414602" w:rsidRPr="009D2DB8">
        <w:rPr>
          <w:rFonts w:asciiTheme="minorHAnsi" w:eastAsia="Times New Roman" w:hAnsiTheme="minorHAnsi" w:cstheme="minorHAnsi"/>
          <w:color w:val="000000" w:themeColor="text1"/>
        </w:rPr>
        <w:t xml:space="preserve">(1.5 ± 0.1mA, 5Hz) 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had been applied. </w:t>
      </w:r>
      <w:r w:rsidR="00EC7FFE">
        <w:rPr>
          <w:rFonts w:asciiTheme="minorHAnsi" w:hAnsiTheme="minorHAnsi" w:cstheme="minorHAnsi"/>
          <w:noProof w:val="0"/>
          <w:lang w:val="en-US"/>
        </w:rPr>
        <w:t>The r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>esults ha</w:t>
      </w:r>
      <w:r w:rsidR="00EC7FFE">
        <w:rPr>
          <w:rFonts w:asciiTheme="minorHAnsi" w:hAnsiTheme="minorHAnsi" w:cstheme="minorHAnsi"/>
          <w:noProof w:val="0"/>
          <w:lang w:val="en-US"/>
        </w:rPr>
        <w:t>d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 shown that both anodal and oscillatory tDCS led to AM enhancement comparing to control situation with no stimulation applied</w:t>
      </w:r>
      <w:r w:rsidR="00EE06A6" w:rsidRPr="009D2DB8">
        <w:rPr>
          <w:rFonts w:asciiTheme="minorHAnsi" w:hAnsiTheme="minorHAnsi" w:cstheme="minorHAnsi"/>
          <w:noProof w:val="0"/>
          <w:lang w:val="en-US"/>
        </w:rPr>
        <w:t xml:space="preserve">, but </w:t>
      </w:r>
      <w:r w:rsidR="0029234C" w:rsidRPr="009D2DB8">
        <w:rPr>
          <w:rFonts w:asciiTheme="minorHAnsi" w:hAnsiTheme="minorHAnsi" w:cstheme="minorHAnsi"/>
          <w:noProof w:val="0"/>
          <w:lang w:val="en-US"/>
        </w:rPr>
        <w:t xml:space="preserve">the </w:t>
      </w:r>
      <w:r w:rsidR="00EE06A6" w:rsidRPr="009D2DB8">
        <w:rPr>
          <w:rFonts w:asciiTheme="minorHAnsi" w:hAnsiTheme="minorHAnsi" w:cstheme="minorHAnsi"/>
          <w:noProof w:val="0"/>
          <w:lang w:val="en-US"/>
        </w:rPr>
        <w:t>two tDCS conditions were not statistically different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. </w:t>
      </w:r>
      <w:r w:rsidR="00D269F7">
        <w:rPr>
          <w:rFonts w:asciiTheme="minorHAnsi" w:hAnsiTheme="minorHAnsi" w:cstheme="minorHAnsi"/>
          <w:noProof w:val="0"/>
          <w:lang w:val="en-US"/>
        </w:rPr>
        <w:t>The same pattern of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 differences </w:t>
      </w:r>
      <w:r w:rsidR="00EE06A6" w:rsidRPr="009D2DB8">
        <w:rPr>
          <w:rFonts w:asciiTheme="minorHAnsi" w:hAnsiTheme="minorHAnsi" w:cstheme="minorHAnsi"/>
          <w:noProof w:val="0"/>
          <w:lang w:val="en-US"/>
        </w:rPr>
        <w:t xml:space="preserve">in AM </w:t>
      </w:r>
      <w:r w:rsidR="00D269F7">
        <w:rPr>
          <w:rFonts w:asciiTheme="minorHAnsi" w:hAnsiTheme="minorHAnsi" w:cstheme="minorHAnsi"/>
          <w:noProof w:val="0"/>
          <w:lang w:val="en-US"/>
        </w:rPr>
        <w:t>was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="00EE06A6" w:rsidRPr="009D2DB8">
        <w:rPr>
          <w:rFonts w:asciiTheme="minorHAnsi" w:hAnsiTheme="minorHAnsi" w:cstheme="minorHAnsi"/>
          <w:noProof w:val="0"/>
          <w:lang w:val="en-US"/>
        </w:rPr>
        <w:t>registered</w:t>
      </w:r>
      <w:r w:rsidR="00081767" w:rsidRPr="009D2DB8">
        <w:rPr>
          <w:rFonts w:asciiTheme="minorHAnsi" w:hAnsiTheme="minorHAnsi" w:cstheme="minorHAnsi"/>
          <w:noProof w:val="0"/>
          <w:lang w:val="en-US"/>
        </w:rPr>
        <w:t xml:space="preserve"> one and five days </w:t>
      </w:r>
      <w:r w:rsidR="00EC7FFE">
        <w:rPr>
          <w:rFonts w:asciiTheme="minorHAnsi" w:hAnsiTheme="minorHAnsi" w:cstheme="minorHAnsi"/>
          <w:noProof w:val="0"/>
          <w:lang w:val="en-US"/>
        </w:rPr>
        <w:t>after</w:t>
      </w:r>
      <w:r w:rsidR="00EE06A6" w:rsidRPr="009D2DB8">
        <w:rPr>
          <w:rFonts w:asciiTheme="minorHAnsi" w:hAnsiTheme="minorHAnsi" w:cstheme="minorHAnsi"/>
          <w:noProof w:val="0"/>
          <w:lang w:val="en-US"/>
        </w:rPr>
        <w:t xml:space="preserve"> the </w:t>
      </w:r>
      <w:r w:rsidR="003B3D64">
        <w:rPr>
          <w:rFonts w:asciiTheme="minorHAnsi" w:hAnsiTheme="minorHAnsi" w:cstheme="minorHAnsi"/>
          <w:noProof w:val="0"/>
          <w:lang w:val="en-US"/>
        </w:rPr>
        <w:t>protocol</w:t>
      </w:r>
      <w:r w:rsidR="00EE06A6" w:rsidRPr="009D2DB8">
        <w:rPr>
          <w:rFonts w:asciiTheme="minorHAnsi" w:hAnsiTheme="minorHAnsi" w:cstheme="minorHAnsi"/>
          <w:noProof w:val="0"/>
          <w:lang w:val="en-US"/>
        </w:rPr>
        <w:t xml:space="preserve">. Additionally, </w:t>
      </w:r>
      <w:r w:rsidR="00D52E7D" w:rsidRPr="009D2DB8">
        <w:rPr>
          <w:rFonts w:asciiTheme="minorHAnsi" w:hAnsiTheme="minorHAnsi" w:cstheme="minorHAnsi"/>
          <w:noProof w:val="0"/>
          <w:lang w:val="en-US"/>
        </w:rPr>
        <w:t xml:space="preserve">both tDCS </w:t>
      </w:r>
      <w:r w:rsidR="003B3D64">
        <w:rPr>
          <w:rFonts w:asciiTheme="minorHAnsi" w:hAnsiTheme="minorHAnsi" w:cstheme="minorHAnsi"/>
          <w:noProof w:val="0"/>
          <w:lang w:val="en-US"/>
        </w:rPr>
        <w:t>protocol</w:t>
      </w:r>
      <w:r w:rsidR="00D52E7D" w:rsidRPr="009D2DB8">
        <w:rPr>
          <w:rFonts w:asciiTheme="minorHAnsi" w:hAnsiTheme="minorHAnsi" w:cstheme="minorHAnsi"/>
          <w:noProof w:val="0"/>
          <w:lang w:val="en-US"/>
        </w:rPr>
        <w:t>s had no effect on control task that assessed functions outside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 the</w:t>
      </w:r>
      <w:r w:rsidR="00D52E7D" w:rsidRPr="009D2DB8">
        <w:rPr>
          <w:rFonts w:asciiTheme="minorHAnsi" w:hAnsiTheme="minorHAnsi" w:cstheme="minorHAnsi"/>
          <w:noProof w:val="0"/>
          <w:lang w:val="en-US"/>
        </w:rPr>
        <w:t xml:space="preserve"> cortico-hippocampal network, confirming that obtained tDCS effects were localization-specific. </w:t>
      </w:r>
      <w:r w:rsidR="0029234C" w:rsidRPr="009D2DB8">
        <w:rPr>
          <w:rFonts w:asciiTheme="minorHAnsi" w:hAnsiTheme="minorHAnsi" w:cstheme="minorHAnsi"/>
          <w:noProof w:val="0"/>
          <w:lang w:val="en-US"/>
        </w:rPr>
        <w:t xml:space="preserve">These findings suggest that it is possible to obtain positive effects of single tDCS </w:t>
      </w:r>
      <w:r w:rsidR="00414602">
        <w:rPr>
          <w:rFonts w:asciiTheme="minorHAnsi" w:hAnsiTheme="minorHAnsi" w:cstheme="minorHAnsi"/>
          <w:noProof w:val="0"/>
          <w:lang w:val="en-US"/>
        </w:rPr>
        <w:t>treatment</w:t>
      </w:r>
      <w:r w:rsidR="0029234C" w:rsidRPr="009D2DB8">
        <w:rPr>
          <w:rFonts w:asciiTheme="minorHAnsi" w:hAnsiTheme="minorHAnsi" w:cstheme="minorHAnsi"/>
          <w:noProof w:val="0"/>
          <w:lang w:val="en-US"/>
        </w:rPr>
        <w:t xml:space="preserve">, even on a 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relatively </w:t>
      </w:r>
      <w:r w:rsidR="0029234C" w:rsidRPr="009D2DB8">
        <w:rPr>
          <w:rFonts w:asciiTheme="minorHAnsi" w:hAnsiTheme="minorHAnsi" w:cstheme="minorHAnsi"/>
          <w:noProof w:val="0"/>
          <w:lang w:val="en-US"/>
        </w:rPr>
        <w:t xml:space="preserve">small sample of young </w:t>
      </w:r>
      <w:r w:rsidR="00414602">
        <w:rPr>
          <w:rFonts w:asciiTheme="minorHAnsi" w:hAnsiTheme="minorHAnsi" w:cstheme="minorHAnsi"/>
          <w:noProof w:val="0"/>
          <w:lang w:val="en-US"/>
        </w:rPr>
        <w:t xml:space="preserve">and </w:t>
      </w:r>
      <w:r w:rsidR="0029234C" w:rsidRPr="009D2DB8">
        <w:rPr>
          <w:rFonts w:asciiTheme="minorHAnsi" w:hAnsiTheme="minorHAnsi" w:cstheme="minorHAnsi"/>
          <w:noProof w:val="0"/>
          <w:lang w:val="en-US"/>
        </w:rPr>
        <w:t xml:space="preserve">healthy participants. 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Both </w:t>
      </w:r>
      <w:r w:rsidR="00414602">
        <w:rPr>
          <w:rFonts w:asciiTheme="minorHAnsi" w:hAnsiTheme="minorHAnsi" w:cstheme="minorHAnsi"/>
          <w:noProof w:val="0"/>
          <w:lang w:val="en-US"/>
        </w:rPr>
        <w:t>variations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 of tDCS </w:t>
      </w:r>
      <w:r w:rsidR="003B3D64">
        <w:rPr>
          <w:rFonts w:asciiTheme="minorHAnsi" w:hAnsiTheme="minorHAnsi" w:cstheme="minorHAnsi"/>
          <w:noProof w:val="0"/>
          <w:lang w:val="en-US"/>
        </w:rPr>
        <w:t>protocol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 facilitated initial encoding</w:t>
      </w:r>
      <w:r w:rsidR="00D269F7">
        <w:rPr>
          <w:rFonts w:asciiTheme="minorHAnsi" w:hAnsiTheme="minorHAnsi" w:cstheme="minorHAnsi"/>
          <w:noProof w:val="0"/>
          <w:lang w:val="en-US"/>
        </w:rPr>
        <w:t xml:space="preserve"> which</w:t>
      </w:r>
      <w:r w:rsidR="008B7C99">
        <w:rPr>
          <w:rFonts w:asciiTheme="minorHAnsi" w:hAnsiTheme="minorHAnsi" w:cstheme="minorHAnsi"/>
          <w:noProof w:val="0"/>
          <w:lang w:val="en-US"/>
        </w:rPr>
        <w:t xml:space="preserve"> led to </w:t>
      </w:r>
      <w:r w:rsidR="00D269F7">
        <w:rPr>
          <w:rFonts w:asciiTheme="minorHAnsi" w:hAnsiTheme="minorHAnsi" w:cstheme="minorHAnsi"/>
          <w:noProof w:val="0"/>
          <w:lang w:val="en-US"/>
        </w:rPr>
        <w:t>initial AM enhancement</w:t>
      </w:r>
      <w:r w:rsidR="009D2DB8">
        <w:rPr>
          <w:rFonts w:asciiTheme="minorHAnsi" w:hAnsiTheme="minorHAnsi" w:cstheme="minorHAnsi"/>
          <w:noProof w:val="0"/>
          <w:lang w:val="en-US"/>
        </w:rPr>
        <w:t>, and those differences</w:t>
      </w:r>
      <w:r w:rsidR="00D269F7">
        <w:rPr>
          <w:rFonts w:asciiTheme="minorHAnsi" w:hAnsiTheme="minorHAnsi" w:cstheme="minorHAnsi"/>
          <w:noProof w:val="0"/>
          <w:lang w:val="en-US"/>
        </w:rPr>
        <w:t xml:space="preserve"> in AM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 </w:t>
      </w:r>
      <w:r w:rsidR="00D269F7">
        <w:rPr>
          <w:rFonts w:asciiTheme="minorHAnsi" w:hAnsiTheme="minorHAnsi" w:cstheme="minorHAnsi"/>
          <w:noProof w:val="0"/>
          <w:lang w:val="en-US"/>
        </w:rPr>
        <w:t xml:space="preserve">lasted </w:t>
      </w:r>
      <w:r w:rsidR="009D2DB8">
        <w:rPr>
          <w:rFonts w:asciiTheme="minorHAnsi" w:hAnsiTheme="minorHAnsi" w:cstheme="minorHAnsi"/>
          <w:noProof w:val="0"/>
          <w:lang w:val="en-US"/>
        </w:rPr>
        <w:t xml:space="preserve">at least 5 days after the </w:t>
      </w:r>
      <w:r w:rsidR="003B3D64">
        <w:rPr>
          <w:rFonts w:asciiTheme="minorHAnsi" w:hAnsiTheme="minorHAnsi" w:cstheme="minorHAnsi"/>
          <w:noProof w:val="0"/>
          <w:lang w:val="en-US"/>
        </w:rPr>
        <w:t>protocol</w:t>
      </w:r>
      <w:r w:rsidR="009D2DB8">
        <w:rPr>
          <w:rFonts w:asciiTheme="minorHAnsi" w:hAnsiTheme="minorHAnsi" w:cstheme="minorHAnsi"/>
          <w:noProof w:val="0"/>
          <w:lang w:val="en-US"/>
        </w:rPr>
        <w:t>.</w:t>
      </w:r>
      <w:r w:rsidR="00446EF2">
        <w:rPr>
          <w:rFonts w:asciiTheme="minorHAnsi" w:hAnsiTheme="minorHAnsi" w:cstheme="minorHAnsi"/>
          <w:noProof w:val="0"/>
          <w:lang w:val="en-US"/>
        </w:rPr>
        <w:t xml:space="preserve"> This finding provides foundation for future research of cumulative effects of multiple </w:t>
      </w:r>
      <w:r w:rsidR="000C4684">
        <w:rPr>
          <w:rFonts w:asciiTheme="minorHAnsi" w:hAnsiTheme="minorHAnsi" w:cstheme="minorHAnsi"/>
          <w:noProof w:val="0"/>
          <w:lang w:val="en-US"/>
        </w:rPr>
        <w:t>treatments</w:t>
      </w:r>
      <w:r w:rsidR="00446EF2">
        <w:rPr>
          <w:rFonts w:asciiTheme="minorHAnsi" w:hAnsiTheme="minorHAnsi" w:cstheme="minorHAnsi"/>
          <w:noProof w:val="0"/>
          <w:lang w:val="en-US"/>
        </w:rPr>
        <w:t xml:space="preserve">, as well as tDCS research </w:t>
      </w:r>
      <w:r w:rsidR="00C659C8">
        <w:rPr>
          <w:rFonts w:asciiTheme="minorHAnsi" w:hAnsiTheme="minorHAnsi" w:cstheme="minorHAnsi"/>
          <w:noProof w:val="0"/>
          <w:lang w:val="en-US"/>
        </w:rPr>
        <w:t>in</w:t>
      </w:r>
      <w:r w:rsidR="00446EF2">
        <w:rPr>
          <w:rFonts w:asciiTheme="minorHAnsi" w:hAnsiTheme="minorHAnsi" w:cstheme="minorHAnsi"/>
          <w:noProof w:val="0"/>
          <w:lang w:val="en-US"/>
        </w:rPr>
        <w:t xml:space="preserve"> populations that suffer from associative deficits.</w:t>
      </w:r>
      <w:r w:rsidR="00801D88">
        <w:rPr>
          <w:rFonts w:asciiTheme="minorHAnsi" w:hAnsiTheme="minorHAnsi" w:cstheme="minorHAnsi"/>
          <w:noProof w:val="0"/>
          <w:lang w:val="en-US"/>
        </w:rPr>
        <w:t xml:space="preserve"> Limitations of this study and </w:t>
      </w:r>
      <w:r w:rsidR="0057243D">
        <w:rPr>
          <w:rFonts w:asciiTheme="minorHAnsi" w:hAnsiTheme="minorHAnsi" w:cstheme="minorHAnsi"/>
          <w:noProof w:val="0"/>
          <w:lang w:val="en-US"/>
        </w:rPr>
        <w:t xml:space="preserve">the </w:t>
      </w:r>
      <w:bookmarkStart w:id="0" w:name="_GoBack"/>
      <w:bookmarkEnd w:id="0"/>
      <w:r w:rsidR="00801D88">
        <w:rPr>
          <w:rFonts w:asciiTheme="minorHAnsi" w:hAnsiTheme="minorHAnsi" w:cstheme="minorHAnsi"/>
          <w:noProof w:val="0"/>
          <w:lang w:val="en-US"/>
        </w:rPr>
        <w:t>tDCS technique</w:t>
      </w:r>
      <w:r w:rsidR="00AC1866">
        <w:rPr>
          <w:rFonts w:asciiTheme="minorHAnsi" w:hAnsiTheme="minorHAnsi" w:cstheme="minorHAnsi"/>
          <w:noProof w:val="0"/>
          <w:lang w:val="en-US"/>
        </w:rPr>
        <w:t xml:space="preserve"> </w:t>
      </w:r>
      <w:r w:rsidR="00801D88">
        <w:rPr>
          <w:rFonts w:asciiTheme="minorHAnsi" w:hAnsiTheme="minorHAnsi" w:cstheme="minorHAnsi"/>
          <w:noProof w:val="0"/>
          <w:lang w:val="en-US"/>
        </w:rPr>
        <w:t>will be further discussed.</w:t>
      </w:r>
    </w:p>
    <w:p w:rsidR="00446EF2" w:rsidRPr="009D2DB8" w:rsidRDefault="00446EF2" w:rsidP="00332608">
      <w:pPr>
        <w:spacing w:line="360" w:lineRule="auto"/>
        <w:jc w:val="both"/>
        <w:rPr>
          <w:rFonts w:asciiTheme="minorHAnsi" w:hAnsiTheme="minorHAnsi" w:cstheme="minorHAnsi"/>
          <w:noProof w:val="0"/>
          <w:lang w:val="en-US"/>
        </w:rPr>
      </w:pPr>
      <w:r>
        <w:rPr>
          <w:rFonts w:asciiTheme="minorHAnsi" w:hAnsiTheme="minorHAnsi" w:cstheme="minorHAnsi"/>
          <w:noProof w:val="0"/>
          <w:lang w:val="en-US"/>
        </w:rPr>
        <w:tab/>
      </w:r>
      <w:r w:rsidRPr="00446EF2">
        <w:rPr>
          <w:rFonts w:asciiTheme="minorHAnsi" w:hAnsiTheme="minorHAnsi" w:cstheme="minorHAnsi"/>
          <w:i/>
          <w:noProof w:val="0"/>
          <w:lang w:val="en-US"/>
        </w:rPr>
        <w:t>Keywords:</w:t>
      </w:r>
      <w:r>
        <w:rPr>
          <w:rFonts w:asciiTheme="minorHAnsi" w:hAnsiTheme="minorHAnsi" w:cstheme="minorHAnsi"/>
          <w:noProof w:val="0"/>
          <w:lang w:val="en-US"/>
        </w:rPr>
        <w:t xml:space="preserve"> associative memory, noninvasive neuromodulation, transcranial direct current stimulation (tDCS), posterior parietal cortex (PPC), theta rythm</w:t>
      </w:r>
    </w:p>
    <w:sectPr w:rsidR="00446EF2" w:rsidRPr="009D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M1sLQ0N7ewNDRV0lEKTi0uzszPAykwqwUAbR8R5iwAAAA="/>
  </w:docVars>
  <w:rsids>
    <w:rsidRoot w:val="00822C6B"/>
    <w:rsid w:val="00050170"/>
    <w:rsid w:val="000533E1"/>
    <w:rsid w:val="00081767"/>
    <w:rsid w:val="000A7CBF"/>
    <w:rsid w:val="000B2ED3"/>
    <w:rsid w:val="000C4684"/>
    <w:rsid w:val="000E4573"/>
    <w:rsid w:val="000F0741"/>
    <w:rsid w:val="001521E5"/>
    <w:rsid w:val="001B77DB"/>
    <w:rsid w:val="00257921"/>
    <w:rsid w:val="0029234C"/>
    <w:rsid w:val="002A0013"/>
    <w:rsid w:val="002D3091"/>
    <w:rsid w:val="00332608"/>
    <w:rsid w:val="00335BCE"/>
    <w:rsid w:val="003402BE"/>
    <w:rsid w:val="003413B1"/>
    <w:rsid w:val="003654C6"/>
    <w:rsid w:val="00374A60"/>
    <w:rsid w:val="003B3D64"/>
    <w:rsid w:val="004001A7"/>
    <w:rsid w:val="00414602"/>
    <w:rsid w:val="00443A7D"/>
    <w:rsid w:val="00446EF2"/>
    <w:rsid w:val="00497876"/>
    <w:rsid w:val="0057243D"/>
    <w:rsid w:val="005809A6"/>
    <w:rsid w:val="00596B0E"/>
    <w:rsid w:val="005B1C34"/>
    <w:rsid w:val="005E5C0C"/>
    <w:rsid w:val="00620606"/>
    <w:rsid w:val="00643DB9"/>
    <w:rsid w:val="006E7CB4"/>
    <w:rsid w:val="007434BE"/>
    <w:rsid w:val="00792519"/>
    <w:rsid w:val="00801D88"/>
    <w:rsid w:val="00822C6B"/>
    <w:rsid w:val="0087378A"/>
    <w:rsid w:val="00876CE7"/>
    <w:rsid w:val="008B039C"/>
    <w:rsid w:val="008B7C99"/>
    <w:rsid w:val="009A47E0"/>
    <w:rsid w:val="009D2DB8"/>
    <w:rsid w:val="00A64F0B"/>
    <w:rsid w:val="00AC1866"/>
    <w:rsid w:val="00B351C7"/>
    <w:rsid w:val="00B60188"/>
    <w:rsid w:val="00B62734"/>
    <w:rsid w:val="00BB5DAA"/>
    <w:rsid w:val="00BF0609"/>
    <w:rsid w:val="00C2097C"/>
    <w:rsid w:val="00C659C8"/>
    <w:rsid w:val="00C949A3"/>
    <w:rsid w:val="00CA12A3"/>
    <w:rsid w:val="00CA2D9A"/>
    <w:rsid w:val="00CC7F3E"/>
    <w:rsid w:val="00CE6C7D"/>
    <w:rsid w:val="00D12B5E"/>
    <w:rsid w:val="00D22F3D"/>
    <w:rsid w:val="00D269F7"/>
    <w:rsid w:val="00D43294"/>
    <w:rsid w:val="00D52E7D"/>
    <w:rsid w:val="00D75D94"/>
    <w:rsid w:val="00D761DB"/>
    <w:rsid w:val="00D86828"/>
    <w:rsid w:val="00E543A9"/>
    <w:rsid w:val="00EB19E6"/>
    <w:rsid w:val="00EC7FFE"/>
    <w:rsid w:val="00EE06A6"/>
    <w:rsid w:val="00F17913"/>
    <w:rsid w:val="00F3188B"/>
    <w:rsid w:val="00FE7D0F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2C6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noProof/>
      <w:color w:val="00000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2C6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noProof/>
      <w:color w:val="00000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dcterms:created xsi:type="dcterms:W3CDTF">2018-10-17T09:30:00Z</dcterms:created>
  <dcterms:modified xsi:type="dcterms:W3CDTF">2018-10-17T14:48:00Z</dcterms:modified>
</cp:coreProperties>
</file>