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CF" w:rsidRPr="00EA56CF" w:rsidRDefault="00EA56CF" w:rsidP="00EA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A56CF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en-GB"/>
        </w:rPr>
        <w:t>Primena tehnika vizualizacije u pretrazi, otkrivanju i razumevanju informacija</w:t>
      </w:r>
    </w:p>
    <w:p w:rsidR="00EA56CF" w:rsidRDefault="00EA56CF" w:rsidP="00EA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en-GB"/>
        </w:rPr>
      </w:pPr>
      <w:r w:rsidRPr="00EA56CF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en-GB"/>
        </w:rPr>
        <w:t> </w:t>
      </w:r>
    </w:p>
    <w:p w:rsidR="00EA56CF" w:rsidRDefault="00EA56CF" w:rsidP="00EA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en-GB"/>
        </w:rPr>
        <w:t>doc dr. Dejan Pajić</w:t>
      </w:r>
    </w:p>
    <w:p w:rsidR="00EA56CF" w:rsidRDefault="00EA56CF" w:rsidP="00EA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en-GB"/>
        </w:rPr>
        <w:t>Odsek za psihologiju, Filozofski fakultet, Univerzitet u Novom Sadu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en-GB"/>
        </w:rPr>
        <w:t xml:space="preserve"> </w:t>
      </w:r>
    </w:p>
    <w:p w:rsidR="00EA56CF" w:rsidRPr="00EA56CF" w:rsidRDefault="00EA56CF" w:rsidP="00EA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EA56CF" w:rsidRPr="00EA56CF" w:rsidRDefault="00EA56CF" w:rsidP="00EA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A56CF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en-GB"/>
        </w:rPr>
        <w:t>Vizualizacija je višeznačan pojam. U oblasti psihologije se obično definiše kao proces formiranja vizuelnih predstava objekata, njihovih atributa i međusobnih relacija. Međutim, razvoj informacionih tehnologija i računarske grafike doveo je do proširenja značenja ovog pojma i njegovog pomeranja sa procesa internalizacije, odnosno formiranja mentalnih slika u svesti osobe, na procese eksternalizacije. Vizualizacija se češće definiše kao postupak grafičkog predstavljanja koncepata, podataka i ideja upotrebom interaktivnih, računarski generisanih vizuelnih reprezentacija. S obzirom na predmet vizualizacije, obično se pravi razlika između naučne vizualizacije i vizualizacije informacija. Naučna vizualizacija se odnosi na prikazivanje objekata i podataka koji imaju svoju analogiju u stvarnom svetu i čije relacije se mogu opisati fizičkim i matematičkim modelima. S druge strane, vizualizacija informacija je primena vizuelnih predstava za prikazivanje fenomena koji su apstraktni, nevidljivi i nemaju unapred definisani prostorni raspored niti strukturu. U ovom izlaganju će biti prikazana tri primera vizualizacije informacija. Prvi se odnosi na vizualizaciju rezultata pretrage naučnih informacija u okviru bibliografske baze SCIndeks. Drugi primer ilustruje primenu vizualizacije podataka za opisivanje ekspertize, publicističkog i citatnog ponašanja istraživača iz Srbije u oblasti društvenih nauka. Treći primer predstavlja pokušaj primene tehnika vizualizacije u izradi interaktivnog udžbenika koji bi studentima psihologije trebalo da olakša razumevanje gradiva iz oblasti statistike. </w:t>
      </w:r>
    </w:p>
    <w:p w:rsidR="00EA56CF" w:rsidRPr="00EA56CF" w:rsidRDefault="00EA56CF" w:rsidP="00EA5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A56CF">
        <w:rPr>
          <w:rFonts w:ascii="Arial" w:eastAsia="Times New Roman" w:hAnsi="Arial" w:cs="Arial"/>
          <w:color w:val="222222"/>
          <w:sz w:val="24"/>
          <w:szCs w:val="24"/>
          <w:lang w:val="sr-Latn-RS" w:eastAsia="en-GB"/>
        </w:rPr>
        <w:t> </w:t>
      </w:r>
    </w:p>
    <w:p w:rsidR="00F113D5" w:rsidRDefault="00F113D5"/>
    <w:sectPr w:rsidR="00F11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CF"/>
    <w:rsid w:val="00EA56CF"/>
    <w:rsid w:val="00F1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2019-04-15T09:52:00Z</dcterms:created>
  <dcterms:modified xsi:type="dcterms:W3CDTF">2019-04-15T09:54:00Z</dcterms:modified>
</cp:coreProperties>
</file>