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rt+science+makers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на Филозофском факултету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Eксперимент, стварање, технологија, образовање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Иложба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art+science+makers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реализована је у сарадњи са ауторима и стручним сарадницима Центра за промоцију науке, у оквиру Мејкерс спејса – Отвореног за идеје. Овај простор препознајемо као заједнички именитељ за уметност и науку, као место које може да катализује иновације, подстакне нове идеје, разговоре и знања.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Лоцирајући поставку у ходник другог спрата Филозофског факултета, желимо да осветлимо места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између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као просторе могућности сусрета различитих пракси, као и да покренемо институционални дијалог у домену уметност/наука/образовање. Само постојање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страних тела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у просторијама факултета позива на реинвенцију образаца, образовних и научних парадигми у оквирима високог образовања верујући да савремена уметност има потенцијлни вирални ефекат.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Изложба приказује четири рада аутора и тимова чиј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приступе одликује жеља за разумевањем живота, који су спремни да иду изван оквира својих дисцилина и укрштају се кроз различите степене сарадњи. Теме које се кроз ову поставку отварају суочавају нас са свакодневним изазовима и нашим присуством у окружењу које одликује технолошки напредак. Оне дају облик и форму невидљивим аспектима савременог и људског. Аутори изложбе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art+science+makers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постављају важна питања која су део садашњице и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кроз креативну употребу технологије омогућавају нам нове увиде у појаве и феномене чијих смо и ми сами део.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Акција је настала у сарадњи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Центра за промоцију науке, аутора радова, 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art+science+makers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 Oдељења за педагогију и андрагогију Филозофског факултета Универзитетa у Београду. Радови ће бити изложени до 20. фебруара 2019. године.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